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0720E" w:rsidRPr="00A67755" w:rsidRDefault="0000720E" w:rsidP="007712BE">
      <w:pPr>
        <w:suppressAutoHyphens/>
        <w:spacing w:after="0" w:line="240" w:lineRule="auto"/>
        <w:jc w:val="right"/>
        <w:rPr>
          <w:rFonts w:ascii="Times New Roman" w:eastAsia="Times New Roman" w:hAnsi="Times New Roman" w:cs="Times New Roman"/>
          <w:sz w:val="28"/>
          <w:szCs w:val="28"/>
          <w:lang w:eastAsia="ru-RU"/>
        </w:rPr>
      </w:pPr>
    </w:p>
    <w:p w:rsidR="007712BE" w:rsidRPr="00A67755" w:rsidRDefault="007712BE" w:rsidP="007712BE">
      <w:pPr>
        <w:spacing w:after="0" w:line="240" w:lineRule="auto"/>
        <w:jc w:val="center"/>
        <w:rPr>
          <w:rFonts w:ascii="Times New Roman" w:eastAsia="Batang" w:hAnsi="Times New Roman" w:cs="Times New Roman"/>
          <w:sz w:val="28"/>
          <w:szCs w:val="28"/>
          <w:lang w:eastAsia="ru-RU"/>
        </w:rPr>
      </w:pPr>
    </w:p>
    <w:p w:rsidR="007712BE" w:rsidRPr="00A67755" w:rsidRDefault="007712BE" w:rsidP="007712BE">
      <w:pPr>
        <w:suppressAutoHyphens/>
        <w:spacing w:after="0" w:line="240" w:lineRule="auto"/>
        <w:jc w:val="right"/>
        <w:rPr>
          <w:rFonts w:ascii="Times New Roman" w:eastAsia="Times New Roman" w:hAnsi="Times New Roman" w:cs="Times New Roman"/>
          <w:sz w:val="28"/>
          <w:szCs w:val="28"/>
          <w:lang w:eastAsia="ru-RU"/>
        </w:rPr>
      </w:pPr>
      <w:r w:rsidRPr="00A67755">
        <w:rPr>
          <w:rFonts w:ascii="Times New Roman" w:eastAsia="Times New Roman" w:hAnsi="Times New Roman" w:cs="Times New Roman"/>
          <w:sz w:val="28"/>
          <w:szCs w:val="28"/>
          <w:lang w:eastAsia="ru-RU"/>
        </w:rPr>
        <w:t>ЗАТВЕРДЖЕНО</w:t>
      </w:r>
    </w:p>
    <w:p w:rsidR="007712BE" w:rsidRDefault="007524FB" w:rsidP="007712BE">
      <w:pPr>
        <w:suppressAutoHyphens/>
        <w:spacing w:after="0" w:line="240" w:lineRule="auto"/>
        <w:jc w:val="right"/>
        <w:rPr>
          <w:rFonts w:ascii="Times New Roman" w:eastAsia="Times New Roman" w:hAnsi="Times New Roman" w:cs="Times New Roman"/>
          <w:sz w:val="28"/>
          <w:szCs w:val="28"/>
          <w:lang w:eastAsia="ru-RU"/>
        </w:rPr>
      </w:pPr>
      <w:r w:rsidRPr="00A67755">
        <w:rPr>
          <w:rFonts w:ascii="Times New Roman" w:eastAsia="Times New Roman" w:hAnsi="Times New Roman" w:cs="Times New Roman"/>
          <w:sz w:val="28"/>
          <w:szCs w:val="28"/>
          <w:lang w:eastAsia="ru-RU"/>
        </w:rPr>
        <w:t>р</w:t>
      </w:r>
      <w:r w:rsidR="007712BE" w:rsidRPr="00A67755">
        <w:rPr>
          <w:rFonts w:ascii="Times New Roman" w:eastAsia="Times New Roman" w:hAnsi="Times New Roman" w:cs="Times New Roman"/>
          <w:sz w:val="28"/>
          <w:szCs w:val="28"/>
          <w:lang w:eastAsia="ru-RU"/>
        </w:rPr>
        <w:t>ішення</w:t>
      </w:r>
      <w:r w:rsidR="00E14B2E">
        <w:rPr>
          <w:rFonts w:ascii="Times New Roman" w:eastAsia="Times New Roman" w:hAnsi="Times New Roman" w:cs="Times New Roman"/>
          <w:sz w:val="28"/>
          <w:szCs w:val="28"/>
          <w:lang w:eastAsia="ru-RU"/>
        </w:rPr>
        <w:t xml:space="preserve">м 22 </w:t>
      </w:r>
      <w:r w:rsidR="00C93881">
        <w:rPr>
          <w:rFonts w:ascii="Times New Roman" w:eastAsia="Times New Roman" w:hAnsi="Times New Roman" w:cs="Times New Roman"/>
          <w:sz w:val="28"/>
          <w:szCs w:val="28"/>
          <w:lang w:eastAsia="ru-RU"/>
        </w:rPr>
        <w:t>с</w:t>
      </w:r>
      <w:r w:rsidR="007712BE" w:rsidRPr="00A67755">
        <w:rPr>
          <w:rFonts w:ascii="Times New Roman" w:eastAsia="Times New Roman" w:hAnsi="Times New Roman" w:cs="Times New Roman"/>
          <w:sz w:val="28"/>
          <w:szCs w:val="28"/>
          <w:lang w:eastAsia="ru-RU"/>
        </w:rPr>
        <w:t xml:space="preserve">есії </w:t>
      </w:r>
      <w:r w:rsidR="00E14B2E">
        <w:rPr>
          <w:rFonts w:ascii="Times New Roman" w:eastAsia="Times New Roman" w:hAnsi="Times New Roman" w:cs="Times New Roman"/>
          <w:sz w:val="28"/>
          <w:szCs w:val="28"/>
          <w:lang w:eastAsia="ru-RU"/>
        </w:rPr>
        <w:t xml:space="preserve">8 </w:t>
      </w:r>
      <w:r w:rsidR="007712BE" w:rsidRPr="00A67755">
        <w:rPr>
          <w:rFonts w:ascii="Times New Roman" w:eastAsia="Times New Roman" w:hAnsi="Times New Roman" w:cs="Times New Roman"/>
          <w:sz w:val="28"/>
          <w:szCs w:val="28"/>
          <w:lang w:eastAsia="ru-RU"/>
        </w:rPr>
        <w:t>скликання</w:t>
      </w:r>
    </w:p>
    <w:p w:rsidR="00E14B2E" w:rsidRPr="00A67755" w:rsidRDefault="00E14B2E" w:rsidP="007712BE">
      <w:pPr>
        <w:suppressAutoHyphens/>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(сьоме пленарне засідання)</w:t>
      </w:r>
    </w:p>
    <w:p w:rsidR="007712BE" w:rsidRPr="00A67755" w:rsidRDefault="007712BE" w:rsidP="007712BE">
      <w:pPr>
        <w:suppressAutoHyphens/>
        <w:spacing w:after="0" w:line="240" w:lineRule="auto"/>
        <w:jc w:val="right"/>
        <w:rPr>
          <w:rFonts w:ascii="Times New Roman" w:eastAsia="Times New Roman" w:hAnsi="Times New Roman" w:cs="Times New Roman"/>
          <w:sz w:val="28"/>
          <w:szCs w:val="28"/>
          <w:lang w:eastAsia="ru-RU"/>
        </w:rPr>
      </w:pPr>
      <w:r w:rsidRPr="00A67755">
        <w:rPr>
          <w:rFonts w:ascii="Times New Roman" w:eastAsia="Times New Roman" w:hAnsi="Times New Roman" w:cs="Times New Roman"/>
          <w:sz w:val="28"/>
          <w:szCs w:val="28"/>
          <w:lang w:eastAsia="ru-RU"/>
        </w:rPr>
        <w:t>Тростянецької міської ради</w:t>
      </w:r>
    </w:p>
    <w:p w:rsidR="007712BE" w:rsidRPr="00A67755" w:rsidRDefault="007712BE" w:rsidP="007712BE">
      <w:pPr>
        <w:suppressAutoHyphens/>
        <w:spacing w:after="0" w:line="240" w:lineRule="auto"/>
        <w:jc w:val="right"/>
        <w:rPr>
          <w:rFonts w:ascii="Times New Roman" w:eastAsia="Times New Roman" w:hAnsi="Times New Roman" w:cs="Times New Roman"/>
          <w:sz w:val="28"/>
          <w:szCs w:val="28"/>
          <w:lang w:eastAsia="ru-RU"/>
        </w:rPr>
      </w:pPr>
      <w:r w:rsidRPr="00A67755">
        <w:rPr>
          <w:rFonts w:ascii="Times New Roman" w:eastAsia="Times New Roman" w:hAnsi="Times New Roman" w:cs="Times New Roman"/>
          <w:sz w:val="28"/>
          <w:szCs w:val="28"/>
          <w:lang w:eastAsia="ru-RU"/>
        </w:rPr>
        <w:t xml:space="preserve">від </w:t>
      </w:r>
      <w:r w:rsidR="00E14B2E">
        <w:rPr>
          <w:rFonts w:ascii="Times New Roman" w:eastAsia="Times New Roman" w:hAnsi="Times New Roman" w:cs="Times New Roman"/>
          <w:sz w:val="28"/>
          <w:szCs w:val="28"/>
          <w:lang w:eastAsia="ru-RU"/>
        </w:rPr>
        <w:t xml:space="preserve">09 травня 2025 </w:t>
      </w:r>
      <w:r w:rsidRPr="00A67755">
        <w:rPr>
          <w:rFonts w:ascii="Times New Roman" w:eastAsia="Times New Roman" w:hAnsi="Times New Roman" w:cs="Times New Roman"/>
          <w:sz w:val="28"/>
          <w:szCs w:val="28"/>
          <w:lang w:eastAsia="ru-RU"/>
        </w:rPr>
        <w:t xml:space="preserve">року № </w:t>
      </w:r>
      <w:r w:rsidR="00E14B2E">
        <w:rPr>
          <w:rFonts w:ascii="Times New Roman" w:eastAsia="Times New Roman" w:hAnsi="Times New Roman" w:cs="Times New Roman"/>
          <w:sz w:val="28"/>
          <w:szCs w:val="28"/>
          <w:lang w:eastAsia="ru-RU"/>
        </w:rPr>
        <w:t xml:space="preserve">277 </w:t>
      </w:r>
    </w:p>
    <w:p w:rsidR="007712BE" w:rsidRPr="00A67755" w:rsidRDefault="007712BE" w:rsidP="007712BE">
      <w:pPr>
        <w:suppressAutoHyphens/>
        <w:spacing w:after="0" w:line="240" w:lineRule="auto"/>
        <w:rPr>
          <w:rFonts w:ascii="Times New Roman" w:eastAsia="Times New Roman" w:hAnsi="Times New Roman" w:cs="Times New Roman"/>
          <w:sz w:val="28"/>
          <w:szCs w:val="28"/>
          <w:lang w:eastAsia="ru-RU"/>
        </w:rPr>
      </w:pPr>
    </w:p>
    <w:p w:rsidR="007712BE" w:rsidRPr="00A67755" w:rsidRDefault="007712BE" w:rsidP="007712BE">
      <w:pPr>
        <w:suppressAutoHyphens/>
        <w:spacing w:after="0" w:line="240" w:lineRule="auto"/>
        <w:jc w:val="center"/>
        <w:rPr>
          <w:rFonts w:ascii="Times New Roman" w:eastAsia="Times New Roman" w:hAnsi="Times New Roman" w:cs="Times New Roman"/>
          <w:b/>
          <w:sz w:val="28"/>
          <w:szCs w:val="28"/>
          <w:lang w:eastAsia="ru-RU"/>
        </w:rPr>
      </w:pPr>
    </w:p>
    <w:p w:rsidR="007712BE" w:rsidRPr="00A67755" w:rsidRDefault="007712BE" w:rsidP="007712BE">
      <w:pPr>
        <w:suppressAutoHyphens/>
        <w:spacing w:after="0" w:line="240" w:lineRule="auto"/>
        <w:jc w:val="center"/>
        <w:rPr>
          <w:rFonts w:ascii="Times New Roman" w:eastAsia="Times New Roman" w:hAnsi="Times New Roman" w:cs="Times New Roman"/>
          <w:b/>
          <w:sz w:val="28"/>
          <w:szCs w:val="28"/>
          <w:lang w:eastAsia="ru-RU"/>
        </w:rPr>
      </w:pPr>
    </w:p>
    <w:p w:rsidR="007712BE" w:rsidRPr="00A67755" w:rsidRDefault="007712BE" w:rsidP="007712BE">
      <w:pPr>
        <w:suppressAutoHyphens/>
        <w:spacing w:after="0" w:line="240" w:lineRule="auto"/>
        <w:jc w:val="center"/>
        <w:rPr>
          <w:rFonts w:ascii="Times New Roman" w:eastAsia="Times New Roman" w:hAnsi="Times New Roman" w:cs="Times New Roman"/>
          <w:b/>
          <w:sz w:val="24"/>
          <w:szCs w:val="24"/>
          <w:lang w:eastAsia="ru-RU"/>
        </w:rPr>
      </w:pPr>
    </w:p>
    <w:p w:rsidR="007712BE" w:rsidRPr="00A67755" w:rsidRDefault="007712BE" w:rsidP="007712BE">
      <w:pPr>
        <w:suppressAutoHyphens/>
        <w:spacing w:after="0" w:line="240" w:lineRule="auto"/>
        <w:jc w:val="center"/>
        <w:rPr>
          <w:rFonts w:ascii="Times New Roman" w:eastAsia="Times New Roman" w:hAnsi="Times New Roman" w:cs="Times New Roman"/>
          <w:b/>
          <w:sz w:val="32"/>
          <w:szCs w:val="24"/>
          <w:lang w:eastAsia="ru-RU"/>
        </w:rPr>
      </w:pPr>
    </w:p>
    <w:p w:rsidR="007712BE" w:rsidRPr="00A67755" w:rsidRDefault="007712BE" w:rsidP="007712BE">
      <w:pPr>
        <w:suppressAutoHyphens/>
        <w:spacing w:after="0" w:line="240" w:lineRule="auto"/>
        <w:jc w:val="center"/>
        <w:rPr>
          <w:rFonts w:ascii="Times New Roman" w:eastAsia="Times New Roman" w:hAnsi="Times New Roman" w:cs="Times New Roman"/>
          <w:b/>
          <w:sz w:val="32"/>
          <w:szCs w:val="24"/>
          <w:lang w:eastAsia="ru-RU"/>
        </w:rPr>
      </w:pPr>
    </w:p>
    <w:p w:rsidR="007712BE" w:rsidRPr="00A67755" w:rsidRDefault="007712BE" w:rsidP="007712BE">
      <w:pPr>
        <w:suppressAutoHyphens/>
        <w:spacing w:after="0" w:line="240" w:lineRule="auto"/>
        <w:jc w:val="center"/>
        <w:rPr>
          <w:rFonts w:ascii="Times New Roman" w:eastAsia="Times New Roman" w:hAnsi="Times New Roman" w:cs="Times New Roman"/>
          <w:b/>
          <w:sz w:val="32"/>
          <w:szCs w:val="24"/>
          <w:lang w:eastAsia="ru-RU"/>
        </w:rPr>
      </w:pPr>
    </w:p>
    <w:p w:rsidR="007712BE" w:rsidRPr="00A67755" w:rsidRDefault="007712BE" w:rsidP="007712BE">
      <w:pPr>
        <w:suppressAutoHyphens/>
        <w:spacing w:after="0" w:line="240" w:lineRule="auto"/>
        <w:jc w:val="center"/>
        <w:rPr>
          <w:rFonts w:ascii="Times New Roman" w:eastAsia="Times New Roman" w:hAnsi="Times New Roman" w:cs="Times New Roman"/>
          <w:b/>
          <w:sz w:val="32"/>
          <w:szCs w:val="24"/>
          <w:lang w:eastAsia="ru-RU"/>
        </w:rPr>
      </w:pPr>
      <w:r w:rsidRPr="00A67755">
        <w:rPr>
          <w:rFonts w:ascii="Times New Roman" w:eastAsia="Times New Roman" w:hAnsi="Times New Roman" w:cs="Times New Roman"/>
          <w:b/>
          <w:sz w:val="32"/>
          <w:szCs w:val="24"/>
          <w:lang w:eastAsia="ru-RU"/>
        </w:rPr>
        <w:t>Програма</w:t>
      </w:r>
    </w:p>
    <w:p w:rsidR="007712BE" w:rsidRPr="00A67755" w:rsidRDefault="007712BE" w:rsidP="007712BE">
      <w:pPr>
        <w:suppressAutoHyphens/>
        <w:spacing w:after="0" w:line="240" w:lineRule="auto"/>
        <w:jc w:val="center"/>
        <w:rPr>
          <w:rFonts w:ascii="Times New Roman" w:eastAsia="Times New Roman" w:hAnsi="Times New Roman" w:cs="Times New Roman"/>
          <w:b/>
          <w:sz w:val="32"/>
          <w:szCs w:val="24"/>
          <w:lang w:eastAsia="ru-RU"/>
        </w:rPr>
      </w:pPr>
      <w:r w:rsidRPr="00A67755">
        <w:rPr>
          <w:rFonts w:ascii="Times New Roman" w:eastAsia="Times New Roman" w:hAnsi="Times New Roman" w:cs="Times New Roman"/>
          <w:b/>
          <w:sz w:val="32"/>
          <w:szCs w:val="24"/>
          <w:lang w:eastAsia="ru-RU"/>
        </w:rPr>
        <w:t xml:space="preserve">розвитку та фінансової підтримки </w:t>
      </w:r>
    </w:p>
    <w:p w:rsidR="007712BE" w:rsidRPr="00A67755" w:rsidRDefault="007712BE" w:rsidP="007712BE">
      <w:pPr>
        <w:suppressAutoHyphens/>
        <w:spacing w:after="0" w:line="240" w:lineRule="auto"/>
        <w:jc w:val="center"/>
        <w:rPr>
          <w:rFonts w:ascii="Times New Roman" w:eastAsia="Times New Roman" w:hAnsi="Times New Roman" w:cs="Times New Roman"/>
          <w:b/>
          <w:sz w:val="32"/>
          <w:szCs w:val="24"/>
          <w:lang w:eastAsia="ru-RU"/>
        </w:rPr>
      </w:pPr>
      <w:r w:rsidRPr="00A67755">
        <w:rPr>
          <w:rFonts w:ascii="Times New Roman" w:eastAsia="Times New Roman" w:hAnsi="Times New Roman" w:cs="Times New Roman"/>
          <w:b/>
          <w:sz w:val="32"/>
          <w:szCs w:val="24"/>
          <w:lang w:eastAsia="ru-RU"/>
        </w:rPr>
        <w:t>комунального некомерційного підприємства</w:t>
      </w:r>
    </w:p>
    <w:p w:rsidR="007712BE" w:rsidRPr="00A67755" w:rsidRDefault="007712BE" w:rsidP="007712BE">
      <w:pPr>
        <w:suppressAutoHyphens/>
        <w:spacing w:after="0" w:line="240" w:lineRule="auto"/>
        <w:jc w:val="center"/>
        <w:rPr>
          <w:rFonts w:ascii="Times New Roman" w:eastAsia="Times New Roman" w:hAnsi="Times New Roman" w:cs="Times New Roman"/>
          <w:b/>
          <w:sz w:val="32"/>
          <w:szCs w:val="24"/>
          <w:lang w:eastAsia="ru-RU"/>
        </w:rPr>
      </w:pPr>
      <w:r w:rsidRPr="00A67755">
        <w:rPr>
          <w:rFonts w:ascii="Times New Roman" w:eastAsia="Times New Roman" w:hAnsi="Times New Roman" w:cs="Times New Roman"/>
          <w:b/>
          <w:sz w:val="32"/>
          <w:szCs w:val="24"/>
          <w:lang w:eastAsia="ru-RU"/>
        </w:rPr>
        <w:t>«Тростянецька міська лікарня» Тростянецької міської ради</w:t>
      </w:r>
    </w:p>
    <w:p w:rsidR="007712BE" w:rsidRPr="00A67755" w:rsidRDefault="007712BE" w:rsidP="007712BE">
      <w:pPr>
        <w:suppressAutoHyphens/>
        <w:spacing w:after="0" w:line="240" w:lineRule="auto"/>
        <w:jc w:val="center"/>
        <w:rPr>
          <w:rFonts w:ascii="Times New Roman" w:eastAsia="Times New Roman" w:hAnsi="Times New Roman" w:cs="Times New Roman"/>
          <w:b/>
          <w:sz w:val="32"/>
          <w:szCs w:val="24"/>
          <w:lang w:eastAsia="ru-RU"/>
        </w:rPr>
      </w:pPr>
      <w:r w:rsidRPr="00A67755">
        <w:rPr>
          <w:rFonts w:ascii="Times New Roman" w:eastAsia="Times New Roman" w:hAnsi="Times New Roman" w:cs="Times New Roman"/>
          <w:b/>
          <w:sz w:val="32"/>
          <w:szCs w:val="24"/>
          <w:lang w:eastAsia="ru-RU"/>
        </w:rPr>
        <w:t xml:space="preserve">на 2022 - 2026 роки </w:t>
      </w:r>
    </w:p>
    <w:p w:rsidR="007712BE" w:rsidRPr="00A67755" w:rsidRDefault="007712BE" w:rsidP="007712BE">
      <w:pPr>
        <w:suppressAutoHyphens/>
        <w:spacing w:after="0" w:line="240" w:lineRule="auto"/>
        <w:jc w:val="center"/>
        <w:rPr>
          <w:rFonts w:ascii="Times New Roman" w:eastAsia="Times New Roman" w:hAnsi="Times New Roman" w:cs="Times New Roman"/>
          <w:b/>
          <w:sz w:val="24"/>
          <w:szCs w:val="24"/>
          <w:lang w:eastAsia="ru-RU"/>
        </w:rPr>
      </w:pPr>
    </w:p>
    <w:p w:rsidR="007712BE" w:rsidRPr="00A67755" w:rsidRDefault="007712BE" w:rsidP="007712BE">
      <w:pPr>
        <w:suppressAutoHyphens/>
        <w:spacing w:after="0" w:line="240" w:lineRule="auto"/>
        <w:jc w:val="center"/>
        <w:rPr>
          <w:rFonts w:ascii="Times New Roman" w:eastAsia="Times New Roman" w:hAnsi="Times New Roman" w:cs="Times New Roman"/>
          <w:b/>
          <w:sz w:val="24"/>
          <w:szCs w:val="24"/>
          <w:lang w:eastAsia="ru-RU"/>
        </w:rPr>
      </w:pPr>
    </w:p>
    <w:p w:rsidR="007712BE" w:rsidRPr="00A67755" w:rsidRDefault="007712BE" w:rsidP="007712BE">
      <w:pPr>
        <w:suppressAutoHyphens/>
        <w:spacing w:after="0" w:line="240" w:lineRule="auto"/>
        <w:jc w:val="center"/>
        <w:rPr>
          <w:rFonts w:ascii="Times New Roman" w:eastAsia="Times New Roman" w:hAnsi="Times New Roman" w:cs="Times New Roman"/>
          <w:b/>
          <w:sz w:val="24"/>
          <w:szCs w:val="24"/>
          <w:lang w:eastAsia="ru-RU"/>
        </w:rPr>
      </w:pPr>
    </w:p>
    <w:p w:rsidR="007712BE" w:rsidRPr="00A67755" w:rsidRDefault="007712BE" w:rsidP="007712BE">
      <w:pPr>
        <w:suppressAutoHyphens/>
        <w:spacing w:after="0" w:line="240" w:lineRule="auto"/>
        <w:jc w:val="center"/>
        <w:rPr>
          <w:rFonts w:ascii="Times New Roman" w:eastAsia="Times New Roman" w:hAnsi="Times New Roman" w:cs="Times New Roman"/>
          <w:b/>
          <w:sz w:val="24"/>
          <w:szCs w:val="24"/>
          <w:lang w:eastAsia="ru-RU"/>
        </w:rPr>
      </w:pPr>
    </w:p>
    <w:p w:rsidR="007712BE" w:rsidRPr="00A67755" w:rsidRDefault="007712BE" w:rsidP="007712BE">
      <w:pPr>
        <w:suppressAutoHyphens/>
        <w:spacing w:after="0" w:line="240" w:lineRule="auto"/>
        <w:jc w:val="center"/>
        <w:rPr>
          <w:rFonts w:ascii="Times New Roman" w:eastAsia="Times New Roman" w:hAnsi="Times New Roman" w:cs="Times New Roman"/>
          <w:b/>
          <w:sz w:val="24"/>
          <w:szCs w:val="24"/>
          <w:lang w:eastAsia="ru-RU"/>
        </w:rPr>
      </w:pPr>
    </w:p>
    <w:p w:rsidR="007712BE" w:rsidRPr="00A67755" w:rsidRDefault="007712BE" w:rsidP="007712BE">
      <w:pPr>
        <w:suppressAutoHyphens/>
        <w:spacing w:after="0" w:line="240" w:lineRule="auto"/>
        <w:jc w:val="center"/>
        <w:rPr>
          <w:rFonts w:ascii="Times New Roman" w:eastAsia="Times New Roman" w:hAnsi="Times New Roman" w:cs="Times New Roman"/>
          <w:b/>
          <w:sz w:val="24"/>
          <w:szCs w:val="24"/>
          <w:lang w:eastAsia="ru-RU"/>
        </w:rPr>
      </w:pPr>
    </w:p>
    <w:p w:rsidR="007712BE" w:rsidRPr="00A67755" w:rsidRDefault="007712BE" w:rsidP="007712BE">
      <w:pPr>
        <w:suppressAutoHyphens/>
        <w:spacing w:after="0" w:line="240" w:lineRule="auto"/>
        <w:jc w:val="center"/>
        <w:rPr>
          <w:rFonts w:ascii="Times New Roman" w:eastAsia="Times New Roman" w:hAnsi="Times New Roman" w:cs="Times New Roman"/>
          <w:b/>
          <w:sz w:val="24"/>
          <w:szCs w:val="24"/>
          <w:lang w:eastAsia="ru-RU"/>
        </w:rPr>
      </w:pPr>
    </w:p>
    <w:p w:rsidR="007712BE" w:rsidRPr="00A67755" w:rsidRDefault="007712BE" w:rsidP="007712BE">
      <w:pPr>
        <w:suppressAutoHyphens/>
        <w:spacing w:after="0" w:line="240" w:lineRule="auto"/>
        <w:jc w:val="center"/>
        <w:rPr>
          <w:rFonts w:ascii="Times New Roman" w:eastAsia="Times New Roman" w:hAnsi="Times New Roman" w:cs="Times New Roman"/>
          <w:b/>
          <w:sz w:val="24"/>
          <w:szCs w:val="24"/>
          <w:lang w:eastAsia="ru-RU"/>
        </w:rPr>
      </w:pPr>
    </w:p>
    <w:p w:rsidR="007712BE" w:rsidRPr="00A67755" w:rsidRDefault="007712BE" w:rsidP="007712BE">
      <w:pPr>
        <w:suppressAutoHyphens/>
        <w:spacing w:after="0" w:line="240" w:lineRule="auto"/>
        <w:jc w:val="center"/>
        <w:rPr>
          <w:rFonts w:ascii="Times New Roman" w:eastAsia="Times New Roman" w:hAnsi="Times New Roman" w:cs="Times New Roman"/>
          <w:b/>
          <w:sz w:val="24"/>
          <w:szCs w:val="24"/>
          <w:lang w:eastAsia="ru-RU"/>
        </w:rPr>
      </w:pPr>
    </w:p>
    <w:p w:rsidR="007712BE" w:rsidRPr="00A67755" w:rsidRDefault="007712BE" w:rsidP="007712BE">
      <w:pPr>
        <w:suppressAutoHyphens/>
        <w:spacing w:after="0" w:line="240" w:lineRule="auto"/>
        <w:jc w:val="center"/>
        <w:rPr>
          <w:rFonts w:ascii="Times New Roman" w:eastAsia="Times New Roman" w:hAnsi="Times New Roman" w:cs="Times New Roman"/>
          <w:b/>
          <w:sz w:val="24"/>
          <w:szCs w:val="24"/>
          <w:lang w:eastAsia="ru-RU"/>
        </w:rPr>
      </w:pPr>
    </w:p>
    <w:p w:rsidR="007712BE" w:rsidRPr="00A67755" w:rsidRDefault="007712BE" w:rsidP="007712BE">
      <w:pPr>
        <w:suppressAutoHyphens/>
        <w:spacing w:after="0" w:line="240" w:lineRule="auto"/>
        <w:jc w:val="center"/>
        <w:rPr>
          <w:rFonts w:ascii="Times New Roman" w:eastAsia="Times New Roman" w:hAnsi="Times New Roman" w:cs="Times New Roman"/>
          <w:b/>
          <w:sz w:val="24"/>
          <w:szCs w:val="24"/>
          <w:lang w:eastAsia="ru-RU"/>
        </w:rPr>
      </w:pPr>
    </w:p>
    <w:p w:rsidR="007712BE" w:rsidRPr="00A67755" w:rsidRDefault="007712BE" w:rsidP="007712BE">
      <w:pPr>
        <w:suppressAutoHyphens/>
        <w:spacing w:after="0" w:line="240" w:lineRule="auto"/>
        <w:jc w:val="center"/>
        <w:rPr>
          <w:rFonts w:ascii="Times New Roman" w:eastAsia="Times New Roman" w:hAnsi="Times New Roman" w:cs="Times New Roman"/>
          <w:b/>
          <w:sz w:val="24"/>
          <w:szCs w:val="24"/>
          <w:lang w:eastAsia="ru-RU"/>
        </w:rPr>
      </w:pPr>
    </w:p>
    <w:p w:rsidR="007712BE" w:rsidRPr="00A67755" w:rsidRDefault="007712BE" w:rsidP="007712BE">
      <w:pPr>
        <w:suppressAutoHyphens/>
        <w:spacing w:after="0" w:line="240" w:lineRule="auto"/>
        <w:jc w:val="center"/>
        <w:rPr>
          <w:rFonts w:ascii="Times New Roman" w:eastAsia="Times New Roman" w:hAnsi="Times New Roman" w:cs="Times New Roman"/>
          <w:b/>
          <w:sz w:val="24"/>
          <w:szCs w:val="24"/>
          <w:lang w:eastAsia="ru-RU"/>
        </w:rPr>
      </w:pPr>
    </w:p>
    <w:p w:rsidR="007712BE" w:rsidRPr="00A67755" w:rsidRDefault="007712BE" w:rsidP="007712BE">
      <w:pPr>
        <w:suppressAutoHyphens/>
        <w:spacing w:after="0" w:line="240" w:lineRule="auto"/>
        <w:jc w:val="center"/>
        <w:rPr>
          <w:rFonts w:ascii="Times New Roman" w:eastAsia="Times New Roman" w:hAnsi="Times New Roman" w:cs="Times New Roman"/>
          <w:b/>
          <w:sz w:val="24"/>
          <w:szCs w:val="24"/>
          <w:lang w:eastAsia="ru-RU"/>
        </w:rPr>
      </w:pPr>
    </w:p>
    <w:p w:rsidR="007712BE" w:rsidRPr="00A67755" w:rsidRDefault="007712BE" w:rsidP="007712BE">
      <w:pPr>
        <w:suppressAutoHyphens/>
        <w:spacing w:after="0" w:line="240" w:lineRule="auto"/>
        <w:jc w:val="center"/>
        <w:rPr>
          <w:rFonts w:ascii="Times New Roman" w:eastAsia="Times New Roman" w:hAnsi="Times New Roman" w:cs="Times New Roman"/>
          <w:b/>
          <w:sz w:val="24"/>
          <w:szCs w:val="24"/>
          <w:lang w:eastAsia="ru-RU"/>
        </w:rPr>
      </w:pPr>
    </w:p>
    <w:p w:rsidR="007712BE" w:rsidRPr="00A67755" w:rsidRDefault="007712BE" w:rsidP="007712BE">
      <w:pPr>
        <w:suppressAutoHyphens/>
        <w:spacing w:after="0" w:line="240" w:lineRule="auto"/>
        <w:jc w:val="center"/>
        <w:rPr>
          <w:rFonts w:ascii="Times New Roman" w:eastAsia="Times New Roman" w:hAnsi="Times New Roman" w:cs="Times New Roman"/>
          <w:b/>
          <w:sz w:val="24"/>
          <w:szCs w:val="24"/>
          <w:lang w:eastAsia="ru-RU"/>
        </w:rPr>
      </w:pPr>
    </w:p>
    <w:p w:rsidR="007712BE" w:rsidRPr="00A67755" w:rsidRDefault="007712BE" w:rsidP="007712BE">
      <w:pPr>
        <w:suppressAutoHyphens/>
        <w:spacing w:after="0" w:line="240" w:lineRule="auto"/>
        <w:jc w:val="center"/>
        <w:rPr>
          <w:rFonts w:ascii="Times New Roman" w:eastAsia="Times New Roman" w:hAnsi="Times New Roman" w:cs="Times New Roman"/>
          <w:b/>
          <w:sz w:val="24"/>
          <w:szCs w:val="24"/>
          <w:lang w:eastAsia="ru-RU"/>
        </w:rPr>
      </w:pPr>
    </w:p>
    <w:p w:rsidR="007712BE" w:rsidRPr="00A67755" w:rsidRDefault="007712BE" w:rsidP="007712BE">
      <w:pPr>
        <w:suppressAutoHyphens/>
        <w:spacing w:after="0" w:line="240" w:lineRule="auto"/>
        <w:jc w:val="center"/>
        <w:rPr>
          <w:rFonts w:ascii="Times New Roman" w:eastAsia="Times New Roman" w:hAnsi="Times New Roman" w:cs="Times New Roman"/>
          <w:b/>
          <w:sz w:val="24"/>
          <w:szCs w:val="24"/>
          <w:lang w:eastAsia="ru-RU"/>
        </w:rPr>
      </w:pPr>
    </w:p>
    <w:p w:rsidR="007712BE" w:rsidRPr="00A67755" w:rsidRDefault="007712BE" w:rsidP="007712BE">
      <w:pPr>
        <w:suppressAutoHyphens/>
        <w:spacing w:after="0" w:line="240" w:lineRule="auto"/>
        <w:jc w:val="center"/>
        <w:rPr>
          <w:rFonts w:ascii="Times New Roman" w:eastAsia="Times New Roman" w:hAnsi="Times New Roman" w:cs="Times New Roman"/>
          <w:b/>
          <w:sz w:val="24"/>
          <w:szCs w:val="24"/>
          <w:lang w:eastAsia="ru-RU"/>
        </w:rPr>
      </w:pPr>
    </w:p>
    <w:p w:rsidR="007712BE" w:rsidRPr="00A67755" w:rsidRDefault="007712BE" w:rsidP="007712BE">
      <w:pPr>
        <w:suppressAutoHyphens/>
        <w:spacing w:after="0" w:line="240" w:lineRule="auto"/>
        <w:jc w:val="center"/>
        <w:rPr>
          <w:rFonts w:ascii="Times New Roman" w:eastAsia="Times New Roman" w:hAnsi="Times New Roman" w:cs="Times New Roman"/>
          <w:b/>
          <w:sz w:val="24"/>
          <w:szCs w:val="24"/>
          <w:lang w:eastAsia="ru-RU"/>
        </w:rPr>
      </w:pPr>
    </w:p>
    <w:p w:rsidR="007712BE" w:rsidRPr="00A67755" w:rsidRDefault="007712BE" w:rsidP="007712BE">
      <w:pPr>
        <w:suppressAutoHyphens/>
        <w:spacing w:after="0" w:line="240" w:lineRule="auto"/>
        <w:jc w:val="center"/>
        <w:rPr>
          <w:rFonts w:ascii="Times New Roman" w:eastAsia="Times New Roman" w:hAnsi="Times New Roman" w:cs="Times New Roman"/>
          <w:b/>
          <w:sz w:val="24"/>
          <w:szCs w:val="24"/>
          <w:lang w:eastAsia="ru-RU"/>
        </w:rPr>
      </w:pPr>
    </w:p>
    <w:p w:rsidR="007712BE" w:rsidRPr="00A67755" w:rsidRDefault="007712BE" w:rsidP="007712BE">
      <w:pPr>
        <w:suppressAutoHyphens/>
        <w:spacing w:after="0" w:line="240" w:lineRule="auto"/>
        <w:jc w:val="center"/>
        <w:rPr>
          <w:rFonts w:ascii="Times New Roman" w:eastAsia="Times New Roman" w:hAnsi="Times New Roman" w:cs="Times New Roman"/>
          <w:b/>
          <w:sz w:val="24"/>
          <w:szCs w:val="24"/>
          <w:lang w:eastAsia="ru-RU"/>
        </w:rPr>
      </w:pPr>
    </w:p>
    <w:p w:rsidR="007712BE" w:rsidRPr="00A67755" w:rsidRDefault="007712BE" w:rsidP="007712BE">
      <w:pPr>
        <w:suppressAutoHyphens/>
        <w:spacing w:after="0" w:line="240" w:lineRule="auto"/>
        <w:jc w:val="center"/>
        <w:rPr>
          <w:rFonts w:ascii="Times New Roman" w:eastAsia="Times New Roman" w:hAnsi="Times New Roman" w:cs="Times New Roman"/>
          <w:b/>
          <w:sz w:val="24"/>
          <w:szCs w:val="24"/>
          <w:lang w:eastAsia="ru-RU"/>
        </w:rPr>
      </w:pPr>
    </w:p>
    <w:p w:rsidR="007712BE" w:rsidRPr="00A67755" w:rsidRDefault="007712BE" w:rsidP="007712BE">
      <w:pPr>
        <w:suppressAutoHyphens/>
        <w:spacing w:after="0" w:line="240" w:lineRule="auto"/>
        <w:jc w:val="center"/>
        <w:rPr>
          <w:rFonts w:ascii="Times New Roman" w:eastAsia="Times New Roman" w:hAnsi="Times New Roman" w:cs="Times New Roman"/>
          <w:b/>
          <w:sz w:val="24"/>
          <w:szCs w:val="24"/>
          <w:lang w:eastAsia="ru-RU"/>
        </w:rPr>
      </w:pPr>
    </w:p>
    <w:p w:rsidR="00A853ED" w:rsidRPr="00A67755" w:rsidRDefault="00A853ED" w:rsidP="007712BE">
      <w:pPr>
        <w:suppressAutoHyphens/>
        <w:spacing w:after="0" w:line="240" w:lineRule="auto"/>
        <w:jc w:val="center"/>
        <w:rPr>
          <w:rFonts w:ascii="Times New Roman" w:eastAsia="Times New Roman" w:hAnsi="Times New Roman" w:cs="Times New Roman"/>
          <w:b/>
          <w:sz w:val="24"/>
          <w:szCs w:val="24"/>
          <w:lang w:eastAsia="ru-RU"/>
        </w:rPr>
      </w:pPr>
    </w:p>
    <w:p w:rsidR="00A853ED" w:rsidRPr="00A67755" w:rsidRDefault="00A853ED" w:rsidP="007712BE">
      <w:pPr>
        <w:suppressAutoHyphens/>
        <w:spacing w:after="0" w:line="240" w:lineRule="auto"/>
        <w:jc w:val="center"/>
        <w:rPr>
          <w:rFonts w:ascii="Times New Roman" w:eastAsia="Times New Roman" w:hAnsi="Times New Roman" w:cs="Times New Roman"/>
          <w:b/>
          <w:sz w:val="24"/>
          <w:szCs w:val="24"/>
          <w:lang w:eastAsia="ru-RU"/>
        </w:rPr>
      </w:pPr>
    </w:p>
    <w:p w:rsidR="00A853ED" w:rsidRPr="00A67755" w:rsidRDefault="00A853ED" w:rsidP="007712BE">
      <w:pPr>
        <w:suppressAutoHyphens/>
        <w:spacing w:after="0" w:line="240" w:lineRule="auto"/>
        <w:jc w:val="center"/>
        <w:rPr>
          <w:rFonts w:ascii="Times New Roman" w:eastAsia="Times New Roman" w:hAnsi="Times New Roman" w:cs="Times New Roman"/>
          <w:b/>
          <w:sz w:val="24"/>
          <w:szCs w:val="24"/>
          <w:lang w:eastAsia="ru-RU"/>
        </w:rPr>
      </w:pPr>
    </w:p>
    <w:p w:rsidR="00A853ED" w:rsidRDefault="00A853ED" w:rsidP="007712BE">
      <w:pPr>
        <w:suppressAutoHyphens/>
        <w:spacing w:after="0" w:line="240" w:lineRule="auto"/>
        <w:jc w:val="center"/>
        <w:rPr>
          <w:rFonts w:ascii="Times New Roman" w:eastAsia="Times New Roman" w:hAnsi="Times New Roman" w:cs="Times New Roman"/>
          <w:b/>
          <w:sz w:val="24"/>
          <w:szCs w:val="24"/>
          <w:lang w:eastAsia="ru-RU"/>
        </w:rPr>
      </w:pPr>
    </w:p>
    <w:p w:rsidR="00C93881" w:rsidRPr="00A67755" w:rsidRDefault="00C93881" w:rsidP="007712BE">
      <w:pPr>
        <w:suppressAutoHyphens/>
        <w:spacing w:after="0" w:line="240" w:lineRule="auto"/>
        <w:jc w:val="center"/>
        <w:rPr>
          <w:rFonts w:ascii="Times New Roman" w:eastAsia="Times New Roman" w:hAnsi="Times New Roman" w:cs="Times New Roman"/>
          <w:b/>
          <w:sz w:val="24"/>
          <w:szCs w:val="24"/>
          <w:lang w:eastAsia="ru-RU"/>
        </w:rPr>
      </w:pPr>
    </w:p>
    <w:p w:rsidR="007712BE" w:rsidRPr="00A67755" w:rsidRDefault="00A853ED" w:rsidP="007712BE">
      <w:pPr>
        <w:suppressAutoHyphens/>
        <w:spacing w:after="0" w:line="240" w:lineRule="auto"/>
        <w:jc w:val="center"/>
        <w:rPr>
          <w:rFonts w:ascii="Times New Roman" w:eastAsia="Times New Roman" w:hAnsi="Times New Roman" w:cs="Times New Roman"/>
          <w:b/>
          <w:sz w:val="24"/>
          <w:szCs w:val="24"/>
          <w:lang w:eastAsia="ru-RU"/>
        </w:rPr>
      </w:pPr>
      <w:r w:rsidRPr="00A67755">
        <w:rPr>
          <w:rFonts w:ascii="Times New Roman" w:eastAsia="Times New Roman" w:hAnsi="Times New Roman" w:cs="Times New Roman"/>
          <w:b/>
          <w:sz w:val="24"/>
          <w:szCs w:val="24"/>
          <w:lang w:eastAsia="ru-RU"/>
        </w:rPr>
        <w:t>202</w:t>
      </w:r>
      <w:r w:rsidR="00C93881">
        <w:rPr>
          <w:rFonts w:ascii="Times New Roman" w:eastAsia="Times New Roman" w:hAnsi="Times New Roman" w:cs="Times New Roman"/>
          <w:b/>
          <w:sz w:val="24"/>
          <w:szCs w:val="24"/>
          <w:lang w:eastAsia="ru-RU"/>
        </w:rPr>
        <w:t>5</w:t>
      </w:r>
      <w:r w:rsidRPr="00A67755">
        <w:rPr>
          <w:rFonts w:ascii="Times New Roman" w:eastAsia="Times New Roman" w:hAnsi="Times New Roman" w:cs="Times New Roman"/>
          <w:b/>
          <w:sz w:val="24"/>
          <w:szCs w:val="24"/>
          <w:lang w:eastAsia="ru-RU"/>
        </w:rPr>
        <w:t xml:space="preserve"> рік</w:t>
      </w:r>
    </w:p>
    <w:p w:rsidR="007712BE" w:rsidRPr="00A67755" w:rsidRDefault="007712BE" w:rsidP="007712BE">
      <w:pPr>
        <w:suppressAutoHyphens/>
        <w:spacing w:after="0" w:line="240" w:lineRule="auto"/>
        <w:jc w:val="center"/>
        <w:rPr>
          <w:rFonts w:ascii="Times New Roman" w:eastAsia="Times New Roman" w:hAnsi="Times New Roman" w:cs="Times New Roman"/>
          <w:b/>
          <w:sz w:val="24"/>
          <w:szCs w:val="24"/>
          <w:lang w:eastAsia="ru-RU"/>
        </w:rPr>
      </w:pPr>
    </w:p>
    <w:p w:rsidR="007712BE" w:rsidRPr="00A67755" w:rsidRDefault="007712BE" w:rsidP="007712BE">
      <w:pPr>
        <w:suppressAutoHyphens/>
        <w:spacing w:after="0" w:line="240" w:lineRule="auto"/>
        <w:jc w:val="center"/>
        <w:rPr>
          <w:rFonts w:ascii="Times New Roman" w:eastAsia="Times New Roman" w:hAnsi="Times New Roman" w:cs="Times New Roman"/>
          <w:b/>
          <w:sz w:val="24"/>
          <w:szCs w:val="24"/>
          <w:lang w:eastAsia="ru-RU"/>
        </w:rPr>
      </w:pPr>
    </w:p>
    <w:p w:rsidR="007712BE" w:rsidRPr="00A67755" w:rsidRDefault="007712BE" w:rsidP="007712BE">
      <w:pPr>
        <w:suppressAutoHyphens/>
        <w:spacing w:after="0" w:line="240" w:lineRule="auto"/>
        <w:jc w:val="center"/>
        <w:rPr>
          <w:rFonts w:ascii="Times New Roman" w:eastAsia="Times New Roman" w:hAnsi="Times New Roman" w:cs="Times New Roman"/>
          <w:b/>
          <w:sz w:val="24"/>
          <w:szCs w:val="24"/>
          <w:lang w:eastAsia="ru-RU"/>
        </w:rPr>
      </w:pPr>
      <w:r w:rsidRPr="00A67755">
        <w:rPr>
          <w:rFonts w:ascii="Times New Roman" w:eastAsia="Times New Roman" w:hAnsi="Times New Roman" w:cs="Times New Roman"/>
          <w:b/>
          <w:sz w:val="24"/>
          <w:szCs w:val="24"/>
          <w:lang w:eastAsia="ru-RU"/>
        </w:rPr>
        <w:t>І. Паспорт Програми</w:t>
      </w:r>
    </w:p>
    <w:p w:rsidR="007712BE" w:rsidRPr="00A67755" w:rsidRDefault="007712BE" w:rsidP="007712BE">
      <w:pPr>
        <w:suppressAutoHyphens/>
        <w:spacing w:after="0" w:line="240" w:lineRule="auto"/>
        <w:jc w:val="center"/>
        <w:rPr>
          <w:rFonts w:ascii="Times New Roman" w:eastAsia="Times New Roman" w:hAnsi="Times New Roman" w:cs="Times New Roman"/>
          <w:b/>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9"/>
        <w:gridCol w:w="4075"/>
        <w:gridCol w:w="4915"/>
      </w:tblGrid>
      <w:tr w:rsidR="007712BE" w:rsidRPr="00A67755" w:rsidTr="006B3488">
        <w:tc>
          <w:tcPr>
            <w:tcW w:w="648" w:type="dxa"/>
            <w:shd w:val="clear" w:color="auto" w:fill="auto"/>
          </w:tcPr>
          <w:p w:rsidR="007712BE" w:rsidRPr="00A67755" w:rsidRDefault="007712BE" w:rsidP="007712BE">
            <w:pPr>
              <w:suppressAutoHyphens/>
              <w:spacing w:after="0" w:line="240" w:lineRule="auto"/>
              <w:jc w:val="center"/>
              <w:rPr>
                <w:rFonts w:ascii="Times New Roman" w:eastAsia="Times New Roman" w:hAnsi="Times New Roman" w:cs="Times New Roman"/>
                <w:sz w:val="24"/>
                <w:szCs w:val="24"/>
                <w:lang w:eastAsia="ru-RU"/>
              </w:rPr>
            </w:pPr>
            <w:r w:rsidRPr="00A67755">
              <w:rPr>
                <w:rFonts w:ascii="Times New Roman" w:eastAsia="Times New Roman" w:hAnsi="Times New Roman" w:cs="Times New Roman"/>
                <w:sz w:val="24"/>
                <w:szCs w:val="24"/>
                <w:lang w:eastAsia="ru-RU"/>
              </w:rPr>
              <w:t>1.</w:t>
            </w:r>
          </w:p>
        </w:tc>
        <w:tc>
          <w:tcPr>
            <w:tcW w:w="4166" w:type="dxa"/>
            <w:shd w:val="clear" w:color="auto" w:fill="auto"/>
          </w:tcPr>
          <w:p w:rsidR="007712BE" w:rsidRPr="00A67755" w:rsidRDefault="007712BE" w:rsidP="007712BE">
            <w:pPr>
              <w:suppressAutoHyphens/>
              <w:spacing w:after="0" w:line="240" w:lineRule="auto"/>
              <w:jc w:val="center"/>
              <w:rPr>
                <w:rFonts w:ascii="Times New Roman" w:eastAsia="Times New Roman" w:hAnsi="Times New Roman" w:cs="Times New Roman"/>
                <w:sz w:val="24"/>
                <w:szCs w:val="24"/>
                <w:lang w:eastAsia="ru-RU"/>
              </w:rPr>
            </w:pPr>
            <w:r w:rsidRPr="00A67755">
              <w:rPr>
                <w:rFonts w:ascii="Times New Roman" w:eastAsia="Times New Roman" w:hAnsi="Times New Roman" w:cs="Times New Roman"/>
                <w:sz w:val="24"/>
                <w:szCs w:val="24"/>
                <w:lang w:eastAsia="ru-RU"/>
              </w:rPr>
              <w:t>Ініціатор розроблення Програми</w:t>
            </w:r>
          </w:p>
        </w:tc>
        <w:tc>
          <w:tcPr>
            <w:tcW w:w="5040" w:type="dxa"/>
            <w:shd w:val="clear" w:color="auto" w:fill="auto"/>
          </w:tcPr>
          <w:p w:rsidR="007712BE" w:rsidRPr="00A67755" w:rsidRDefault="007712BE" w:rsidP="007712BE">
            <w:pPr>
              <w:suppressAutoHyphens/>
              <w:spacing w:after="0" w:line="240" w:lineRule="auto"/>
              <w:jc w:val="center"/>
              <w:rPr>
                <w:rFonts w:ascii="Times New Roman" w:eastAsia="Times New Roman" w:hAnsi="Times New Roman" w:cs="Times New Roman"/>
                <w:sz w:val="24"/>
                <w:szCs w:val="24"/>
                <w:lang w:eastAsia="ru-RU"/>
              </w:rPr>
            </w:pPr>
            <w:r w:rsidRPr="00A67755">
              <w:rPr>
                <w:rFonts w:ascii="Times New Roman" w:eastAsia="Times New Roman" w:hAnsi="Times New Roman" w:cs="Times New Roman"/>
                <w:sz w:val="24"/>
                <w:szCs w:val="24"/>
                <w:lang w:eastAsia="ru-RU"/>
              </w:rPr>
              <w:t>Тростянецька міська рада</w:t>
            </w:r>
          </w:p>
        </w:tc>
      </w:tr>
      <w:tr w:rsidR="007712BE" w:rsidRPr="00A67755" w:rsidTr="006B3488">
        <w:tc>
          <w:tcPr>
            <w:tcW w:w="648" w:type="dxa"/>
            <w:shd w:val="clear" w:color="auto" w:fill="auto"/>
          </w:tcPr>
          <w:p w:rsidR="007712BE" w:rsidRPr="00A67755" w:rsidRDefault="007712BE" w:rsidP="007712BE">
            <w:pPr>
              <w:suppressAutoHyphens/>
              <w:spacing w:after="0" w:line="240" w:lineRule="auto"/>
              <w:jc w:val="center"/>
              <w:rPr>
                <w:rFonts w:ascii="Times New Roman" w:eastAsia="Times New Roman" w:hAnsi="Times New Roman" w:cs="Times New Roman"/>
                <w:sz w:val="24"/>
                <w:szCs w:val="24"/>
                <w:lang w:eastAsia="ru-RU"/>
              </w:rPr>
            </w:pPr>
            <w:r w:rsidRPr="00A67755">
              <w:rPr>
                <w:rFonts w:ascii="Times New Roman" w:eastAsia="Times New Roman" w:hAnsi="Times New Roman" w:cs="Times New Roman"/>
                <w:sz w:val="24"/>
                <w:szCs w:val="24"/>
                <w:lang w:eastAsia="ru-RU"/>
              </w:rPr>
              <w:t>2.</w:t>
            </w:r>
          </w:p>
        </w:tc>
        <w:tc>
          <w:tcPr>
            <w:tcW w:w="4166" w:type="dxa"/>
            <w:shd w:val="clear" w:color="auto" w:fill="auto"/>
          </w:tcPr>
          <w:p w:rsidR="007712BE" w:rsidRPr="00A67755" w:rsidRDefault="007712BE" w:rsidP="007712BE">
            <w:pPr>
              <w:suppressAutoHyphens/>
              <w:spacing w:after="0" w:line="240" w:lineRule="auto"/>
              <w:jc w:val="center"/>
              <w:rPr>
                <w:rFonts w:ascii="Times New Roman" w:eastAsia="Times New Roman" w:hAnsi="Times New Roman" w:cs="Times New Roman"/>
                <w:sz w:val="24"/>
                <w:szCs w:val="24"/>
                <w:lang w:eastAsia="ru-RU"/>
              </w:rPr>
            </w:pPr>
            <w:r w:rsidRPr="00A67755">
              <w:rPr>
                <w:rFonts w:ascii="Times New Roman" w:eastAsia="Times New Roman" w:hAnsi="Times New Roman" w:cs="Times New Roman"/>
                <w:sz w:val="24"/>
                <w:szCs w:val="24"/>
                <w:lang w:eastAsia="ru-RU"/>
              </w:rPr>
              <w:t>Розробник Програми</w:t>
            </w:r>
          </w:p>
        </w:tc>
        <w:tc>
          <w:tcPr>
            <w:tcW w:w="5040" w:type="dxa"/>
            <w:shd w:val="clear" w:color="auto" w:fill="auto"/>
          </w:tcPr>
          <w:p w:rsidR="007712BE" w:rsidRPr="00A67755" w:rsidRDefault="007712BE" w:rsidP="007712BE">
            <w:pPr>
              <w:suppressAutoHyphens/>
              <w:spacing w:after="0" w:line="240" w:lineRule="auto"/>
              <w:jc w:val="center"/>
              <w:rPr>
                <w:rFonts w:ascii="Times New Roman" w:eastAsia="Times New Roman" w:hAnsi="Times New Roman" w:cs="Times New Roman"/>
                <w:sz w:val="24"/>
                <w:szCs w:val="24"/>
                <w:lang w:eastAsia="ru-RU"/>
              </w:rPr>
            </w:pPr>
            <w:r w:rsidRPr="00A67755">
              <w:rPr>
                <w:rFonts w:ascii="Times New Roman" w:eastAsia="Times New Roman" w:hAnsi="Times New Roman" w:cs="Times New Roman"/>
                <w:sz w:val="24"/>
                <w:szCs w:val="24"/>
                <w:lang w:eastAsia="ru-RU"/>
              </w:rPr>
              <w:t>Комунальне некомерційне підприємство «Тростянецька міська лікарня» Тростянецької міської ради</w:t>
            </w:r>
          </w:p>
          <w:p w:rsidR="007712BE" w:rsidRPr="00A67755" w:rsidRDefault="007712BE" w:rsidP="007712BE">
            <w:pPr>
              <w:suppressAutoHyphens/>
              <w:spacing w:after="0" w:line="240" w:lineRule="auto"/>
              <w:jc w:val="center"/>
              <w:rPr>
                <w:rFonts w:ascii="Times New Roman" w:eastAsia="Times New Roman" w:hAnsi="Times New Roman" w:cs="Times New Roman"/>
                <w:sz w:val="24"/>
                <w:szCs w:val="24"/>
                <w:lang w:eastAsia="ru-RU"/>
              </w:rPr>
            </w:pPr>
          </w:p>
        </w:tc>
      </w:tr>
      <w:tr w:rsidR="007712BE" w:rsidRPr="00A67755" w:rsidTr="006B3488">
        <w:tc>
          <w:tcPr>
            <w:tcW w:w="648" w:type="dxa"/>
            <w:shd w:val="clear" w:color="auto" w:fill="auto"/>
          </w:tcPr>
          <w:p w:rsidR="007712BE" w:rsidRPr="00A67755" w:rsidRDefault="007712BE" w:rsidP="007712BE">
            <w:pPr>
              <w:suppressAutoHyphens/>
              <w:spacing w:after="0" w:line="240" w:lineRule="auto"/>
              <w:jc w:val="center"/>
              <w:rPr>
                <w:rFonts w:ascii="Times New Roman" w:eastAsia="Times New Roman" w:hAnsi="Times New Roman" w:cs="Times New Roman"/>
                <w:sz w:val="24"/>
                <w:szCs w:val="24"/>
                <w:lang w:eastAsia="ru-RU"/>
              </w:rPr>
            </w:pPr>
            <w:r w:rsidRPr="00A67755">
              <w:rPr>
                <w:rFonts w:ascii="Times New Roman" w:eastAsia="Times New Roman" w:hAnsi="Times New Roman" w:cs="Times New Roman"/>
                <w:sz w:val="24"/>
                <w:szCs w:val="24"/>
                <w:lang w:eastAsia="ru-RU"/>
              </w:rPr>
              <w:t>3.</w:t>
            </w:r>
          </w:p>
        </w:tc>
        <w:tc>
          <w:tcPr>
            <w:tcW w:w="4166" w:type="dxa"/>
            <w:shd w:val="clear" w:color="auto" w:fill="auto"/>
          </w:tcPr>
          <w:p w:rsidR="007712BE" w:rsidRPr="00A67755" w:rsidRDefault="007712BE" w:rsidP="007712BE">
            <w:pPr>
              <w:suppressAutoHyphens/>
              <w:spacing w:after="0" w:line="240" w:lineRule="auto"/>
              <w:jc w:val="center"/>
              <w:rPr>
                <w:rFonts w:ascii="Times New Roman" w:eastAsia="Times New Roman" w:hAnsi="Times New Roman" w:cs="Times New Roman"/>
                <w:sz w:val="24"/>
                <w:szCs w:val="24"/>
                <w:lang w:eastAsia="ru-RU"/>
              </w:rPr>
            </w:pPr>
            <w:proofErr w:type="spellStart"/>
            <w:r w:rsidRPr="00A67755">
              <w:rPr>
                <w:rFonts w:ascii="Times New Roman" w:eastAsia="Times New Roman" w:hAnsi="Times New Roman" w:cs="Times New Roman"/>
                <w:sz w:val="24"/>
                <w:szCs w:val="24"/>
                <w:lang w:eastAsia="ru-RU"/>
              </w:rPr>
              <w:t>Співрозробник</w:t>
            </w:r>
            <w:proofErr w:type="spellEnd"/>
            <w:r w:rsidRPr="00A67755">
              <w:rPr>
                <w:rFonts w:ascii="Times New Roman" w:eastAsia="Times New Roman" w:hAnsi="Times New Roman" w:cs="Times New Roman"/>
                <w:sz w:val="24"/>
                <w:szCs w:val="24"/>
                <w:lang w:eastAsia="ru-RU"/>
              </w:rPr>
              <w:t xml:space="preserve"> Програми</w:t>
            </w:r>
          </w:p>
        </w:tc>
        <w:tc>
          <w:tcPr>
            <w:tcW w:w="5040" w:type="dxa"/>
            <w:shd w:val="clear" w:color="auto" w:fill="auto"/>
          </w:tcPr>
          <w:p w:rsidR="007712BE" w:rsidRPr="00A67755" w:rsidRDefault="007712BE" w:rsidP="007712BE">
            <w:pPr>
              <w:suppressAutoHyphens/>
              <w:spacing w:after="0" w:line="240" w:lineRule="auto"/>
              <w:jc w:val="center"/>
              <w:rPr>
                <w:rFonts w:ascii="Times New Roman" w:eastAsia="Times New Roman" w:hAnsi="Times New Roman" w:cs="Times New Roman"/>
                <w:b/>
                <w:sz w:val="24"/>
                <w:szCs w:val="24"/>
                <w:lang w:eastAsia="ru-RU"/>
              </w:rPr>
            </w:pPr>
            <w:r w:rsidRPr="00A67755">
              <w:rPr>
                <w:rFonts w:ascii="Times New Roman" w:eastAsia="Times New Roman" w:hAnsi="Times New Roman" w:cs="Times New Roman"/>
                <w:b/>
                <w:sz w:val="24"/>
                <w:szCs w:val="24"/>
                <w:lang w:eastAsia="ru-RU"/>
              </w:rPr>
              <w:t>-</w:t>
            </w:r>
          </w:p>
        </w:tc>
      </w:tr>
      <w:tr w:rsidR="007712BE" w:rsidRPr="00A67755" w:rsidTr="006B3488">
        <w:trPr>
          <w:trHeight w:val="887"/>
        </w:trPr>
        <w:tc>
          <w:tcPr>
            <w:tcW w:w="648" w:type="dxa"/>
            <w:shd w:val="clear" w:color="auto" w:fill="auto"/>
          </w:tcPr>
          <w:p w:rsidR="007712BE" w:rsidRPr="00A67755" w:rsidRDefault="007712BE" w:rsidP="007712BE">
            <w:pPr>
              <w:suppressAutoHyphens/>
              <w:spacing w:after="0" w:line="240" w:lineRule="auto"/>
              <w:jc w:val="center"/>
              <w:rPr>
                <w:rFonts w:ascii="Times New Roman" w:eastAsia="Times New Roman" w:hAnsi="Times New Roman" w:cs="Times New Roman"/>
                <w:sz w:val="24"/>
                <w:szCs w:val="24"/>
                <w:lang w:eastAsia="ru-RU"/>
              </w:rPr>
            </w:pPr>
            <w:r w:rsidRPr="00A67755">
              <w:rPr>
                <w:rFonts w:ascii="Times New Roman" w:eastAsia="Times New Roman" w:hAnsi="Times New Roman" w:cs="Times New Roman"/>
                <w:sz w:val="24"/>
                <w:szCs w:val="24"/>
                <w:lang w:eastAsia="ru-RU"/>
              </w:rPr>
              <w:t>4.</w:t>
            </w:r>
          </w:p>
        </w:tc>
        <w:tc>
          <w:tcPr>
            <w:tcW w:w="4166" w:type="dxa"/>
            <w:shd w:val="clear" w:color="auto" w:fill="auto"/>
          </w:tcPr>
          <w:p w:rsidR="007712BE" w:rsidRPr="00A67755" w:rsidRDefault="007712BE" w:rsidP="007712BE">
            <w:pPr>
              <w:suppressAutoHyphens/>
              <w:spacing w:after="0" w:line="240" w:lineRule="auto"/>
              <w:jc w:val="center"/>
              <w:rPr>
                <w:rFonts w:ascii="Times New Roman" w:eastAsia="Times New Roman" w:hAnsi="Times New Roman" w:cs="Times New Roman"/>
                <w:sz w:val="24"/>
                <w:szCs w:val="24"/>
                <w:lang w:eastAsia="ru-RU"/>
              </w:rPr>
            </w:pPr>
            <w:r w:rsidRPr="00A67755">
              <w:rPr>
                <w:rFonts w:ascii="Times New Roman" w:eastAsia="Times New Roman" w:hAnsi="Times New Roman" w:cs="Times New Roman"/>
                <w:sz w:val="24"/>
                <w:szCs w:val="24"/>
                <w:lang w:eastAsia="ru-RU"/>
              </w:rPr>
              <w:t>Відповідальний виконавець Програми</w:t>
            </w:r>
          </w:p>
        </w:tc>
        <w:tc>
          <w:tcPr>
            <w:tcW w:w="5040" w:type="dxa"/>
            <w:shd w:val="clear" w:color="auto" w:fill="auto"/>
          </w:tcPr>
          <w:p w:rsidR="007712BE" w:rsidRPr="00A67755" w:rsidRDefault="007712BE" w:rsidP="007712BE">
            <w:pPr>
              <w:suppressAutoHyphens/>
              <w:spacing w:after="0" w:line="240" w:lineRule="auto"/>
              <w:jc w:val="center"/>
              <w:rPr>
                <w:rFonts w:ascii="Times New Roman" w:eastAsia="Times New Roman" w:hAnsi="Times New Roman" w:cs="Times New Roman"/>
                <w:b/>
                <w:sz w:val="24"/>
                <w:szCs w:val="24"/>
                <w:lang w:eastAsia="ru-RU"/>
              </w:rPr>
            </w:pPr>
            <w:r w:rsidRPr="00A67755">
              <w:rPr>
                <w:rFonts w:ascii="Times New Roman" w:eastAsia="Times New Roman" w:hAnsi="Times New Roman" w:cs="Times New Roman"/>
                <w:sz w:val="24"/>
                <w:szCs w:val="24"/>
                <w:lang w:eastAsia="ru-RU"/>
              </w:rPr>
              <w:t>Комунальне некомерційне підприємство «Тростянецька міська лікарня» Тростянецької міської ради</w:t>
            </w:r>
          </w:p>
        </w:tc>
      </w:tr>
      <w:tr w:rsidR="007712BE" w:rsidRPr="00A67755" w:rsidTr="006B3488">
        <w:tc>
          <w:tcPr>
            <w:tcW w:w="648" w:type="dxa"/>
            <w:shd w:val="clear" w:color="auto" w:fill="auto"/>
          </w:tcPr>
          <w:p w:rsidR="007712BE" w:rsidRPr="00A67755" w:rsidRDefault="007712BE" w:rsidP="007712BE">
            <w:pPr>
              <w:suppressAutoHyphens/>
              <w:spacing w:after="0" w:line="240" w:lineRule="auto"/>
              <w:jc w:val="center"/>
              <w:rPr>
                <w:rFonts w:ascii="Times New Roman" w:eastAsia="Times New Roman" w:hAnsi="Times New Roman" w:cs="Times New Roman"/>
                <w:sz w:val="24"/>
                <w:szCs w:val="24"/>
                <w:lang w:eastAsia="ru-RU"/>
              </w:rPr>
            </w:pPr>
            <w:r w:rsidRPr="00A67755">
              <w:rPr>
                <w:rFonts w:ascii="Times New Roman" w:eastAsia="Times New Roman" w:hAnsi="Times New Roman" w:cs="Times New Roman"/>
                <w:sz w:val="24"/>
                <w:szCs w:val="24"/>
                <w:lang w:eastAsia="ru-RU"/>
              </w:rPr>
              <w:t>5.</w:t>
            </w:r>
          </w:p>
        </w:tc>
        <w:tc>
          <w:tcPr>
            <w:tcW w:w="4166" w:type="dxa"/>
            <w:shd w:val="clear" w:color="auto" w:fill="auto"/>
          </w:tcPr>
          <w:p w:rsidR="007712BE" w:rsidRPr="00A67755" w:rsidRDefault="007712BE" w:rsidP="007712BE">
            <w:pPr>
              <w:suppressAutoHyphens/>
              <w:spacing w:after="0" w:line="240" w:lineRule="auto"/>
              <w:jc w:val="center"/>
              <w:rPr>
                <w:rFonts w:ascii="Times New Roman" w:eastAsia="Times New Roman" w:hAnsi="Times New Roman" w:cs="Times New Roman"/>
                <w:sz w:val="24"/>
                <w:szCs w:val="24"/>
                <w:lang w:eastAsia="ru-RU"/>
              </w:rPr>
            </w:pPr>
            <w:r w:rsidRPr="00A67755">
              <w:rPr>
                <w:rFonts w:ascii="Times New Roman" w:eastAsia="Times New Roman" w:hAnsi="Times New Roman" w:cs="Times New Roman"/>
                <w:sz w:val="24"/>
                <w:szCs w:val="24"/>
                <w:lang w:eastAsia="ru-RU"/>
              </w:rPr>
              <w:t>Учасники Програми</w:t>
            </w:r>
          </w:p>
        </w:tc>
        <w:tc>
          <w:tcPr>
            <w:tcW w:w="5040" w:type="dxa"/>
            <w:shd w:val="clear" w:color="auto" w:fill="auto"/>
          </w:tcPr>
          <w:p w:rsidR="007712BE" w:rsidRPr="00A67755" w:rsidRDefault="007712BE" w:rsidP="007712BE">
            <w:pPr>
              <w:suppressAutoHyphens/>
              <w:spacing w:after="0" w:line="240" w:lineRule="auto"/>
              <w:jc w:val="center"/>
              <w:rPr>
                <w:rFonts w:ascii="Times New Roman" w:eastAsia="Times New Roman" w:hAnsi="Times New Roman" w:cs="Times New Roman"/>
                <w:b/>
                <w:sz w:val="24"/>
                <w:szCs w:val="24"/>
                <w:lang w:eastAsia="ru-RU"/>
              </w:rPr>
            </w:pPr>
            <w:r w:rsidRPr="00A67755">
              <w:rPr>
                <w:rFonts w:ascii="Times New Roman" w:eastAsia="Times New Roman" w:hAnsi="Times New Roman" w:cs="Times New Roman"/>
                <w:sz w:val="24"/>
                <w:szCs w:val="24"/>
                <w:lang w:eastAsia="ru-RU"/>
              </w:rPr>
              <w:t>Комунальне некомерційне підприємство «Тростянецька міська лікарня» Тростянецької міської ради, Тростянецька міська рада</w:t>
            </w:r>
          </w:p>
        </w:tc>
      </w:tr>
      <w:tr w:rsidR="007712BE" w:rsidRPr="00A67755" w:rsidTr="006B3488">
        <w:tc>
          <w:tcPr>
            <w:tcW w:w="648" w:type="dxa"/>
            <w:shd w:val="clear" w:color="auto" w:fill="auto"/>
          </w:tcPr>
          <w:p w:rsidR="007712BE" w:rsidRPr="00A67755" w:rsidRDefault="007712BE" w:rsidP="007712BE">
            <w:pPr>
              <w:suppressAutoHyphens/>
              <w:spacing w:after="0" w:line="240" w:lineRule="auto"/>
              <w:jc w:val="center"/>
              <w:rPr>
                <w:rFonts w:ascii="Times New Roman" w:eastAsia="Times New Roman" w:hAnsi="Times New Roman" w:cs="Times New Roman"/>
                <w:sz w:val="24"/>
                <w:szCs w:val="24"/>
                <w:lang w:eastAsia="ru-RU"/>
              </w:rPr>
            </w:pPr>
            <w:r w:rsidRPr="00A67755">
              <w:rPr>
                <w:rFonts w:ascii="Times New Roman" w:eastAsia="Times New Roman" w:hAnsi="Times New Roman" w:cs="Times New Roman"/>
                <w:sz w:val="24"/>
                <w:szCs w:val="24"/>
                <w:lang w:eastAsia="ru-RU"/>
              </w:rPr>
              <w:t>6.</w:t>
            </w:r>
          </w:p>
        </w:tc>
        <w:tc>
          <w:tcPr>
            <w:tcW w:w="4166" w:type="dxa"/>
            <w:shd w:val="clear" w:color="auto" w:fill="auto"/>
          </w:tcPr>
          <w:p w:rsidR="007712BE" w:rsidRPr="00A67755" w:rsidRDefault="007712BE" w:rsidP="007712BE">
            <w:pPr>
              <w:suppressAutoHyphens/>
              <w:spacing w:after="0" w:line="240" w:lineRule="auto"/>
              <w:jc w:val="center"/>
              <w:rPr>
                <w:rFonts w:ascii="Times New Roman" w:eastAsia="Times New Roman" w:hAnsi="Times New Roman" w:cs="Times New Roman"/>
                <w:sz w:val="24"/>
                <w:szCs w:val="24"/>
                <w:lang w:eastAsia="ru-RU"/>
              </w:rPr>
            </w:pPr>
            <w:r w:rsidRPr="00A67755">
              <w:rPr>
                <w:rFonts w:ascii="Times New Roman" w:eastAsia="Times New Roman" w:hAnsi="Times New Roman" w:cs="Times New Roman"/>
                <w:sz w:val="24"/>
                <w:szCs w:val="24"/>
                <w:lang w:eastAsia="ru-RU"/>
              </w:rPr>
              <w:t>Термін реалізації Програми</w:t>
            </w:r>
          </w:p>
        </w:tc>
        <w:tc>
          <w:tcPr>
            <w:tcW w:w="5040" w:type="dxa"/>
            <w:shd w:val="clear" w:color="auto" w:fill="auto"/>
          </w:tcPr>
          <w:p w:rsidR="007712BE" w:rsidRPr="00A67755" w:rsidRDefault="007712BE" w:rsidP="007712BE">
            <w:pPr>
              <w:suppressAutoHyphens/>
              <w:spacing w:after="0" w:line="240" w:lineRule="auto"/>
              <w:jc w:val="center"/>
              <w:rPr>
                <w:rFonts w:ascii="Times New Roman" w:eastAsia="Times New Roman" w:hAnsi="Times New Roman" w:cs="Times New Roman"/>
                <w:sz w:val="24"/>
                <w:szCs w:val="24"/>
                <w:lang w:eastAsia="ru-RU"/>
              </w:rPr>
            </w:pPr>
            <w:r w:rsidRPr="00A67755">
              <w:rPr>
                <w:rFonts w:ascii="Times New Roman" w:eastAsia="Times New Roman" w:hAnsi="Times New Roman" w:cs="Times New Roman"/>
                <w:sz w:val="24"/>
                <w:szCs w:val="24"/>
                <w:lang w:eastAsia="ru-RU"/>
              </w:rPr>
              <w:t>2022-2026 роки</w:t>
            </w:r>
          </w:p>
        </w:tc>
      </w:tr>
      <w:tr w:rsidR="007712BE" w:rsidRPr="00A67755" w:rsidTr="006B3488">
        <w:tc>
          <w:tcPr>
            <w:tcW w:w="648" w:type="dxa"/>
            <w:vMerge w:val="restart"/>
            <w:shd w:val="clear" w:color="auto" w:fill="auto"/>
          </w:tcPr>
          <w:p w:rsidR="007712BE" w:rsidRPr="00A67755" w:rsidRDefault="007712BE" w:rsidP="007712BE">
            <w:pPr>
              <w:suppressAutoHyphens/>
              <w:spacing w:after="0" w:line="240" w:lineRule="auto"/>
              <w:jc w:val="center"/>
              <w:rPr>
                <w:rFonts w:ascii="Times New Roman" w:eastAsia="Times New Roman" w:hAnsi="Times New Roman" w:cs="Times New Roman"/>
                <w:sz w:val="24"/>
                <w:szCs w:val="24"/>
                <w:lang w:eastAsia="ru-RU"/>
              </w:rPr>
            </w:pPr>
            <w:r w:rsidRPr="00A67755">
              <w:rPr>
                <w:rFonts w:ascii="Times New Roman" w:eastAsia="Times New Roman" w:hAnsi="Times New Roman" w:cs="Times New Roman"/>
                <w:sz w:val="24"/>
                <w:szCs w:val="24"/>
                <w:lang w:eastAsia="ru-RU"/>
              </w:rPr>
              <w:t>7.</w:t>
            </w:r>
          </w:p>
        </w:tc>
        <w:tc>
          <w:tcPr>
            <w:tcW w:w="4166" w:type="dxa"/>
            <w:vMerge w:val="restart"/>
            <w:shd w:val="clear" w:color="auto" w:fill="auto"/>
          </w:tcPr>
          <w:p w:rsidR="007712BE" w:rsidRPr="00A67755" w:rsidRDefault="007712BE" w:rsidP="007712BE">
            <w:pPr>
              <w:suppressAutoHyphens/>
              <w:spacing w:after="0" w:line="240" w:lineRule="auto"/>
              <w:jc w:val="center"/>
              <w:rPr>
                <w:rFonts w:ascii="Times New Roman" w:eastAsia="Times New Roman" w:hAnsi="Times New Roman" w:cs="Times New Roman"/>
                <w:sz w:val="24"/>
                <w:szCs w:val="24"/>
                <w:lang w:eastAsia="ru-RU"/>
              </w:rPr>
            </w:pPr>
            <w:r w:rsidRPr="00A67755">
              <w:rPr>
                <w:rFonts w:ascii="Times New Roman" w:eastAsia="Times New Roman" w:hAnsi="Times New Roman" w:cs="Times New Roman"/>
                <w:sz w:val="24"/>
                <w:szCs w:val="24"/>
                <w:lang w:eastAsia="ru-RU"/>
              </w:rPr>
              <w:t xml:space="preserve">Етапи виконання Програми (для довгострокових програм) </w:t>
            </w:r>
          </w:p>
        </w:tc>
        <w:tc>
          <w:tcPr>
            <w:tcW w:w="5040" w:type="dxa"/>
            <w:shd w:val="clear" w:color="auto" w:fill="auto"/>
          </w:tcPr>
          <w:p w:rsidR="007712BE" w:rsidRPr="00A67755" w:rsidRDefault="007712BE" w:rsidP="007712BE">
            <w:pPr>
              <w:suppressAutoHyphens/>
              <w:spacing w:after="0" w:line="240" w:lineRule="auto"/>
              <w:jc w:val="center"/>
              <w:rPr>
                <w:rFonts w:ascii="Times New Roman" w:eastAsia="Times New Roman" w:hAnsi="Times New Roman" w:cs="Times New Roman"/>
                <w:sz w:val="24"/>
                <w:szCs w:val="24"/>
                <w:lang w:eastAsia="ru-RU"/>
              </w:rPr>
            </w:pPr>
            <w:r w:rsidRPr="00A67755">
              <w:rPr>
                <w:rFonts w:ascii="Times New Roman" w:eastAsia="Times New Roman" w:hAnsi="Times New Roman" w:cs="Times New Roman"/>
                <w:sz w:val="24"/>
                <w:szCs w:val="24"/>
                <w:lang w:eastAsia="ru-RU"/>
              </w:rPr>
              <w:t>І етап – 2022 рік</w:t>
            </w:r>
          </w:p>
        </w:tc>
      </w:tr>
      <w:tr w:rsidR="007712BE" w:rsidRPr="00A67755" w:rsidTr="006B3488">
        <w:tc>
          <w:tcPr>
            <w:tcW w:w="648" w:type="dxa"/>
            <w:vMerge/>
            <w:shd w:val="clear" w:color="auto" w:fill="auto"/>
          </w:tcPr>
          <w:p w:rsidR="007712BE" w:rsidRPr="00A67755" w:rsidRDefault="007712BE" w:rsidP="007712BE">
            <w:pPr>
              <w:suppressAutoHyphens/>
              <w:spacing w:after="0" w:line="240" w:lineRule="auto"/>
              <w:jc w:val="center"/>
              <w:rPr>
                <w:rFonts w:ascii="Times New Roman" w:eastAsia="Times New Roman" w:hAnsi="Times New Roman" w:cs="Times New Roman"/>
                <w:sz w:val="24"/>
                <w:szCs w:val="24"/>
                <w:lang w:eastAsia="ru-RU"/>
              </w:rPr>
            </w:pPr>
          </w:p>
        </w:tc>
        <w:tc>
          <w:tcPr>
            <w:tcW w:w="4166" w:type="dxa"/>
            <w:vMerge/>
            <w:shd w:val="clear" w:color="auto" w:fill="auto"/>
          </w:tcPr>
          <w:p w:rsidR="007712BE" w:rsidRPr="00A67755" w:rsidRDefault="007712BE" w:rsidP="007712BE">
            <w:pPr>
              <w:suppressAutoHyphens/>
              <w:spacing w:after="0" w:line="240" w:lineRule="auto"/>
              <w:jc w:val="center"/>
              <w:rPr>
                <w:rFonts w:ascii="Times New Roman" w:eastAsia="Times New Roman" w:hAnsi="Times New Roman" w:cs="Times New Roman"/>
                <w:sz w:val="24"/>
                <w:szCs w:val="24"/>
                <w:lang w:eastAsia="ru-RU"/>
              </w:rPr>
            </w:pPr>
          </w:p>
        </w:tc>
        <w:tc>
          <w:tcPr>
            <w:tcW w:w="5040" w:type="dxa"/>
            <w:shd w:val="clear" w:color="auto" w:fill="auto"/>
          </w:tcPr>
          <w:p w:rsidR="007712BE" w:rsidRPr="00A67755" w:rsidRDefault="007712BE" w:rsidP="007712BE">
            <w:pPr>
              <w:suppressAutoHyphens/>
              <w:spacing w:after="0" w:line="240" w:lineRule="auto"/>
              <w:jc w:val="center"/>
              <w:rPr>
                <w:rFonts w:ascii="Times New Roman" w:eastAsia="Times New Roman" w:hAnsi="Times New Roman" w:cs="Times New Roman"/>
                <w:sz w:val="24"/>
                <w:szCs w:val="24"/>
                <w:lang w:eastAsia="ru-RU"/>
              </w:rPr>
            </w:pPr>
            <w:r w:rsidRPr="00A67755">
              <w:rPr>
                <w:rFonts w:ascii="Times New Roman" w:eastAsia="Times New Roman" w:hAnsi="Times New Roman" w:cs="Times New Roman"/>
                <w:sz w:val="24"/>
                <w:szCs w:val="24"/>
                <w:lang w:eastAsia="ru-RU"/>
              </w:rPr>
              <w:t>ІІ етап – 2023 рік</w:t>
            </w:r>
          </w:p>
        </w:tc>
      </w:tr>
      <w:tr w:rsidR="007712BE" w:rsidRPr="00A67755" w:rsidTr="006B3488">
        <w:tc>
          <w:tcPr>
            <w:tcW w:w="648" w:type="dxa"/>
            <w:shd w:val="clear" w:color="auto" w:fill="auto"/>
          </w:tcPr>
          <w:p w:rsidR="007712BE" w:rsidRPr="00A67755" w:rsidRDefault="007712BE" w:rsidP="007712BE">
            <w:pPr>
              <w:suppressAutoHyphens/>
              <w:spacing w:after="0" w:line="240" w:lineRule="auto"/>
              <w:jc w:val="center"/>
              <w:rPr>
                <w:rFonts w:ascii="Times New Roman" w:eastAsia="Times New Roman" w:hAnsi="Times New Roman" w:cs="Times New Roman"/>
                <w:sz w:val="24"/>
                <w:szCs w:val="24"/>
                <w:lang w:eastAsia="ru-RU"/>
              </w:rPr>
            </w:pPr>
          </w:p>
        </w:tc>
        <w:tc>
          <w:tcPr>
            <w:tcW w:w="4166" w:type="dxa"/>
            <w:shd w:val="clear" w:color="auto" w:fill="auto"/>
          </w:tcPr>
          <w:p w:rsidR="007712BE" w:rsidRPr="00A67755" w:rsidRDefault="007712BE" w:rsidP="007712BE">
            <w:pPr>
              <w:suppressAutoHyphens/>
              <w:spacing w:after="0" w:line="240" w:lineRule="auto"/>
              <w:jc w:val="center"/>
              <w:rPr>
                <w:rFonts w:ascii="Times New Roman" w:eastAsia="Times New Roman" w:hAnsi="Times New Roman" w:cs="Times New Roman"/>
                <w:sz w:val="24"/>
                <w:szCs w:val="24"/>
                <w:lang w:eastAsia="ru-RU"/>
              </w:rPr>
            </w:pPr>
          </w:p>
        </w:tc>
        <w:tc>
          <w:tcPr>
            <w:tcW w:w="5040" w:type="dxa"/>
            <w:shd w:val="clear" w:color="auto" w:fill="auto"/>
          </w:tcPr>
          <w:p w:rsidR="007712BE" w:rsidRPr="00A67755" w:rsidRDefault="007712BE" w:rsidP="007712BE">
            <w:pPr>
              <w:suppressAutoHyphens/>
              <w:spacing w:after="0" w:line="240" w:lineRule="auto"/>
              <w:jc w:val="center"/>
              <w:rPr>
                <w:rFonts w:ascii="Times New Roman" w:eastAsia="Times New Roman" w:hAnsi="Times New Roman" w:cs="Times New Roman"/>
                <w:sz w:val="24"/>
                <w:szCs w:val="24"/>
                <w:lang w:eastAsia="ru-RU"/>
              </w:rPr>
            </w:pPr>
            <w:r w:rsidRPr="00A67755">
              <w:rPr>
                <w:rFonts w:ascii="Times New Roman" w:eastAsia="Times New Roman" w:hAnsi="Times New Roman" w:cs="Times New Roman"/>
                <w:sz w:val="24"/>
                <w:szCs w:val="24"/>
                <w:lang w:eastAsia="ru-RU"/>
              </w:rPr>
              <w:t>ІІІ етап – 2024 рік</w:t>
            </w:r>
          </w:p>
        </w:tc>
      </w:tr>
      <w:tr w:rsidR="007712BE" w:rsidRPr="00A67755" w:rsidTr="006B3488">
        <w:tc>
          <w:tcPr>
            <w:tcW w:w="648" w:type="dxa"/>
            <w:shd w:val="clear" w:color="auto" w:fill="auto"/>
          </w:tcPr>
          <w:p w:rsidR="007712BE" w:rsidRPr="00A67755" w:rsidRDefault="007712BE" w:rsidP="007712BE">
            <w:pPr>
              <w:suppressAutoHyphens/>
              <w:spacing w:after="0" w:line="240" w:lineRule="auto"/>
              <w:jc w:val="center"/>
              <w:rPr>
                <w:rFonts w:ascii="Times New Roman" w:eastAsia="Times New Roman" w:hAnsi="Times New Roman" w:cs="Times New Roman"/>
                <w:sz w:val="24"/>
                <w:szCs w:val="24"/>
                <w:lang w:eastAsia="ru-RU"/>
              </w:rPr>
            </w:pPr>
          </w:p>
        </w:tc>
        <w:tc>
          <w:tcPr>
            <w:tcW w:w="4166" w:type="dxa"/>
            <w:shd w:val="clear" w:color="auto" w:fill="auto"/>
          </w:tcPr>
          <w:p w:rsidR="007712BE" w:rsidRPr="00A67755" w:rsidRDefault="007712BE" w:rsidP="007712BE">
            <w:pPr>
              <w:suppressAutoHyphens/>
              <w:spacing w:after="0" w:line="240" w:lineRule="auto"/>
              <w:jc w:val="center"/>
              <w:rPr>
                <w:rFonts w:ascii="Times New Roman" w:eastAsia="Times New Roman" w:hAnsi="Times New Roman" w:cs="Times New Roman"/>
                <w:sz w:val="24"/>
                <w:szCs w:val="24"/>
                <w:lang w:eastAsia="ru-RU"/>
              </w:rPr>
            </w:pPr>
          </w:p>
        </w:tc>
        <w:tc>
          <w:tcPr>
            <w:tcW w:w="5040" w:type="dxa"/>
            <w:shd w:val="clear" w:color="auto" w:fill="auto"/>
          </w:tcPr>
          <w:p w:rsidR="007712BE" w:rsidRPr="00A67755" w:rsidRDefault="007712BE" w:rsidP="007712BE">
            <w:pPr>
              <w:suppressAutoHyphens/>
              <w:spacing w:after="0" w:line="240" w:lineRule="auto"/>
              <w:jc w:val="center"/>
              <w:rPr>
                <w:rFonts w:ascii="Times New Roman" w:eastAsia="Times New Roman" w:hAnsi="Times New Roman" w:cs="Times New Roman"/>
                <w:sz w:val="24"/>
                <w:szCs w:val="24"/>
                <w:lang w:eastAsia="ru-RU"/>
              </w:rPr>
            </w:pPr>
            <w:r w:rsidRPr="00A67755">
              <w:rPr>
                <w:rFonts w:ascii="Times New Roman" w:eastAsia="Times New Roman" w:hAnsi="Times New Roman" w:cs="Times New Roman"/>
                <w:sz w:val="24"/>
                <w:szCs w:val="24"/>
                <w:lang w:eastAsia="ru-RU"/>
              </w:rPr>
              <w:t>ІУ етап - 2025 рік</w:t>
            </w:r>
          </w:p>
        </w:tc>
      </w:tr>
      <w:tr w:rsidR="007712BE" w:rsidRPr="00A67755" w:rsidTr="006B3488">
        <w:tc>
          <w:tcPr>
            <w:tcW w:w="648" w:type="dxa"/>
            <w:shd w:val="clear" w:color="auto" w:fill="auto"/>
          </w:tcPr>
          <w:p w:rsidR="007712BE" w:rsidRPr="00A67755" w:rsidRDefault="007712BE" w:rsidP="007712BE">
            <w:pPr>
              <w:suppressAutoHyphens/>
              <w:spacing w:after="0" w:line="240" w:lineRule="auto"/>
              <w:jc w:val="center"/>
              <w:rPr>
                <w:rFonts w:ascii="Times New Roman" w:eastAsia="Times New Roman" w:hAnsi="Times New Roman" w:cs="Times New Roman"/>
                <w:sz w:val="24"/>
                <w:szCs w:val="24"/>
                <w:lang w:eastAsia="ru-RU"/>
              </w:rPr>
            </w:pPr>
          </w:p>
        </w:tc>
        <w:tc>
          <w:tcPr>
            <w:tcW w:w="4166" w:type="dxa"/>
            <w:shd w:val="clear" w:color="auto" w:fill="auto"/>
          </w:tcPr>
          <w:p w:rsidR="007712BE" w:rsidRPr="00A67755" w:rsidRDefault="007712BE" w:rsidP="007712BE">
            <w:pPr>
              <w:suppressAutoHyphens/>
              <w:spacing w:after="0" w:line="240" w:lineRule="auto"/>
              <w:jc w:val="center"/>
              <w:rPr>
                <w:rFonts w:ascii="Times New Roman" w:eastAsia="Times New Roman" w:hAnsi="Times New Roman" w:cs="Times New Roman"/>
                <w:sz w:val="24"/>
                <w:szCs w:val="24"/>
                <w:lang w:eastAsia="ru-RU"/>
              </w:rPr>
            </w:pPr>
          </w:p>
        </w:tc>
        <w:tc>
          <w:tcPr>
            <w:tcW w:w="5040" w:type="dxa"/>
            <w:shd w:val="clear" w:color="auto" w:fill="auto"/>
          </w:tcPr>
          <w:p w:rsidR="007712BE" w:rsidRPr="00A67755" w:rsidRDefault="007712BE" w:rsidP="007712BE">
            <w:pPr>
              <w:suppressAutoHyphens/>
              <w:spacing w:after="0" w:line="240" w:lineRule="auto"/>
              <w:jc w:val="center"/>
              <w:rPr>
                <w:rFonts w:ascii="Times New Roman" w:eastAsia="Times New Roman" w:hAnsi="Times New Roman" w:cs="Times New Roman"/>
                <w:sz w:val="24"/>
                <w:szCs w:val="24"/>
                <w:lang w:eastAsia="ru-RU"/>
              </w:rPr>
            </w:pPr>
            <w:r w:rsidRPr="00A67755">
              <w:rPr>
                <w:rFonts w:ascii="Times New Roman" w:eastAsia="Times New Roman" w:hAnsi="Times New Roman" w:cs="Times New Roman"/>
                <w:sz w:val="24"/>
                <w:szCs w:val="24"/>
                <w:lang w:eastAsia="ru-RU"/>
              </w:rPr>
              <w:t>У етап – 2026 рік</w:t>
            </w:r>
          </w:p>
        </w:tc>
      </w:tr>
      <w:tr w:rsidR="007712BE" w:rsidRPr="00A67755" w:rsidTr="006B3488">
        <w:tc>
          <w:tcPr>
            <w:tcW w:w="648" w:type="dxa"/>
            <w:shd w:val="clear" w:color="auto" w:fill="auto"/>
          </w:tcPr>
          <w:p w:rsidR="007712BE" w:rsidRPr="00A67755" w:rsidRDefault="007712BE" w:rsidP="007712BE">
            <w:pPr>
              <w:suppressAutoHyphens/>
              <w:spacing w:after="0" w:line="240" w:lineRule="auto"/>
              <w:jc w:val="center"/>
              <w:rPr>
                <w:rFonts w:ascii="Times New Roman" w:eastAsia="Times New Roman" w:hAnsi="Times New Roman" w:cs="Times New Roman"/>
                <w:sz w:val="24"/>
                <w:szCs w:val="24"/>
                <w:lang w:eastAsia="ru-RU"/>
              </w:rPr>
            </w:pPr>
          </w:p>
        </w:tc>
        <w:tc>
          <w:tcPr>
            <w:tcW w:w="4166" w:type="dxa"/>
            <w:shd w:val="clear" w:color="auto" w:fill="auto"/>
          </w:tcPr>
          <w:p w:rsidR="007712BE" w:rsidRPr="00A67755" w:rsidRDefault="007712BE" w:rsidP="007712BE">
            <w:pPr>
              <w:suppressAutoHyphens/>
              <w:spacing w:after="0" w:line="240" w:lineRule="auto"/>
              <w:jc w:val="center"/>
              <w:rPr>
                <w:rFonts w:ascii="Times New Roman" w:eastAsia="Times New Roman" w:hAnsi="Times New Roman" w:cs="Times New Roman"/>
                <w:sz w:val="24"/>
                <w:szCs w:val="24"/>
                <w:lang w:eastAsia="ru-RU"/>
              </w:rPr>
            </w:pPr>
          </w:p>
        </w:tc>
        <w:tc>
          <w:tcPr>
            <w:tcW w:w="5040" w:type="dxa"/>
            <w:shd w:val="clear" w:color="auto" w:fill="auto"/>
          </w:tcPr>
          <w:p w:rsidR="007712BE" w:rsidRPr="00A67755" w:rsidRDefault="007712BE" w:rsidP="007712BE">
            <w:pPr>
              <w:suppressAutoHyphens/>
              <w:spacing w:after="0" w:line="240" w:lineRule="auto"/>
              <w:jc w:val="center"/>
              <w:rPr>
                <w:rFonts w:ascii="Times New Roman" w:eastAsia="Times New Roman" w:hAnsi="Times New Roman" w:cs="Times New Roman"/>
                <w:sz w:val="24"/>
                <w:szCs w:val="24"/>
                <w:lang w:eastAsia="ru-RU"/>
              </w:rPr>
            </w:pPr>
          </w:p>
        </w:tc>
      </w:tr>
      <w:tr w:rsidR="007712BE" w:rsidRPr="00A67755" w:rsidTr="006B3488">
        <w:tc>
          <w:tcPr>
            <w:tcW w:w="648" w:type="dxa"/>
            <w:shd w:val="clear" w:color="auto" w:fill="auto"/>
          </w:tcPr>
          <w:p w:rsidR="007712BE" w:rsidRPr="00A67755" w:rsidRDefault="007712BE" w:rsidP="007712BE">
            <w:pPr>
              <w:suppressAutoHyphens/>
              <w:spacing w:after="0" w:line="240" w:lineRule="auto"/>
              <w:jc w:val="center"/>
              <w:rPr>
                <w:rFonts w:ascii="Times New Roman" w:eastAsia="Times New Roman" w:hAnsi="Times New Roman" w:cs="Times New Roman"/>
                <w:sz w:val="24"/>
                <w:szCs w:val="24"/>
                <w:lang w:eastAsia="ru-RU"/>
              </w:rPr>
            </w:pPr>
            <w:r w:rsidRPr="00A67755">
              <w:rPr>
                <w:rFonts w:ascii="Times New Roman" w:eastAsia="Times New Roman" w:hAnsi="Times New Roman" w:cs="Times New Roman"/>
                <w:sz w:val="24"/>
                <w:szCs w:val="24"/>
                <w:lang w:eastAsia="ru-RU"/>
              </w:rPr>
              <w:t>8.</w:t>
            </w:r>
          </w:p>
        </w:tc>
        <w:tc>
          <w:tcPr>
            <w:tcW w:w="4166" w:type="dxa"/>
            <w:shd w:val="clear" w:color="auto" w:fill="auto"/>
          </w:tcPr>
          <w:p w:rsidR="007712BE" w:rsidRPr="00A67755" w:rsidRDefault="007712BE" w:rsidP="007712BE">
            <w:pPr>
              <w:suppressAutoHyphens/>
              <w:spacing w:after="0" w:line="240" w:lineRule="auto"/>
              <w:jc w:val="center"/>
              <w:rPr>
                <w:rFonts w:ascii="Times New Roman" w:eastAsia="Times New Roman" w:hAnsi="Times New Roman" w:cs="Times New Roman"/>
                <w:sz w:val="24"/>
                <w:szCs w:val="24"/>
                <w:lang w:eastAsia="ru-RU"/>
              </w:rPr>
            </w:pPr>
            <w:r w:rsidRPr="00A67755">
              <w:rPr>
                <w:rFonts w:ascii="Times New Roman" w:eastAsia="Times New Roman" w:hAnsi="Times New Roman" w:cs="Times New Roman"/>
                <w:sz w:val="24"/>
                <w:szCs w:val="24"/>
                <w:lang w:eastAsia="ru-RU"/>
              </w:rPr>
              <w:t>Перелік місцевих бюджетів, які беруть участь у виконанні Програми (для комплексних програм)</w:t>
            </w:r>
          </w:p>
        </w:tc>
        <w:tc>
          <w:tcPr>
            <w:tcW w:w="5040" w:type="dxa"/>
            <w:shd w:val="clear" w:color="auto" w:fill="auto"/>
          </w:tcPr>
          <w:p w:rsidR="007712BE" w:rsidRPr="00A67755" w:rsidRDefault="007712BE" w:rsidP="007712BE">
            <w:pPr>
              <w:suppressAutoHyphens/>
              <w:spacing w:after="0" w:line="240" w:lineRule="auto"/>
              <w:jc w:val="center"/>
              <w:rPr>
                <w:rFonts w:ascii="Times New Roman" w:eastAsia="Times New Roman" w:hAnsi="Times New Roman" w:cs="Times New Roman"/>
                <w:sz w:val="24"/>
                <w:szCs w:val="24"/>
                <w:lang w:eastAsia="ru-RU"/>
              </w:rPr>
            </w:pPr>
            <w:r w:rsidRPr="00A67755">
              <w:rPr>
                <w:rFonts w:ascii="Times New Roman" w:eastAsia="Times New Roman" w:hAnsi="Times New Roman" w:cs="Times New Roman"/>
                <w:sz w:val="24"/>
                <w:szCs w:val="24"/>
                <w:lang w:eastAsia="ru-RU"/>
              </w:rPr>
              <w:t>Державний бюджет, місцеві бюджети та інші джерела фінансування не заборонені чинним законодавством</w:t>
            </w:r>
          </w:p>
        </w:tc>
      </w:tr>
      <w:tr w:rsidR="007712BE" w:rsidRPr="00A67755" w:rsidTr="006B3488">
        <w:tc>
          <w:tcPr>
            <w:tcW w:w="648" w:type="dxa"/>
            <w:shd w:val="clear" w:color="auto" w:fill="auto"/>
          </w:tcPr>
          <w:p w:rsidR="007712BE" w:rsidRPr="00A67755" w:rsidRDefault="007712BE" w:rsidP="007712BE">
            <w:pPr>
              <w:suppressAutoHyphens/>
              <w:spacing w:after="0" w:line="240" w:lineRule="auto"/>
              <w:jc w:val="center"/>
              <w:rPr>
                <w:rFonts w:ascii="Times New Roman" w:eastAsia="Times New Roman" w:hAnsi="Times New Roman" w:cs="Times New Roman"/>
                <w:sz w:val="24"/>
                <w:szCs w:val="24"/>
                <w:lang w:eastAsia="ru-RU"/>
              </w:rPr>
            </w:pPr>
            <w:r w:rsidRPr="00A67755">
              <w:rPr>
                <w:rFonts w:ascii="Times New Roman" w:eastAsia="Times New Roman" w:hAnsi="Times New Roman" w:cs="Times New Roman"/>
                <w:sz w:val="24"/>
                <w:szCs w:val="24"/>
                <w:lang w:eastAsia="ru-RU"/>
              </w:rPr>
              <w:t>9.</w:t>
            </w:r>
          </w:p>
        </w:tc>
        <w:tc>
          <w:tcPr>
            <w:tcW w:w="4166" w:type="dxa"/>
            <w:shd w:val="clear" w:color="auto" w:fill="auto"/>
          </w:tcPr>
          <w:p w:rsidR="007712BE" w:rsidRPr="00A67755" w:rsidRDefault="007712BE" w:rsidP="007712BE">
            <w:pPr>
              <w:suppressAutoHyphens/>
              <w:spacing w:after="0" w:line="240" w:lineRule="auto"/>
              <w:jc w:val="center"/>
              <w:rPr>
                <w:rFonts w:ascii="Times New Roman" w:eastAsia="Times New Roman" w:hAnsi="Times New Roman" w:cs="Times New Roman"/>
                <w:sz w:val="24"/>
                <w:szCs w:val="24"/>
                <w:lang w:eastAsia="ru-RU"/>
              </w:rPr>
            </w:pPr>
            <w:r w:rsidRPr="00A67755">
              <w:rPr>
                <w:rFonts w:ascii="Times New Roman" w:eastAsia="Times New Roman" w:hAnsi="Times New Roman" w:cs="Times New Roman"/>
                <w:sz w:val="24"/>
                <w:szCs w:val="24"/>
                <w:lang w:eastAsia="ru-RU"/>
              </w:rPr>
              <w:t>Загальний обсяг фінансових ресурсів необхідних для реалізації Програми всього</w:t>
            </w:r>
          </w:p>
        </w:tc>
        <w:tc>
          <w:tcPr>
            <w:tcW w:w="5040" w:type="dxa"/>
            <w:shd w:val="clear" w:color="auto" w:fill="auto"/>
          </w:tcPr>
          <w:p w:rsidR="007712BE" w:rsidRPr="00A67755" w:rsidRDefault="007712BE" w:rsidP="007712BE">
            <w:pPr>
              <w:suppressAutoHyphens/>
              <w:spacing w:after="0" w:line="240" w:lineRule="auto"/>
              <w:jc w:val="center"/>
              <w:rPr>
                <w:rFonts w:ascii="Times New Roman" w:eastAsia="Times New Roman" w:hAnsi="Times New Roman" w:cs="Times New Roman"/>
                <w:b/>
                <w:sz w:val="24"/>
                <w:szCs w:val="24"/>
                <w:lang w:eastAsia="ru-RU"/>
              </w:rPr>
            </w:pPr>
          </w:p>
          <w:p w:rsidR="007712BE" w:rsidRPr="00A67755" w:rsidRDefault="008955DD" w:rsidP="00C446FF">
            <w:pPr>
              <w:suppressAutoHyphen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907691,8</w:t>
            </w:r>
            <w:r w:rsidR="007712BE" w:rsidRPr="00A67755">
              <w:rPr>
                <w:rFonts w:ascii="Times New Roman" w:eastAsia="Times New Roman" w:hAnsi="Times New Roman" w:cs="Times New Roman"/>
                <w:b/>
                <w:sz w:val="24"/>
                <w:szCs w:val="24"/>
                <w:lang w:eastAsia="ru-RU"/>
              </w:rPr>
              <w:t xml:space="preserve"> тис. грн.</w:t>
            </w:r>
          </w:p>
        </w:tc>
      </w:tr>
    </w:tbl>
    <w:p w:rsidR="007712BE" w:rsidRPr="00A67755" w:rsidRDefault="007712BE" w:rsidP="007712BE">
      <w:pPr>
        <w:spacing w:after="120" w:line="240" w:lineRule="auto"/>
        <w:ind w:firstLine="708"/>
        <w:jc w:val="both"/>
        <w:rPr>
          <w:rFonts w:ascii="Times New Roman" w:hAnsi="Times New Roman" w:cs="Times New Roman"/>
          <w:sz w:val="24"/>
          <w:szCs w:val="24"/>
        </w:rPr>
      </w:pPr>
    </w:p>
    <w:p w:rsidR="007712BE" w:rsidRPr="00A67755" w:rsidRDefault="007712BE" w:rsidP="007712BE">
      <w:pPr>
        <w:spacing w:after="120" w:line="240" w:lineRule="auto"/>
        <w:jc w:val="center"/>
        <w:rPr>
          <w:rFonts w:ascii="Antiqua" w:eastAsia="Times New Roman" w:hAnsi="Antiqua" w:cs="Times New Roman"/>
          <w:sz w:val="24"/>
          <w:szCs w:val="24"/>
          <w:shd w:val="clear" w:color="auto" w:fill="FFFFFF"/>
          <w:lang w:eastAsia="uk-UA"/>
        </w:rPr>
      </w:pPr>
      <w:r w:rsidRPr="00A67755">
        <w:rPr>
          <w:rFonts w:ascii="Times New Roman" w:eastAsia="Times New Roman" w:hAnsi="Times New Roman" w:cs="Times New Roman"/>
          <w:b/>
          <w:sz w:val="24"/>
          <w:szCs w:val="24"/>
          <w:lang w:eastAsia="ru-RU"/>
        </w:rPr>
        <w:t>ІІ. Загальна характеристика Програми</w:t>
      </w:r>
    </w:p>
    <w:p w:rsidR="000E2FEC" w:rsidRPr="00A67755" w:rsidRDefault="007712BE" w:rsidP="007712BE">
      <w:pPr>
        <w:spacing w:after="120" w:line="240" w:lineRule="auto"/>
        <w:ind w:firstLine="709"/>
        <w:jc w:val="both"/>
        <w:rPr>
          <w:rFonts w:ascii="Times New Roman" w:eastAsia="Times New Roman" w:hAnsi="Times New Roman" w:cs="Times New Roman"/>
          <w:color w:val="FF0000"/>
          <w:sz w:val="24"/>
          <w:szCs w:val="24"/>
          <w:lang w:eastAsia="uk-UA"/>
        </w:rPr>
      </w:pPr>
      <w:r w:rsidRPr="00A67755">
        <w:rPr>
          <w:rFonts w:ascii="Times New Roman" w:eastAsia="Times New Roman" w:hAnsi="Times New Roman" w:cs="Times New Roman"/>
          <w:sz w:val="24"/>
          <w:szCs w:val="24"/>
          <w:lang w:eastAsia="uk-UA"/>
        </w:rPr>
        <w:t>Здоров’я людини є непересічною цінністю, має важливе значення у житті кожного з нас, становить ключовий аспект національної безпеки, визначає можливості досягнення індивідуального і суспільного добробуту та благополуччя, перспективи стійкого розвитку будь-якої країни в цілому, і кожної територіальної одиниці окремо.</w:t>
      </w:r>
      <w:r w:rsidR="000E2FEC" w:rsidRPr="00A67755">
        <w:rPr>
          <w:rFonts w:ascii="Times New Roman" w:eastAsia="Times New Roman" w:hAnsi="Times New Roman" w:cs="Times New Roman"/>
          <w:color w:val="FF0000"/>
          <w:sz w:val="24"/>
          <w:szCs w:val="24"/>
          <w:lang w:eastAsia="uk-UA"/>
        </w:rPr>
        <w:t xml:space="preserve"> </w:t>
      </w:r>
    </w:p>
    <w:p w:rsidR="007712BE" w:rsidRPr="00A67755" w:rsidRDefault="000E2FEC" w:rsidP="007712BE">
      <w:pPr>
        <w:spacing w:after="120" w:line="240" w:lineRule="auto"/>
        <w:ind w:firstLine="709"/>
        <w:jc w:val="both"/>
        <w:rPr>
          <w:rFonts w:ascii="Times New Roman" w:eastAsia="Times New Roman" w:hAnsi="Times New Roman" w:cs="Times New Roman"/>
          <w:sz w:val="24"/>
          <w:szCs w:val="24"/>
          <w:lang w:eastAsia="uk-UA"/>
        </w:rPr>
      </w:pPr>
      <w:r w:rsidRPr="00A67755">
        <w:rPr>
          <w:rFonts w:ascii="Times New Roman" w:eastAsia="Times New Roman" w:hAnsi="Times New Roman" w:cs="Times New Roman"/>
          <w:sz w:val="24"/>
          <w:szCs w:val="24"/>
          <w:lang w:eastAsia="uk-UA"/>
        </w:rPr>
        <w:t>Саме тому значущість системи охорони здоров’я важко перебільшити.</w:t>
      </w:r>
    </w:p>
    <w:p w:rsidR="007712BE" w:rsidRPr="00A67755" w:rsidRDefault="007712BE" w:rsidP="007712BE">
      <w:pPr>
        <w:spacing w:after="120" w:line="240" w:lineRule="auto"/>
        <w:ind w:firstLine="709"/>
        <w:jc w:val="both"/>
        <w:rPr>
          <w:rFonts w:ascii="Times New Roman" w:eastAsia="Times New Roman" w:hAnsi="Times New Roman" w:cs="Times New Roman"/>
          <w:sz w:val="24"/>
          <w:szCs w:val="24"/>
          <w:lang w:eastAsia="uk-UA"/>
        </w:rPr>
      </w:pPr>
      <w:r w:rsidRPr="00A67755">
        <w:rPr>
          <w:rFonts w:ascii="Times New Roman" w:eastAsia="Times New Roman" w:hAnsi="Times New Roman" w:cs="Times New Roman"/>
          <w:sz w:val="24"/>
          <w:szCs w:val="24"/>
          <w:lang w:eastAsia="uk-UA"/>
        </w:rPr>
        <w:t>Програма розвитку та фінансової підтримки комунального некомерційного підприємства  «Тростянецька міська лікарня» Тростянецької міської ради на 2022 - 2026 роки (далі – Програма) розроблена для надання якісної медичної допомоги на вторинному (спеціалізованому) рівні всім верствам населення за рахунок розвитку існуючих медичних послуг відповідно до розпорядження Кабінету Міністрів України від 30 листопада 2016 року № 1013-р «Про схвалення Концепції реформи фінансування системи охорони здоров'я України», Закону України «Про внесення змін до деяких законодавчих актів України щодо удосконалення законодавства з питань діяльності закладів охорони здоров'я» від 06.04.2017 №2002-УІІІ, Закону України «Про державні фінансові гарантії медичного обслуговування населення», Закону України від 24.05.1997 року №280/97-ВР «Про місцеве самоврядування в Україні», Цивільного кодексу України від 16.01.2003 року №435-ІУ, Господарського кодексу України від 16.01.2003 року №436-ІУ та Бюджетного кодексу України від 08.07.2010 року №2456-ІУ, постанови КМУ від 11.07.2020 року №955 «Про затвердження програми надання громадянам гарантованої державою безоплатної медичної допомоги», Указу Президента України від 30.09.2019 № 722/2019 «Про Цілі сталого розвитку України на період до 2030 року» та інших нормативно - правових актів</w:t>
      </w:r>
      <w:r w:rsidRPr="00A67755">
        <w:rPr>
          <w:rFonts w:ascii="Times New Roman" w:eastAsia="Times New Roman" w:hAnsi="Times New Roman" w:cs="Times New Roman"/>
          <w:b/>
          <w:sz w:val="24"/>
          <w:szCs w:val="24"/>
          <w:lang w:eastAsia="uk-UA"/>
        </w:rPr>
        <w:t xml:space="preserve">, </w:t>
      </w:r>
      <w:r w:rsidRPr="00A67755">
        <w:rPr>
          <w:rFonts w:ascii="Times New Roman" w:eastAsia="Times New Roman" w:hAnsi="Times New Roman" w:cs="Times New Roman"/>
          <w:sz w:val="24"/>
          <w:szCs w:val="24"/>
          <w:lang w:eastAsia="uk-UA"/>
        </w:rPr>
        <w:t xml:space="preserve">з метою дотримання конституційного права на охорону здоров'я, а також «забезпечення здорового способу життя та сприяння благополуччя для всіх у будь - якому віці». </w:t>
      </w:r>
    </w:p>
    <w:p w:rsidR="007712BE" w:rsidRPr="00A67755" w:rsidRDefault="007712BE" w:rsidP="007712BE">
      <w:pPr>
        <w:spacing w:after="120" w:line="240" w:lineRule="auto"/>
        <w:ind w:firstLine="708"/>
        <w:jc w:val="center"/>
        <w:rPr>
          <w:rFonts w:ascii="Times New Roman" w:hAnsi="Times New Roman" w:cs="Times New Roman"/>
          <w:b/>
          <w:sz w:val="24"/>
          <w:szCs w:val="24"/>
        </w:rPr>
      </w:pPr>
      <w:r w:rsidRPr="00A67755">
        <w:rPr>
          <w:rFonts w:ascii="Times New Roman" w:hAnsi="Times New Roman" w:cs="Times New Roman"/>
          <w:b/>
          <w:sz w:val="24"/>
          <w:szCs w:val="24"/>
        </w:rPr>
        <w:t>ІІІ. Опис проблеми на розв’язання яких спрямовано Програма</w:t>
      </w:r>
    </w:p>
    <w:p w:rsidR="000E2FEC" w:rsidRPr="00A67755" w:rsidRDefault="000E2FEC" w:rsidP="00A934B3">
      <w:pPr>
        <w:pStyle w:val="a5"/>
        <w:spacing w:after="120" w:line="200" w:lineRule="atLeast"/>
        <w:ind w:firstLine="708"/>
        <w:jc w:val="both"/>
        <w:rPr>
          <w:color w:val="auto"/>
          <w:lang w:val="uk-UA"/>
        </w:rPr>
      </w:pPr>
      <w:r w:rsidRPr="00A67755">
        <w:rPr>
          <w:color w:val="auto"/>
          <w:lang w:val="uk-UA"/>
        </w:rPr>
        <w:t>Діюча на сьогодні</w:t>
      </w:r>
      <w:r w:rsidR="00DB6199" w:rsidRPr="00A67755">
        <w:rPr>
          <w:color w:val="auto"/>
          <w:lang w:val="uk-UA"/>
        </w:rPr>
        <w:t>,</w:t>
      </w:r>
      <w:r w:rsidRPr="00A67755">
        <w:rPr>
          <w:color w:val="auto"/>
          <w:lang w:val="uk-UA"/>
        </w:rPr>
        <w:t xml:space="preserve"> концепція реформування медичної галузі передбачає створення певних умов для надання якісних медичних послуг на вторинному рівні за принципом «гроші ходять за пацієнтом», а не за інфраструктурою закладів охорони здоров’я. </w:t>
      </w:r>
    </w:p>
    <w:p w:rsidR="000E2FEC" w:rsidRPr="00A67755" w:rsidRDefault="000E2FEC" w:rsidP="00A934B3">
      <w:pPr>
        <w:pStyle w:val="a5"/>
        <w:spacing w:after="120" w:line="200" w:lineRule="atLeast"/>
        <w:ind w:firstLine="708"/>
        <w:jc w:val="both"/>
        <w:rPr>
          <w:color w:val="auto"/>
          <w:lang w:val="uk-UA"/>
        </w:rPr>
      </w:pPr>
      <w:r w:rsidRPr="00A67755">
        <w:rPr>
          <w:color w:val="auto"/>
          <w:lang w:val="uk-UA"/>
        </w:rPr>
        <w:t>Трансформація системи фінансування змінює правила гри у медичній сфері даючи стимул покращувати якість медичної допомоги закладами охорони здоров’я всіх форм власності і тим самим забезпечити їх конкурентоспроможність на ринку медичних послуг.</w:t>
      </w:r>
    </w:p>
    <w:p w:rsidR="000E2FEC" w:rsidRPr="00A67755" w:rsidRDefault="000E2FEC" w:rsidP="00A934B3">
      <w:pPr>
        <w:pStyle w:val="a5"/>
        <w:spacing w:after="120" w:line="200" w:lineRule="atLeast"/>
        <w:ind w:firstLine="708"/>
        <w:jc w:val="both"/>
        <w:rPr>
          <w:color w:val="auto"/>
          <w:lang w:val="uk-UA"/>
        </w:rPr>
      </w:pPr>
      <w:r w:rsidRPr="00A67755">
        <w:rPr>
          <w:color w:val="auto"/>
          <w:lang w:val="uk-UA"/>
        </w:rPr>
        <w:t>Покращення якості медичної допомоги можливе лише при впровадженні нових інноваційних методів діагностики та лікування, закупівлі сучасного медичного обладнання та матеріальної мотивації праці працівників галузі охорони здоров’я, раціонального використання наявних кадрових та матеріальних ресурсів, а також консолідації бюджетів різних рівнів для оплати послуг, які будуть надаватися комунальним підприємством для сталої роботи лікувально-профілактичних установ.</w:t>
      </w:r>
    </w:p>
    <w:p w:rsidR="000E2FEC" w:rsidRPr="00A67755" w:rsidRDefault="000E2FEC" w:rsidP="00A934B3">
      <w:pPr>
        <w:pStyle w:val="a5"/>
        <w:spacing w:after="120" w:line="200" w:lineRule="atLeast"/>
        <w:ind w:firstLine="708"/>
        <w:jc w:val="both"/>
        <w:rPr>
          <w:color w:val="auto"/>
          <w:lang w:val="uk-UA"/>
        </w:rPr>
      </w:pPr>
      <w:r w:rsidRPr="00A67755">
        <w:rPr>
          <w:color w:val="auto"/>
          <w:lang w:val="uk-UA"/>
        </w:rPr>
        <w:t xml:space="preserve">Протягом останніх років </w:t>
      </w:r>
      <w:r w:rsidR="00DB6199" w:rsidRPr="00A67755">
        <w:rPr>
          <w:color w:val="auto"/>
          <w:lang w:val="uk-UA"/>
        </w:rPr>
        <w:t xml:space="preserve">в КНП «Тростянецька міська лікарня» ТМР </w:t>
      </w:r>
      <w:r w:rsidRPr="00A67755">
        <w:rPr>
          <w:color w:val="auto"/>
          <w:lang w:val="uk-UA"/>
        </w:rPr>
        <w:t>вже вирішено ряд завдань спрямованих на дотримання прав громадян на якісну і доступну медичну допомогу на вторинному рівні</w:t>
      </w:r>
      <w:r w:rsidR="00DB6199" w:rsidRPr="00A67755">
        <w:rPr>
          <w:color w:val="auto"/>
          <w:lang w:val="uk-UA"/>
        </w:rPr>
        <w:t xml:space="preserve">. Створені </w:t>
      </w:r>
      <w:r w:rsidRPr="00A67755">
        <w:rPr>
          <w:color w:val="auto"/>
          <w:lang w:val="uk-UA"/>
        </w:rPr>
        <w:t>належн</w:t>
      </w:r>
      <w:r w:rsidR="00DB6199" w:rsidRPr="00A67755">
        <w:rPr>
          <w:color w:val="auto"/>
          <w:lang w:val="uk-UA"/>
        </w:rPr>
        <w:t>і</w:t>
      </w:r>
      <w:r w:rsidRPr="00A67755">
        <w:rPr>
          <w:color w:val="auto"/>
          <w:lang w:val="uk-UA"/>
        </w:rPr>
        <w:t xml:space="preserve"> умов</w:t>
      </w:r>
      <w:r w:rsidR="00DB6199" w:rsidRPr="00A67755">
        <w:rPr>
          <w:color w:val="auto"/>
          <w:lang w:val="uk-UA"/>
        </w:rPr>
        <w:t>и</w:t>
      </w:r>
      <w:r w:rsidRPr="00A67755">
        <w:rPr>
          <w:color w:val="auto"/>
          <w:lang w:val="uk-UA"/>
        </w:rPr>
        <w:t xml:space="preserve"> для перебування пацієнтів та роботи медичного персоналу</w:t>
      </w:r>
      <w:r w:rsidR="00DB6199" w:rsidRPr="00A67755">
        <w:rPr>
          <w:color w:val="auto"/>
          <w:lang w:val="uk-UA"/>
        </w:rPr>
        <w:t>, з</w:t>
      </w:r>
      <w:r w:rsidRPr="00A67755">
        <w:rPr>
          <w:color w:val="auto"/>
          <w:lang w:val="uk-UA"/>
        </w:rPr>
        <w:t>абезпеч</w:t>
      </w:r>
      <w:r w:rsidR="00DB6199" w:rsidRPr="00A67755">
        <w:rPr>
          <w:color w:val="auto"/>
          <w:lang w:val="uk-UA"/>
        </w:rPr>
        <w:t>ене</w:t>
      </w:r>
      <w:r w:rsidRPr="00A67755">
        <w:rPr>
          <w:color w:val="auto"/>
          <w:lang w:val="uk-UA"/>
        </w:rPr>
        <w:t xml:space="preserve"> ефективне використання цілодобового ліжкового фонду, впроваджуються сучасні діагностичні (майже усі види ультразвукових досліджень, цифрова рентгенографія, ендоскопічна діагностика, цілодобовий моніторинг ЕКГ та АТ, сучасні види лабораторних досліджень та ін..) та лікувальні методики, проводяться заходи з профілактики та ранньої діагностики захворювань, надається невідкладна медична допомога, тощо. </w:t>
      </w:r>
    </w:p>
    <w:p w:rsidR="00A934B3" w:rsidRPr="00A67755" w:rsidRDefault="00A934B3" w:rsidP="00A934B3">
      <w:pPr>
        <w:pStyle w:val="a5"/>
        <w:spacing w:after="120" w:line="200" w:lineRule="atLeast"/>
        <w:ind w:firstLine="708"/>
        <w:jc w:val="both"/>
        <w:rPr>
          <w:color w:val="auto"/>
          <w:lang w:val="uk-UA"/>
        </w:rPr>
      </w:pPr>
      <w:r w:rsidRPr="00A67755">
        <w:rPr>
          <w:color w:val="auto"/>
          <w:lang w:val="uk-UA"/>
        </w:rPr>
        <w:t>Окрім цього, вдалось значно покращити матеріально-технічне забезпечення структурних підрозділів. За останні 4 роки, згідно вимог НСЗУ та з метою підписання угод по відповідним пакетам медичних послуг за Програмою медичних гарантій, закуплено медичне обладнання на загальну суму близько 28,6 млн. грн., зокрема:</w:t>
      </w:r>
    </w:p>
    <w:p w:rsidR="00A934B3" w:rsidRPr="00A67755" w:rsidRDefault="00A934B3" w:rsidP="00A934B3">
      <w:pPr>
        <w:pStyle w:val="a5"/>
        <w:numPr>
          <w:ilvl w:val="0"/>
          <w:numId w:val="22"/>
        </w:numPr>
        <w:spacing w:line="200" w:lineRule="atLeast"/>
        <w:jc w:val="both"/>
        <w:rPr>
          <w:color w:val="auto"/>
          <w:lang w:val="uk-UA"/>
        </w:rPr>
      </w:pPr>
      <w:r w:rsidRPr="00A67755">
        <w:rPr>
          <w:color w:val="auto"/>
          <w:lang w:val="uk-UA"/>
        </w:rPr>
        <w:t xml:space="preserve">біохімічний та </w:t>
      </w:r>
      <w:proofErr w:type="spellStart"/>
      <w:r w:rsidRPr="00A67755">
        <w:rPr>
          <w:color w:val="auto"/>
          <w:lang w:val="uk-UA"/>
        </w:rPr>
        <w:t>імуноферментний</w:t>
      </w:r>
      <w:proofErr w:type="spellEnd"/>
      <w:r w:rsidRPr="00A67755">
        <w:rPr>
          <w:color w:val="auto"/>
          <w:lang w:val="uk-UA"/>
        </w:rPr>
        <w:t xml:space="preserve"> аналізатор вартістю – 764,0 тис. грн.;</w:t>
      </w:r>
    </w:p>
    <w:p w:rsidR="00A934B3" w:rsidRPr="00A67755" w:rsidRDefault="00A934B3" w:rsidP="00A934B3">
      <w:pPr>
        <w:pStyle w:val="a5"/>
        <w:numPr>
          <w:ilvl w:val="0"/>
          <w:numId w:val="22"/>
        </w:numPr>
        <w:spacing w:line="200" w:lineRule="atLeast"/>
        <w:jc w:val="both"/>
        <w:rPr>
          <w:color w:val="auto"/>
          <w:lang w:val="uk-UA"/>
        </w:rPr>
      </w:pPr>
      <w:r w:rsidRPr="00A67755">
        <w:rPr>
          <w:color w:val="auto"/>
          <w:lang w:val="uk-UA"/>
        </w:rPr>
        <w:t>гематологічний аналізатор вартістю - 228,0 тис. грн.;</w:t>
      </w:r>
    </w:p>
    <w:p w:rsidR="00A934B3" w:rsidRPr="00A67755" w:rsidRDefault="00A934B3" w:rsidP="00A934B3">
      <w:pPr>
        <w:pStyle w:val="a5"/>
        <w:numPr>
          <w:ilvl w:val="0"/>
          <w:numId w:val="22"/>
        </w:numPr>
        <w:spacing w:line="200" w:lineRule="atLeast"/>
        <w:jc w:val="both"/>
        <w:rPr>
          <w:color w:val="auto"/>
          <w:lang w:val="uk-UA"/>
        </w:rPr>
      </w:pPr>
      <w:proofErr w:type="spellStart"/>
      <w:r w:rsidRPr="00A67755">
        <w:rPr>
          <w:color w:val="auto"/>
          <w:lang w:val="uk-UA"/>
        </w:rPr>
        <w:t>рентгендіагностичний</w:t>
      </w:r>
      <w:proofErr w:type="spellEnd"/>
      <w:r w:rsidRPr="00A67755">
        <w:rPr>
          <w:color w:val="auto"/>
          <w:lang w:val="uk-UA"/>
        </w:rPr>
        <w:t xml:space="preserve"> апарат (система) вартістю – 4000,0 тис. грн.;</w:t>
      </w:r>
    </w:p>
    <w:p w:rsidR="00A934B3" w:rsidRPr="00A67755" w:rsidRDefault="00A934B3" w:rsidP="00A934B3">
      <w:pPr>
        <w:pStyle w:val="a5"/>
        <w:numPr>
          <w:ilvl w:val="0"/>
          <w:numId w:val="22"/>
        </w:numPr>
        <w:spacing w:line="200" w:lineRule="atLeast"/>
        <w:jc w:val="both"/>
        <w:rPr>
          <w:color w:val="auto"/>
          <w:lang w:val="uk-UA"/>
        </w:rPr>
      </w:pPr>
      <w:proofErr w:type="spellStart"/>
      <w:r w:rsidRPr="00A67755">
        <w:rPr>
          <w:color w:val="auto"/>
          <w:lang w:val="uk-UA"/>
        </w:rPr>
        <w:t>бронхоскоп</w:t>
      </w:r>
      <w:proofErr w:type="spellEnd"/>
      <w:r w:rsidRPr="00A67755">
        <w:rPr>
          <w:color w:val="auto"/>
          <w:lang w:val="uk-UA"/>
        </w:rPr>
        <w:t xml:space="preserve"> – 432,0 тис. грн.;</w:t>
      </w:r>
    </w:p>
    <w:p w:rsidR="00A934B3" w:rsidRPr="00A67755" w:rsidRDefault="00A934B3" w:rsidP="00A934B3">
      <w:pPr>
        <w:pStyle w:val="a5"/>
        <w:numPr>
          <w:ilvl w:val="0"/>
          <w:numId w:val="22"/>
        </w:numPr>
        <w:spacing w:line="200" w:lineRule="atLeast"/>
        <w:jc w:val="both"/>
        <w:rPr>
          <w:color w:val="auto"/>
          <w:lang w:val="uk-UA"/>
        </w:rPr>
      </w:pPr>
      <w:proofErr w:type="spellStart"/>
      <w:r w:rsidRPr="00A67755">
        <w:rPr>
          <w:color w:val="auto"/>
          <w:lang w:val="uk-UA"/>
        </w:rPr>
        <w:t>езофагогастроскоп</w:t>
      </w:r>
      <w:proofErr w:type="spellEnd"/>
      <w:r w:rsidRPr="00A67755">
        <w:rPr>
          <w:color w:val="auto"/>
          <w:lang w:val="uk-UA"/>
        </w:rPr>
        <w:t>/</w:t>
      </w:r>
      <w:proofErr w:type="spellStart"/>
      <w:r w:rsidRPr="00A67755">
        <w:rPr>
          <w:color w:val="auto"/>
          <w:lang w:val="uk-UA"/>
        </w:rPr>
        <w:t>колоноскоп</w:t>
      </w:r>
      <w:proofErr w:type="spellEnd"/>
      <w:r w:rsidRPr="00A67755">
        <w:rPr>
          <w:color w:val="auto"/>
          <w:lang w:val="uk-UA"/>
        </w:rPr>
        <w:t xml:space="preserve"> з функцією фото та відео фіксації вартістю  - 2598,0 тис. грн.;</w:t>
      </w:r>
    </w:p>
    <w:p w:rsidR="00A934B3" w:rsidRPr="00A67755" w:rsidRDefault="00A934B3" w:rsidP="00A934B3">
      <w:pPr>
        <w:pStyle w:val="a5"/>
        <w:numPr>
          <w:ilvl w:val="0"/>
          <w:numId w:val="22"/>
        </w:numPr>
        <w:spacing w:line="200" w:lineRule="atLeast"/>
        <w:jc w:val="both"/>
        <w:rPr>
          <w:color w:val="auto"/>
          <w:lang w:val="uk-UA"/>
        </w:rPr>
      </w:pPr>
      <w:r w:rsidRPr="00A67755">
        <w:rPr>
          <w:color w:val="auto"/>
          <w:lang w:val="uk-UA"/>
        </w:rPr>
        <w:t>2 апарати ультразвукової діагностики на загальну суму –  4387,0 тис. грн.;</w:t>
      </w:r>
    </w:p>
    <w:p w:rsidR="00A934B3" w:rsidRPr="00A67755" w:rsidRDefault="00A934B3" w:rsidP="00A934B3">
      <w:pPr>
        <w:pStyle w:val="a5"/>
        <w:numPr>
          <w:ilvl w:val="0"/>
          <w:numId w:val="22"/>
        </w:numPr>
        <w:spacing w:line="200" w:lineRule="atLeast"/>
        <w:jc w:val="both"/>
        <w:rPr>
          <w:color w:val="auto"/>
          <w:lang w:val="uk-UA"/>
        </w:rPr>
      </w:pPr>
      <w:proofErr w:type="spellStart"/>
      <w:r w:rsidRPr="00A67755">
        <w:rPr>
          <w:color w:val="auto"/>
          <w:lang w:val="uk-UA"/>
        </w:rPr>
        <w:t>відеокольпоскоп</w:t>
      </w:r>
      <w:proofErr w:type="spellEnd"/>
      <w:r w:rsidRPr="00A67755">
        <w:rPr>
          <w:color w:val="auto"/>
          <w:lang w:val="uk-UA"/>
        </w:rPr>
        <w:t xml:space="preserve"> -</w:t>
      </w:r>
      <w:r w:rsidR="00535978" w:rsidRPr="00A67755">
        <w:rPr>
          <w:color w:val="auto"/>
          <w:lang w:val="uk-UA"/>
        </w:rPr>
        <w:t xml:space="preserve"> </w:t>
      </w:r>
      <w:r w:rsidRPr="00A67755">
        <w:rPr>
          <w:color w:val="auto"/>
          <w:lang w:val="uk-UA"/>
        </w:rPr>
        <w:t>199,6 тис. грн.;</w:t>
      </w:r>
    </w:p>
    <w:p w:rsidR="00535978" w:rsidRPr="00A67755" w:rsidRDefault="00A934B3" w:rsidP="00535978">
      <w:pPr>
        <w:pStyle w:val="a5"/>
        <w:numPr>
          <w:ilvl w:val="0"/>
          <w:numId w:val="22"/>
        </w:numPr>
        <w:spacing w:line="200" w:lineRule="atLeast"/>
        <w:jc w:val="both"/>
        <w:rPr>
          <w:color w:val="auto"/>
          <w:lang w:val="uk-UA"/>
        </w:rPr>
      </w:pPr>
      <w:r w:rsidRPr="00A67755">
        <w:rPr>
          <w:color w:val="auto"/>
          <w:lang w:val="uk-UA"/>
        </w:rPr>
        <w:t xml:space="preserve">автомобіль </w:t>
      </w:r>
      <w:proofErr w:type="spellStart"/>
      <w:r w:rsidRPr="00A67755">
        <w:rPr>
          <w:color w:val="auto"/>
          <w:lang w:val="uk-UA"/>
        </w:rPr>
        <w:t>Peugeot</w:t>
      </w:r>
      <w:proofErr w:type="spellEnd"/>
      <w:r w:rsidRPr="00A67755">
        <w:rPr>
          <w:color w:val="auto"/>
          <w:lang w:val="uk-UA"/>
        </w:rPr>
        <w:t xml:space="preserve"> </w:t>
      </w:r>
      <w:proofErr w:type="spellStart"/>
      <w:r w:rsidRPr="00A67755">
        <w:rPr>
          <w:color w:val="auto"/>
          <w:lang w:val="uk-UA"/>
        </w:rPr>
        <w:t>Boxer</w:t>
      </w:r>
      <w:proofErr w:type="spellEnd"/>
      <w:r w:rsidRPr="00A67755">
        <w:rPr>
          <w:color w:val="auto"/>
          <w:lang w:val="uk-UA"/>
        </w:rPr>
        <w:t xml:space="preserve"> з обладнанням - 1310,0 тис. грн.</w:t>
      </w:r>
    </w:p>
    <w:p w:rsidR="00A934B3" w:rsidRPr="00A67755" w:rsidRDefault="00A934B3" w:rsidP="00535978">
      <w:pPr>
        <w:pStyle w:val="a5"/>
        <w:spacing w:after="120" w:line="200" w:lineRule="atLeast"/>
        <w:jc w:val="both"/>
        <w:rPr>
          <w:color w:val="auto"/>
          <w:lang w:val="uk-UA"/>
        </w:rPr>
      </w:pPr>
      <w:r w:rsidRPr="00A67755">
        <w:rPr>
          <w:color w:val="auto"/>
          <w:lang w:val="uk-UA"/>
        </w:rPr>
        <w:t>та ще багато іншого, що дало можливість підприємству в 2021 році підписати договір з НСЗУ на фінансування по 12 пакетам за програмою медичних гарантій</w:t>
      </w:r>
      <w:r w:rsidR="00535978" w:rsidRPr="00A67755">
        <w:rPr>
          <w:color w:val="auto"/>
          <w:lang w:val="uk-UA"/>
        </w:rPr>
        <w:t>.</w:t>
      </w:r>
    </w:p>
    <w:p w:rsidR="00775EBF" w:rsidRPr="00A67755" w:rsidRDefault="000E2FEC" w:rsidP="00535978">
      <w:pPr>
        <w:spacing w:after="120" w:line="240" w:lineRule="auto"/>
        <w:ind w:firstLine="709"/>
        <w:jc w:val="both"/>
        <w:rPr>
          <w:rFonts w:ascii="Times New Roman" w:hAnsi="Times New Roman" w:cs="Times New Roman"/>
          <w:sz w:val="24"/>
          <w:szCs w:val="24"/>
        </w:rPr>
      </w:pPr>
      <w:r w:rsidRPr="00A67755">
        <w:rPr>
          <w:rFonts w:ascii="Times New Roman" w:hAnsi="Times New Roman" w:cs="Times New Roman"/>
          <w:sz w:val="24"/>
          <w:szCs w:val="24"/>
        </w:rPr>
        <w:t>Разом з тим, показники здоров’я населення та рівень надання медичної допомоги на вторинному рівні потребують покращення. В громаді</w:t>
      </w:r>
      <w:r w:rsidR="00775EBF" w:rsidRPr="00A67755">
        <w:rPr>
          <w:rFonts w:ascii="Times New Roman" w:hAnsi="Times New Roman" w:cs="Times New Roman"/>
          <w:sz w:val="24"/>
          <w:szCs w:val="24"/>
        </w:rPr>
        <w:t xml:space="preserve">, як і в Україні в цілому, </w:t>
      </w:r>
      <w:r w:rsidRPr="00A67755">
        <w:rPr>
          <w:rFonts w:ascii="Times New Roman" w:hAnsi="Times New Roman" w:cs="Times New Roman"/>
          <w:sz w:val="24"/>
          <w:szCs w:val="24"/>
        </w:rPr>
        <w:t xml:space="preserve">залишається складною демографічна ситуація, що пов’язана з щорічним зменшенням кількості населення в зв’язку з </w:t>
      </w:r>
      <w:r w:rsidR="00CF234A" w:rsidRPr="00A67755">
        <w:rPr>
          <w:rFonts w:ascii="Times New Roman" w:hAnsi="Times New Roman" w:cs="Times New Roman"/>
          <w:sz w:val="24"/>
          <w:szCs w:val="24"/>
        </w:rPr>
        <w:t xml:space="preserve">низькою народжуваністю </w:t>
      </w:r>
      <w:r w:rsidRPr="00A67755">
        <w:rPr>
          <w:rFonts w:ascii="Times New Roman" w:hAnsi="Times New Roman" w:cs="Times New Roman"/>
          <w:sz w:val="24"/>
          <w:szCs w:val="24"/>
        </w:rPr>
        <w:t xml:space="preserve">та порівняно високим рівнем смертності. </w:t>
      </w:r>
    </w:p>
    <w:p w:rsidR="000E2FEC" w:rsidRPr="00A67755" w:rsidRDefault="00775EBF" w:rsidP="00535978">
      <w:pPr>
        <w:spacing w:after="120" w:line="240" w:lineRule="auto"/>
        <w:ind w:firstLine="709"/>
        <w:jc w:val="both"/>
        <w:rPr>
          <w:rFonts w:ascii="Times New Roman" w:eastAsia="Times New Roman" w:hAnsi="Times New Roman" w:cs="Times New Roman"/>
          <w:sz w:val="24"/>
          <w:szCs w:val="24"/>
          <w:lang w:eastAsia="uk-UA"/>
        </w:rPr>
      </w:pPr>
      <w:r w:rsidRPr="00A67755">
        <w:rPr>
          <w:rFonts w:ascii="Times New Roman" w:eastAsia="Times New Roman" w:hAnsi="Times New Roman" w:cs="Times New Roman"/>
          <w:sz w:val="24"/>
          <w:szCs w:val="24"/>
          <w:lang w:eastAsia="uk-UA"/>
        </w:rPr>
        <w:t>В</w:t>
      </w:r>
      <w:r w:rsidR="000E2FEC" w:rsidRPr="00A67755">
        <w:rPr>
          <w:rFonts w:ascii="Times New Roman" w:eastAsia="Times New Roman" w:hAnsi="Times New Roman" w:cs="Times New Roman"/>
          <w:sz w:val="24"/>
          <w:szCs w:val="24"/>
          <w:lang w:eastAsia="uk-UA"/>
        </w:rPr>
        <w:t>исок</w:t>
      </w:r>
      <w:r w:rsidRPr="00A67755">
        <w:rPr>
          <w:rFonts w:ascii="Times New Roman" w:eastAsia="Times New Roman" w:hAnsi="Times New Roman" w:cs="Times New Roman"/>
          <w:sz w:val="24"/>
          <w:szCs w:val="24"/>
          <w:lang w:eastAsia="uk-UA"/>
        </w:rPr>
        <w:t>і</w:t>
      </w:r>
      <w:r w:rsidR="000E2FEC" w:rsidRPr="00A67755">
        <w:rPr>
          <w:rFonts w:ascii="Times New Roman" w:eastAsia="Times New Roman" w:hAnsi="Times New Roman" w:cs="Times New Roman"/>
          <w:sz w:val="24"/>
          <w:szCs w:val="24"/>
          <w:lang w:eastAsia="uk-UA"/>
        </w:rPr>
        <w:t xml:space="preserve"> показники захворюваності, смертності та інвалідності, особливо від неінфекційних захворювань, таких як онкологічні, серцево-судинні та </w:t>
      </w:r>
      <w:proofErr w:type="spellStart"/>
      <w:r w:rsidR="000E2FEC" w:rsidRPr="00A67755">
        <w:rPr>
          <w:rFonts w:ascii="Times New Roman" w:eastAsia="Times New Roman" w:hAnsi="Times New Roman" w:cs="Times New Roman"/>
          <w:sz w:val="24"/>
          <w:szCs w:val="24"/>
          <w:lang w:eastAsia="uk-UA"/>
        </w:rPr>
        <w:t>цереброваскулярні</w:t>
      </w:r>
      <w:proofErr w:type="spellEnd"/>
      <w:r w:rsidR="000E2FEC" w:rsidRPr="00A67755">
        <w:rPr>
          <w:rFonts w:ascii="Times New Roman" w:eastAsia="Times New Roman" w:hAnsi="Times New Roman" w:cs="Times New Roman"/>
          <w:sz w:val="24"/>
          <w:szCs w:val="24"/>
          <w:lang w:eastAsia="uk-UA"/>
        </w:rPr>
        <w:t xml:space="preserve"> захворювання, хвороби обміну речовин обумовлю</w:t>
      </w:r>
      <w:r w:rsidRPr="00A67755">
        <w:rPr>
          <w:rFonts w:ascii="Times New Roman" w:eastAsia="Times New Roman" w:hAnsi="Times New Roman" w:cs="Times New Roman"/>
          <w:sz w:val="24"/>
          <w:szCs w:val="24"/>
          <w:lang w:eastAsia="uk-UA"/>
        </w:rPr>
        <w:t>ють</w:t>
      </w:r>
      <w:r w:rsidR="000E2FEC" w:rsidRPr="00A67755">
        <w:rPr>
          <w:rFonts w:ascii="Times New Roman" w:eastAsia="Times New Roman" w:hAnsi="Times New Roman" w:cs="Times New Roman"/>
          <w:sz w:val="24"/>
          <w:szCs w:val="24"/>
          <w:lang w:eastAsia="uk-UA"/>
        </w:rPr>
        <w:t xml:space="preserve"> збільшення потреби населення у медичній допомозі, яку існуюча система задовольнити в повному обсязі не може. Відтак, виникає об’єктивна потреба в її розвитку та вдосконаленні. </w:t>
      </w:r>
    </w:p>
    <w:p w:rsidR="000E2FEC" w:rsidRPr="00A67755" w:rsidRDefault="000E2FEC" w:rsidP="00A934B3">
      <w:pPr>
        <w:pStyle w:val="a5"/>
        <w:spacing w:after="120" w:line="200" w:lineRule="atLeast"/>
        <w:jc w:val="both"/>
        <w:rPr>
          <w:color w:val="auto"/>
          <w:shd w:val="clear" w:color="auto" w:fill="FFFFFF"/>
          <w:lang w:val="uk-UA"/>
        </w:rPr>
      </w:pPr>
      <w:r w:rsidRPr="00A67755">
        <w:rPr>
          <w:color w:val="auto"/>
          <w:lang w:val="uk-UA"/>
        </w:rPr>
        <w:tab/>
      </w:r>
      <w:r w:rsidR="003E74F7" w:rsidRPr="00A67755">
        <w:rPr>
          <w:color w:val="auto"/>
          <w:lang w:val="uk-UA"/>
        </w:rPr>
        <w:t>На сьогодні, і</w:t>
      </w:r>
      <w:r w:rsidRPr="00A67755">
        <w:rPr>
          <w:color w:val="auto"/>
          <w:shd w:val="clear" w:color="auto" w:fill="FFFFFF"/>
          <w:lang w:val="uk-UA"/>
        </w:rPr>
        <w:t>снуюча тарифікація медичних послуг, що підлягають оплаті НСЗУ в рамках реалізації програми державних гарантій медичного обслуговування населення (програми медичних гарантій), відбувається без урахування медико-технологічних документів зі стандартизації м</w:t>
      </w:r>
      <w:r w:rsidR="00535978" w:rsidRPr="00A67755">
        <w:rPr>
          <w:color w:val="auto"/>
          <w:shd w:val="clear" w:color="auto" w:fill="FFFFFF"/>
          <w:lang w:val="uk-UA"/>
        </w:rPr>
        <w:t xml:space="preserve">едичної допомоги, що має наслідок: </w:t>
      </w:r>
      <w:r w:rsidRPr="00A67755">
        <w:rPr>
          <w:color w:val="auto"/>
          <w:shd w:val="clear" w:color="auto" w:fill="FFFFFF"/>
          <w:lang w:val="uk-UA"/>
        </w:rPr>
        <w:t xml:space="preserve">невідповідність тарифів фактичним витратам закладу та </w:t>
      </w:r>
      <w:r w:rsidR="00535978" w:rsidRPr="00A67755">
        <w:rPr>
          <w:color w:val="auto"/>
          <w:shd w:val="clear" w:color="auto" w:fill="FFFFFF"/>
          <w:lang w:val="uk-UA"/>
        </w:rPr>
        <w:t>ускладнює</w:t>
      </w:r>
      <w:r w:rsidRPr="00A67755">
        <w:rPr>
          <w:color w:val="auto"/>
          <w:shd w:val="clear" w:color="auto" w:fill="FFFFFF"/>
          <w:lang w:val="uk-UA"/>
        </w:rPr>
        <w:t xml:space="preserve"> надання пацієнтам медичної допомоги належного обсягу та якості.</w:t>
      </w:r>
    </w:p>
    <w:p w:rsidR="000E2FEC" w:rsidRPr="00A67755" w:rsidRDefault="003E74F7" w:rsidP="00A934B3">
      <w:pPr>
        <w:pStyle w:val="a5"/>
        <w:spacing w:after="120" w:line="200" w:lineRule="atLeast"/>
        <w:ind w:firstLine="708"/>
        <w:jc w:val="both"/>
        <w:rPr>
          <w:color w:val="auto"/>
          <w:lang w:val="uk-UA"/>
        </w:rPr>
      </w:pPr>
      <w:r w:rsidRPr="00A67755">
        <w:rPr>
          <w:color w:val="auto"/>
          <w:lang w:val="uk-UA"/>
        </w:rPr>
        <w:t>І тому, н</w:t>
      </w:r>
      <w:r w:rsidR="000E2FEC" w:rsidRPr="00A67755">
        <w:rPr>
          <w:color w:val="auto"/>
          <w:lang w:val="uk-UA"/>
        </w:rPr>
        <w:t>а вторинному рівні надання медичної допомоги</w:t>
      </w:r>
      <w:r w:rsidRPr="00A67755">
        <w:rPr>
          <w:color w:val="auto"/>
          <w:lang w:val="uk-UA"/>
        </w:rPr>
        <w:t>,</w:t>
      </w:r>
      <w:r w:rsidR="000E2FEC" w:rsidRPr="00A67755">
        <w:rPr>
          <w:color w:val="auto"/>
          <w:lang w:val="uk-UA"/>
        </w:rPr>
        <w:t xml:space="preserve"> залишається низка питань, які потребують фінансування через його відсутність з боку НСЗУ:</w:t>
      </w:r>
    </w:p>
    <w:p w:rsidR="000E2FEC" w:rsidRPr="00A67755" w:rsidRDefault="000E2FEC" w:rsidP="003E74F7">
      <w:pPr>
        <w:pStyle w:val="a5"/>
        <w:numPr>
          <w:ilvl w:val="0"/>
          <w:numId w:val="23"/>
        </w:numPr>
        <w:tabs>
          <w:tab w:val="left" w:pos="1985"/>
        </w:tabs>
        <w:spacing w:line="200" w:lineRule="atLeast"/>
        <w:jc w:val="both"/>
        <w:rPr>
          <w:color w:val="auto"/>
          <w:lang w:val="uk-UA"/>
        </w:rPr>
      </w:pPr>
      <w:proofErr w:type="spellStart"/>
      <w:r w:rsidRPr="00A67755">
        <w:rPr>
          <w:color w:val="auto"/>
          <w:lang w:val="uk-UA"/>
        </w:rPr>
        <w:t>дооснащення</w:t>
      </w:r>
      <w:proofErr w:type="spellEnd"/>
      <w:r w:rsidRPr="00A67755">
        <w:rPr>
          <w:color w:val="auto"/>
          <w:lang w:val="uk-UA"/>
        </w:rPr>
        <w:t xml:space="preserve"> структурних підрозділів медичною та діагностичною апаратурою, обладнанням та інструментарієм відповідно до табеля оснащення, затвердженого чинними нормативними актами МОЗ України та вимогами НСЗУ; </w:t>
      </w:r>
    </w:p>
    <w:p w:rsidR="000E2FEC" w:rsidRPr="00A67755" w:rsidRDefault="000E2FEC" w:rsidP="003E74F7">
      <w:pPr>
        <w:pStyle w:val="a5"/>
        <w:numPr>
          <w:ilvl w:val="0"/>
          <w:numId w:val="23"/>
        </w:numPr>
        <w:tabs>
          <w:tab w:val="left" w:pos="1985"/>
        </w:tabs>
        <w:spacing w:line="200" w:lineRule="atLeast"/>
        <w:jc w:val="both"/>
        <w:rPr>
          <w:color w:val="auto"/>
          <w:lang w:val="uk-UA"/>
        </w:rPr>
      </w:pPr>
      <w:r w:rsidRPr="00A67755">
        <w:rPr>
          <w:color w:val="auto"/>
          <w:lang w:val="uk-UA"/>
        </w:rPr>
        <w:t>забезпечення лікарськими засобами, імунологічними препаратами та виробами медичного призначення, реактивами та діагностичними системами для надання невідкладної допомоги усім хворим та стаціонарного лікування пільгових категорій населення, оновлення санітарного транспорту;</w:t>
      </w:r>
    </w:p>
    <w:p w:rsidR="000E2FEC" w:rsidRPr="00A67755" w:rsidRDefault="000E2FEC" w:rsidP="003E74F7">
      <w:pPr>
        <w:pStyle w:val="a5"/>
        <w:numPr>
          <w:ilvl w:val="0"/>
          <w:numId w:val="23"/>
        </w:numPr>
        <w:tabs>
          <w:tab w:val="left" w:pos="1985"/>
        </w:tabs>
        <w:spacing w:line="200" w:lineRule="atLeast"/>
        <w:jc w:val="both"/>
        <w:rPr>
          <w:color w:val="auto"/>
          <w:lang w:val="uk-UA"/>
        </w:rPr>
      </w:pPr>
      <w:r w:rsidRPr="00A67755">
        <w:rPr>
          <w:color w:val="auto"/>
          <w:lang w:val="uk-UA"/>
        </w:rPr>
        <w:t>виконання робіт (вимога НСЗУ) з доступності для осіб з інвалідністю та інших мало мобільних груп населення у відповідності до вимог ДБН В.2.2-40:2018;</w:t>
      </w:r>
    </w:p>
    <w:p w:rsidR="000E2FEC" w:rsidRPr="00A67755" w:rsidRDefault="000E2FEC" w:rsidP="003E74F7">
      <w:pPr>
        <w:pStyle w:val="a5"/>
        <w:numPr>
          <w:ilvl w:val="0"/>
          <w:numId w:val="23"/>
        </w:numPr>
        <w:tabs>
          <w:tab w:val="left" w:pos="1985"/>
        </w:tabs>
        <w:spacing w:line="200" w:lineRule="atLeast"/>
        <w:jc w:val="both"/>
        <w:rPr>
          <w:color w:val="auto"/>
          <w:lang w:val="uk-UA"/>
        </w:rPr>
      </w:pPr>
      <w:r w:rsidRPr="00A67755">
        <w:rPr>
          <w:color w:val="auto"/>
          <w:lang w:val="uk-UA"/>
        </w:rPr>
        <w:t>проведення робіт по капітальному ремонту, реконструкції та реставрації об’єктів, поточних ремонтних робіт приміщень структурних підрозділів;</w:t>
      </w:r>
    </w:p>
    <w:p w:rsidR="000E2FEC" w:rsidRPr="00A67755" w:rsidRDefault="000E2FEC" w:rsidP="003E74F7">
      <w:pPr>
        <w:pStyle w:val="a5"/>
        <w:numPr>
          <w:ilvl w:val="0"/>
          <w:numId w:val="23"/>
        </w:numPr>
        <w:tabs>
          <w:tab w:val="left" w:pos="1985"/>
        </w:tabs>
        <w:spacing w:line="200" w:lineRule="atLeast"/>
        <w:jc w:val="both"/>
        <w:rPr>
          <w:color w:val="auto"/>
          <w:lang w:val="uk-UA"/>
        </w:rPr>
      </w:pPr>
      <w:r w:rsidRPr="00A67755">
        <w:rPr>
          <w:color w:val="auto"/>
          <w:lang w:val="uk-UA"/>
        </w:rPr>
        <w:t>проведення медичних оглядів громадян, що підлягають призову на строкову військову службу до лав Збройних сил України, військову службу за контрактом, або на збори для проведення медичного огляду і повторного огляду;</w:t>
      </w:r>
    </w:p>
    <w:p w:rsidR="000E2FEC" w:rsidRPr="00A67755" w:rsidRDefault="000E2FEC" w:rsidP="003E74F7">
      <w:pPr>
        <w:pStyle w:val="a5"/>
        <w:numPr>
          <w:ilvl w:val="0"/>
          <w:numId w:val="23"/>
        </w:numPr>
        <w:tabs>
          <w:tab w:val="left" w:pos="1985"/>
        </w:tabs>
        <w:spacing w:line="200" w:lineRule="atLeast"/>
        <w:jc w:val="both"/>
        <w:rPr>
          <w:color w:val="auto"/>
          <w:lang w:val="uk-UA"/>
        </w:rPr>
      </w:pPr>
      <w:r w:rsidRPr="00A67755">
        <w:rPr>
          <w:color w:val="auto"/>
          <w:lang w:val="uk-UA"/>
        </w:rPr>
        <w:t>відшкодування пільгових пенсій;</w:t>
      </w:r>
    </w:p>
    <w:p w:rsidR="000E2FEC" w:rsidRPr="00A67755" w:rsidRDefault="000E2FEC" w:rsidP="003E74F7">
      <w:pPr>
        <w:pStyle w:val="a5"/>
        <w:numPr>
          <w:ilvl w:val="0"/>
          <w:numId w:val="23"/>
        </w:numPr>
        <w:tabs>
          <w:tab w:val="left" w:pos="1985"/>
        </w:tabs>
        <w:spacing w:line="200" w:lineRule="atLeast"/>
        <w:jc w:val="both"/>
        <w:rPr>
          <w:color w:val="auto"/>
          <w:lang w:val="uk-UA"/>
        </w:rPr>
      </w:pPr>
      <w:r w:rsidRPr="00A67755">
        <w:rPr>
          <w:color w:val="auto"/>
          <w:lang w:val="uk-UA"/>
        </w:rPr>
        <w:t>забезпечення оптимального температурного режиму та інших умов згідно санітарних вимог для комфортного та безпечного перебування пацієнтів та роботи медичного персоналу;</w:t>
      </w:r>
    </w:p>
    <w:p w:rsidR="000E2FEC" w:rsidRPr="00A67755" w:rsidRDefault="000E2FEC" w:rsidP="003E74F7">
      <w:pPr>
        <w:pStyle w:val="a5"/>
        <w:numPr>
          <w:ilvl w:val="0"/>
          <w:numId w:val="23"/>
        </w:numPr>
        <w:tabs>
          <w:tab w:val="left" w:pos="1985"/>
        </w:tabs>
        <w:spacing w:line="200" w:lineRule="atLeast"/>
        <w:jc w:val="both"/>
        <w:rPr>
          <w:color w:val="auto"/>
          <w:lang w:val="uk-UA"/>
        </w:rPr>
      </w:pPr>
      <w:r w:rsidRPr="00A67755">
        <w:rPr>
          <w:color w:val="auto"/>
          <w:lang w:val="uk-UA"/>
        </w:rPr>
        <w:t>утилізація медичних відходів;</w:t>
      </w:r>
    </w:p>
    <w:p w:rsidR="000E2FEC" w:rsidRPr="00A67755" w:rsidRDefault="000E2FEC" w:rsidP="003E74F7">
      <w:pPr>
        <w:pStyle w:val="a5"/>
        <w:numPr>
          <w:ilvl w:val="0"/>
          <w:numId w:val="23"/>
        </w:numPr>
        <w:tabs>
          <w:tab w:val="left" w:pos="1985"/>
        </w:tabs>
        <w:spacing w:line="200" w:lineRule="atLeast"/>
        <w:jc w:val="both"/>
        <w:rPr>
          <w:color w:val="auto"/>
          <w:lang w:val="uk-UA"/>
        </w:rPr>
      </w:pPr>
      <w:r w:rsidRPr="00A67755">
        <w:rPr>
          <w:color w:val="auto"/>
          <w:lang w:val="uk-UA"/>
        </w:rPr>
        <w:t>здійснення заходів матеріального стимулювання медичних та немедичних працівників (преміювання, надання матеріальної допомоги на оздоровлення, виплата надбавок за складність та напруженість роботі, тощо);</w:t>
      </w:r>
    </w:p>
    <w:p w:rsidR="00535978" w:rsidRPr="00A67755" w:rsidRDefault="000E2FEC" w:rsidP="003E74F7">
      <w:pPr>
        <w:pStyle w:val="a5"/>
        <w:numPr>
          <w:ilvl w:val="0"/>
          <w:numId w:val="23"/>
        </w:numPr>
        <w:tabs>
          <w:tab w:val="left" w:pos="1985"/>
        </w:tabs>
        <w:spacing w:line="200" w:lineRule="atLeast"/>
        <w:jc w:val="both"/>
        <w:rPr>
          <w:color w:val="auto"/>
          <w:lang w:val="uk-UA"/>
        </w:rPr>
      </w:pPr>
      <w:r w:rsidRPr="00A67755">
        <w:rPr>
          <w:color w:val="auto"/>
          <w:lang w:val="uk-UA"/>
        </w:rPr>
        <w:t>придбання службового житла чи оплата найманого</w:t>
      </w:r>
      <w:r w:rsidR="00535978" w:rsidRPr="00A67755">
        <w:rPr>
          <w:color w:val="auto"/>
          <w:lang w:val="uk-UA"/>
        </w:rPr>
        <w:t>;</w:t>
      </w:r>
    </w:p>
    <w:p w:rsidR="000E2FEC" w:rsidRPr="00A67755" w:rsidRDefault="00535978" w:rsidP="003E74F7">
      <w:pPr>
        <w:pStyle w:val="a5"/>
        <w:numPr>
          <w:ilvl w:val="0"/>
          <w:numId w:val="23"/>
        </w:numPr>
        <w:tabs>
          <w:tab w:val="left" w:pos="1985"/>
        </w:tabs>
        <w:spacing w:line="200" w:lineRule="atLeast"/>
        <w:jc w:val="both"/>
        <w:rPr>
          <w:color w:val="auto"/>
          <w:lang w:val="uk-UA"/>
        </w:rPr>
      </w:pPr>
      <w:r w:rsidRPr="00A67755">
        <w:rPr>
          <w:color w:val="auto"/>
          <w:lang w:val="uk-UA"/>
        </w:rPr>
        <w:t>розвиток клієнтського сервісу,</w:t>
      </w:r>
      <w:r w:rsidR="000E2FEC" w:rsidRPr="00A67755">
        <w:rPr>
          <w:color w:val="auto"/>
          <w:lang w:val="uk-UA"/>
        </w:rPr>
        <w:t xml:space="preserve"> тощо.</w:t>
      </w:r>
    </w:p>
    <w:p w:rsidR="000E2FEC" w:rsidRPr="00A67755" w:rsidRDefault="000E2FEC" w:rsidP="003E74F7">
      <w:pPr>
        <w:pStyle w:val="a5"/>
        <w:spacing w:line="200" w:lineRule="atLeast"/>
        <w:jc w:val="both"/>
        <w:rPr>
          <w:color w:val="auto"/>
          <w:lang w:val="uk-UA"/>
        </w:rPr>
      </w:pPr>
    </w:p>
    <w:p w:rsidR="000E2FEC" w:rsidRPr="00A67755" w:rsidRDefault="000E2FEC" w:rsidP="00A934B3">
      <w:pPr>
        <w:pStyle w:val="a5"/>
        <w:spacing w:after="120" w:line="200" w:lineRule="atLeast"/>
        <w:ind w:firstLine="60"/>
        <w:jc w:val="both"/>
        <w:rPr>
          <w:color w:val="auto"/>
          <w:lang w:val="uk-UA"/>
        </w:rPr>
      </w:pPr>
      <w:r w:rsidRPr="00A67755">
        <w:rPr>
          <w:color w:val="auto"/>
          <w:lang w:val="uk-UA"/>
        </w:rPr>
        <w:t xml:space="preserve">         Прийняття Програми розвитку та фінансової підтримки КНП «Тростянецька міська лікарня» ТМР створює правові засади для запровадження фінансування за рахунок</w:t>
      </w:r>
      <w:r w:rsidR="00C93881">
        <w:rPr>
          <w:color w:val="auto"/>
          <w:lang w:val="uk-UA"/>
        </w:rPr>
        <w:t xml:space="preserve"> бюджету громади</w:t>
      </w:r>
      <w:r w:rsidRPr="00A67755">
        <w:rPr>
          <w:color w:val="auto"/>
          <w:lang w:val="uk-UA"/>
        </w:rPr>
        <w:t xml:space="preserve">, обласного, державного бюджетів, коштів Національної служби здоров’я України та інших не заборонених чинним законодавством джерел. </w:t>
      </w:r>
    </w:p>
    <w:p w:rsidR="007712BE" w:rsidRPr="00A67755" w:rsidRDefault="007712BE" w:rsidP="007712BE">
      <w:pPr>
        <w:spacing w:after="0"/>
        <w:jc w:val="center"/>
        <w:rPr>
          <w:rFonts w:ascii="Times New Roman" w:hAnsi="Times New Roman" w:cs="Times New Roman"/>
          <w:b/>
          <w:sz w:val="24"/>
          <w:szCs w:val="24"/>
        </w:rPr>
      </w:pPr>
      <w:r w:rsidRPr="00A67755">
        <w:rPr>
          <w:rFonts w:ascii="Times New Roman" w:hAnsi="Times New Roman" w:cs="Times New Roman"/>
          <w:b/>
          <w:sz w:val="24"/>
          <w:szCs w:val="24"/>
        </w:rPr>
        <w:t>ІV. Мета та завдання Програми</w:t>
      </w:r>
    </w:p>
    <w:p w:rsidR="007951C3" w:rsidRPr="00C93881" w:rsidRDefault="007712BE" w:rsidP="007951C3">
      <w:pPr>
        <w:spacing w:after="120" w:line="240" w:lineRule="auto"/>
        <w:ind w:firstLine="708"/>
        <w:jc w:val="both"/>
        <w:rPr>
          <w:rFonts w:ascii="Times New Roman" w:hAnsi="Times New Roman" w:cs="Times New Roman"/>
          <w:sz w:val="24"/>
          <w:szCs w:val="24"/>
        </w:rPr>
      </w:pPr>
      <w:r w:rsidRPr="00C93881">
        <w:rPr>
          <w:rFonts w:ascii="Times New Roman" w:hAnsi="Times New Roman" w:cs="Times New Roman"/>
          <w:sz w:val="24"/>
          <w:szCs w:val="24"/>
        </w:rPr>
        <w:t xml:space="preserve">Метою Програми є </w:t>
      </w:r>
      <w:r w:rsidR="007951C3" w:rsidRPr="00C93881">
        <w:rPr>
          <w:rFonts w:ascii="Times New Roman" w:hAnsi="Times New Roman" w:cs="Times New Roman"/>
          <w:sz w:val="24"/>
          <w:szCs w:val="24"/>
        </w:rPr>
        <w:t>збереження, поліпшення та відновлення здоров’я населення громади,</w:t>
      </w:r>
      <w:r w:rsidR="007951C3" w:rsidRPr="00C93881">
        <w:rPr>
          <w:rFonts w:ascii="Times New Roman" w:eastAsia="Times New Roman" w:hAnsi="Times New Roman" w:cs="Times New Roman"/>
          <w:sz w:val="24"/>
          <w:szCs w:val="24"/>
          <w:lang w:eastAsia="uk-UA"/>
        </w:rPr>
        <w:t xml:space="preserve"> якісне надання вторинної медичної допомоги, стале функціонування, розвиток та конкурентоспроможність лікарні на ринку медичних послуг.</w:t>
      </w:r>
    </w:p>
    <w:p w:rsidR="007712BE" w:rsidRPr="00A67755" w:rsidRDefault="007712BE" w:rsidP="007712BE">
      <w:pPr>
        <w:spacing w:after="120" w:line="240" w:lineRule="auto"/>
        <w:jc w:val="both"/>
        <w:rPr>
          <w:rFonts w:ascii="Times New Roman" w:hAnsi="Times New Roman" w:cs="Times New Roman"/>
          <w:sz w:val="24"/>
          <w:szCs w:val="24"/>
        </w:rPr>
      </w:pPr>
      <w:r w:rsidRPr="00A67755">
        <w:rPr>
          <w:rFonts w:ascii="Times New Roman" w:hAnsi="Times New Roman" w:cs="Times New Roman"/>
          <w:sz w:val="24"/>
          <w:szCs w:val="24"/>
        </w:rPr>
        <w:t>Основними завданнями Програми є:</w:t>
      </w:r>
    </w:p>
    <w:p w:rsidR="007712BE" w:rsidRPr="00A67755" w:rsidRDefault="007712BE" w:rsidP="007712BE">
      <w:pPr>
        <w:numPr>
          <w:ilvl w:val="0"/>
          <w:numId w:val="5"/>
        </w:numPr>
        <w:spacing w:line="240" w:lineRule="auto"/>
        <w:contextualSpacing/>
        <w:jc w:val="both"/>
        <w:rPr>
          <w:rFonts w:ascii="Times New Roman" w:hAnsi="Times New Roman" w:cs="Times New Roman"/>
          <w:sz w:val="24"/>
          <w:szCs w:val="24"/>
        </w:rPr>
      </w:pPr>
      <w:r w:rsidRPr="00A67755">
        <w:rPr>
          <w:rFonts w:ascii="Times New Roman" w:hAnsi="Times New Roman" w:cs="Times New Roman"/>
          <w:sz w:val="24"/>
          <w:szCs w:val="24"/>
        </w:rPr>
        <w:t>забезпечення медичного обслуговування населення, шляхом надання йому кваліфікованої стаціонарної</w:t>
      </w:r>
      <w:r w:rsidR="00535978" w:rsidRPr="00A67755">
        <w:rPr>
          <w:rFonts w:ascii="Times New Roman" w:hAnsi="Times New Roman" w:cs="Times New Roman"/>
          <w:sz w:val="24"/>
          <w:szCs w:val="24"/>
        </w:rPr>
        <w:t>,</w:t>
      </w:r>
      <w:r w:rsidRPr="00A67755">
        <w:rPr>
          <w:rFonts w:ascii="Times New Roman" w:hAnsi="Times New Roman" w:cs="Times New Roman"/>
          <w:sz w:val="24"/>
          <w:szCs w:val="24"/>
        </w:rPr>
        <w:t xml:space="preserve"> спеціалізованої амбулаторно-поліклінічної</w:t>
      </w:r>
      <w:r w:rsidR="00535978" w:rsidRPr="00A67755">
        <w:rPr>
          <w:rFonts w:ascii="Times New Roman" w:hAnsi="Times New Roman" w:cs="Times New Roman"/>
          <w:sz w:val="24"/>
          <w:szCs w:val="24"/>
        </w:rPr>
        <w:t xml:space="preserve"> та реабілітаційної</w:t>
      </w:r>
      <w:r w:rsidRPr="00A67755">
        <w:rPr>
          <w:rFonts w:ascii="Times New Roman" w:hAnsi="Times New Roman" w:cs="Times New Roman"/>
          <w:sz w:val="24"/>
          <w:szCs w:val="24"/>
        </w:rPr>
        <w:t xml:space="preserve"> допомоги;</w:t>
      </w:r>
    </w:p>
    <w:p w:rsidR="007712BE" w:rsidRPr="00A67755" w:rsidRDefault="007712BE" w:rsidP="007712BE">
      <w:pPr>
        <w:numPr>
          <w:ilvl w:val="0"/>
          <w:numId w:val="5"/>
        </w:numPr>
        <w:spacing w:line="240" w:lineRule="auto"/>
        <w:contextualSpacing/>
        <w:jc w:val="both"/>
        <w:rPr>
          <w:rFonts w:ascii="Times New Roman" w:hAnsi="Times New Roman" w:cs="Times New Roman"/>
          <w:sz w:val="24"/>
          <w:szCs w:val="24"/>
        </w:rPr>
      </w:pPr>
      <w:r w:rsidRPr="00A67755">
        <w:rPr>
          <w:rFonts w:ascii="Times New Roman" w:hAnsi="Times New Roman" w:cs="Times New Roman"/>
          <w:sz w:val="24"/>
          <w:szCs w:val="24"/>
        </w:rPr>
        <w:t>створення умов для сталого функціонування та розвитку  лікувально-профілактичного закладу вторинного рівня надання медичної допомоги розташованого на території громади, власником якого є Тростянецька міська рада;</w:t>
      </w:r>
    </w:p>
    <w:p w:rsidR="007712BE" w:rsidRPr="00A67755" w:rsidRDefault="007712BE" w:rsidP="007712BE">
      <w:pPr>
        <w:numPr>
          <w:ilvl w:val="0"/>
          <w:numId w:val="5"/>
        </w:numPr>
        <w:spacing w:line="240" w:lineRule="auto"/>
        <w:contextualSpacing/>
        <w:jc w:val="both"/>
        <w:rPr>
          <w:rFonts w:ascii="Times New Roman" w:hAnsi="Times New Roman" w:cs="Times New Roman"/>
          <w:sz w:val="24"/>
          <w:szCs w:val="24"/>
        </w:rPr>
      </w:pPr>
      <w:r w:rsidRPr="00A67755">
        <w:rPr>
          <w:rFonts w:ascii="Times New Roman" w:hAnsi="Times New Roman" w:cs="Times New Roman"/>
          <w:sz w:val="24"/>
          <w:szCs w:val="24"/>
        </w:rPr>
        <w:t xml:space="preserve">зниження </w:t>
      </w:r>
      <w:r w:rsidR="006D42EF" w:rsidRPr="00A67755">
        <w:rPr>
          <w:rFonts w:ascii="Times New Roman" w:hAnsi="Times New Roman" w:cs="Times New Roman"/>
          <w:sz w:val="24"/>
          <w:szCs w:val="24"/>
        </w:rPr>
        <w:t xml:space="preserve">показників </w:t>
      </w:r>
      <w:r w:rsidRPr="00A67755">
        <w:rPr>
          <w:rFonts w:ascii="Times New Roman" w:hAnsi="Times New Roman" w:cs="Times New Roman"/>
          <w:sz w:val="24"/>
          <w:szCs w:val="24"/>
        </w:rPr>
        <w:t>інвалідності та смертності, запобігання демографічної кризи;</w:t>
      </w:r>
    </w:p>
    <w:p w:rsidR="007712BE" w:rsidRPr="00A67755" w:rsidRDefault="007712BE" w:rsidP="007712BE">
      <w:pPr>
        <w:numPr>
          <w:ilvl w:val="0"/>
          <w:numId w:val="5"/>
        </w:numPr>
        <w:suppressAutoHyphens/>
        <w:spacing w:after="0" w:line="240" w:lineRule="auto"/>
        <w:contextualSpacing/>
        <w:jc w:val="both"/>
        <w:rPr>
          <w:rFonts w:ascii="Times New Roman" w:eastAsia="Times New Roman" w:hAnsi="Times New Roman" w:cs="Times New Roman"/>
          <w:sz w:val="24"/>
          <w:szCs w:val="24"/>
          <w:lang w:eastAsia="ru-RU"/>
        </w:rPr>
      </w:pPr>
      <w:r w:rsidRPr="00A67755">
        <w:rPr>
          <w:rFonts w:ascii="Times New Roman" w:eastAsia="Times New Roman" w:hAnsi="Times New Roman" w:cs="Times New Roman"/>
          <w:sz w:val="24"/>
          <w:szCs w:val="24"/>
          <w:lang w:eastAsia="ru-RU"/>
        </w:rPr>
        <w:t>інформаційна підтримка й супроводження перетворень, сприяння формуванню позитивного ставлення населення, владних структур різних рівнів до змін у галузі охорони здоров’я;</w:t>
      </w:r>
    </w:p>
    <w:p w:rsidR="007712BE" w:rsidRPr="00A67755" w:rsidRDefault="007712BE" w:rsidP="007712BE">
      <w:pPr>
        <w:numPr>
          <w:ilvl w:val="0"/>
          <w:numId w:val="5"/>
        </w:numPr>
        <w:suppressAutoHyphens/>
        <w:spacing w:after="0" w:line="240" w:lineRule="auto"/>
        <w:contextualSpacing/>
        <w:jc w:val="both"/>
        <w:rPr>
          <w:rFonts w:ascii="Times New Roman" w:eastAsia="Times New Roman" w:hAnsi="Times New Roman" w:cs="Times New Roman"/>
          <w:sz w:val="24"/>
          <w:szCs w:val="24"/>
          <w:lang w:eastAsia="ru-RU"/>
        </w:rPr>
      </w:pPr>
      <w:r w:rsidRPr="00A67755">
        <w:rPr>
          <w:rFonts w:ascii="Times New Roman" w:eastAsia="Times New Roman" w:hAnsi="Times New Roman" w:cs="Times New Roman"/>
          <w:sz w:val="24"/>
          <w:szCs w:val="24"/>
          <w:lang w:eastAsia="ru-RU"/>
        </w:rPr>
        <w:t>підвищення санітарної культури населення, формування здорового способу життя, тощо.</w:t>
      </w:r>
    </w:p>
    <w:p w:rsidR="007712BE" w:rsidRPr="00A67755" w:rsidRDefault="007712BE" w:rsidP="007712BE">
      <w:pPr>
        <w:spacing w:line="240" w:lineRule="auto"/>
        <w:jc w:val="both"/>
        <w:rPr>
          <w:rFonts w:ascii="Times New Roman" w:hAnsi="Times New Roman" w:cs="Times New Roman"/>
          <w:sz w:val="24"/>
          <w:szCs w:val="24"/>
        </w:rPr>
      </w:pPr>
    </w:p>
    <w:p w:rsidR="007712BE" w:rsidRPr="00A67755" w:rsidRDefault="007712BE" w:rsidP="007712BE">
      <w:pPr>
        <w:spacing w:line="240" w:lineRule="auto"/>
        <w:jc w:val="center"/>
        <w:rPr>
          <w:rFonts w:ascii="Times New Roman" w:hAnsi="Times New Roman" w:cs="Times New Roman"/>
          <w:b/>
          <w:sz w:val="24"/>
          <w:szCs w:val="24"/>
        </w:rPr>
      </w:pPr>
      <w:r w:rsidRPr="00A67755">
        <w:rPr>
          <w:rFonts w:ascii="Times New Roman" w:hAnsi="Times New Roman" w:cs="Times New Roman"/>
          <w:b/>
          <w:sz w:val="24"/>
          <w:szCs w:val="24"/>
        </w:rPr>
        <w:t>V. Шляхи та засоби розв’язання проблеми, обсяги та джерела фінансування</w:t>
      </w:r>
    </w:p>
    <w:p w:rsidR="007712BE" w:rsidRPr="00A67755" w:rsidRDefault="007712BE" w:rsidP="007712BE">
      <w:pPr>
        <w:spacing w:after="0" w:line="240" w:lineRule="auto"/>
        <w:ind w:firstLine="360"/>
        <w:jc w:val="both"/>
        <w:rPr>
          <w:rFonts w:ascii="Times New Roman" w:eastAsia="Times New Roman" w:hAnsi="Times New Roman" w:cs="Times New Roman"/>
          <w:sz w:val="24"/>
          <w:szCs w:val="24"/>
          <w:lang w:eastAsia="ru-RU"/>
        </w:rPr>
      </w:pPr>
      <w:r w:rsidRPr="00A67755">
        <w:rPr>
          <w:rFonts w:ascii="Times New Roman" w:eastAsia="Times New Roman" w:hAnsi="Times New Roman" w:cs="Times New Roman"/>
          <w:sz w:val="24"/>
          <w:szCs w:val="24"/>
          <w:lang w:eastAsia="ru-RU"/>
        </w:rPr>
        <w:t>Оптимальним варіантом розв’язання проблем, на подолання яких розроблена ця Програма, є:</w:t>
      </w:r>
    </w:p>
    <w:p w:rsidR="007712BE" w:rsidRPr="00A67755" w:rsidRDefault="007712BE" w:rsidP="007712BE">
      <w:pPr>
        <w:numPr>
          <w:ilvl w:val="0"/>
          <w:numId w:val="8"/>
        </w:numPr>
        <w:tabs>
          <w:tab w:val="left" w:pos="2410"/>
        </w:tabs>
        <w:spacing w:after="0" w:line="240" w:lineRule="auto"/>
        <w:contextualSpacing/>
        <w:jc w:val="both"/>
        <w:rPr>
          <w:rFonts w:ascii="Times New Roman" w:eastAsia="Times New Roman" w:hAnsi="Times New Roman" w:cs="Times New Roman"/>
          <w:sz w:val="24"/>
          <w:szCs w:val="24"/>
          <w:lang w:eastAsia="ru-RU"/>
        </w:rPr>
      </w:pPr>
      <w:r w:rsidRPr="00A67755">
        <w:rPr>
          <w:rFonts w:ascii="Times New Roman" w:eastAsia="Times New Roman" w:hAnsi="Times New Roman" w:cs="Times New Roman"/>
          <w:sz w:val="24"/>
          <w:szCs w:val="24"/>
          <w:lang w:eastAsia="ru-RU"/>
        </w:rPr>
        <w:t>пріоритетний розвиток вторинного рівня надання медичної допомоги;</w:t>
      </w:r>
    </w:p>
    <w:p w:rsidR="007712BE" w:rsidRPr="00A67755" w:rsidRDefault="007712BE" w:rsidP="007712BE">
      <w:pPr>
        <w:numPr>
          <w:ilvl w:val="0"/>
          <w:numId w:val="8"/>
        </w:numPr>
        <w:tabs>
          <w:tab w:val="left" w:pos="2410"/>
        </w:tabs>
        <w:suppressAutoHyphens/>
        <w:spacing w:after="0" w:line="240" w:lineRule="auto"/>
        <w:contextualSpacing/>
        <w:jc w:val="both"/>
        <w:rPr>
          <w:rFonts w:ascii="Times New Roman" w:eastAsia="Times New Roman" w:hAnsi="Times New Roman" w:cs="Times New Roman"/>
          <w:sz w:val="24"/>
          <w:szCs w:val="24"/>
          <w:lang w:eastAsia="ru-RU"/>
        </w:rPr>
      </w:pPr>
      <w:r w:rsidRPr="00A67755">
        <w:rPr>
          <w:rFonts w:ascii="Times New Roman" w:eastAsia="Times New Roman" w:hAnsi="Times New Roman" w:cs="Times New Roman"/>
          <w:sz w:val="24"/>
          <w:szCs w:val="24"/>
          <w:lang w:eastAsia="ru-RU"/>
        </w:rPr>
        <w:t>запровадженн</w:t>
      </w:r>
      <w:r w:rsidR="006D42EF" w:rsidRPr="00A67755">
        <w:rPr>
          <w:rFonts w:ascii="Times New Roman" w:eastAsia="Times New Roman" w:hAnsi="Times New Roman" w:cs="Times New Roman"/>
          <w:sz w:val="24"/>
          <w:szCs w:val="24"/>
          <w:lang w:eastAsia="ru-RU"/>
        </w:rPr>
        <w:t>я</w:t>
      </w:r>
      <w:r w:rsidRPr="00A67755">
        <w:rPr>
          <w:rFonts w:ascii="Times New Roman" w:eastAsia="Times New Roman" w:hAnsi="Times New Roman" w:cs="Times New Roman"/>
          <w:sz w:val="24"/>
          <w:szCs w:val="24"/>
          <w:lang w:eastAsia="ru-RU"/>
        </w:rPr>
        <w:t xml:space="preserve"> ефективної системи багатоканального фінансування, збільшення асигнувань на охорону здоров’я, підвищенню ефективності використання фінансових і матеріальних ресурсів;</w:t>
      </w:r>
    </w:p>
    <w:p w:rsidR="007712BE" w:rsidRPr="00A67755" w:rsidRDefault="007712BE" w:rsidP="007712BE">
      <w:pPr>
        <w:numPr>
          <w:ilvl w:val="0"/>
          <w:numId w:val="8"/>
        </w:numPr>
        <w:tabs>
          <w:tab w:val="left" w:pos="2410"/>
        </w:tabs>
        <w:suppressAutoHyphens/>
        <w:spacing w:after="0" w:line="200" w:lineRule="atLeast"/>
        <w:contextualSpacing/>
        <w:jc w:val="both"/>
        <w:rPr>
          <w:rFonts w:ascii="Times New Roman" w:eastAsia="Times New Roman" w:hAnsi="Times New Roman" w:cs="Times New Roman"/>
          <w:sz w:val="24"/>
          <w:szCs w:val="24"/>
          <w:lang w:eastAsia="ru-RU"/>
        </w:rPr>
      </w:pPr>
      <w:r w:rsidRPr="00A67755">
        <w:rPr>
          <w:rFonts w:ascii="Times New Roman" w:eastAsia="Times New Roman" w:hAnsi="Times New Roman" w:cs="Times New Roman"/>
          <w:sz w:val="24"/>
          <w:szCs w:val="24"/>
          <w:lang w:eastAsia="ru-RU"/>
        </w:rPr>
        <w:t>удосконалення матеріально-технічної бази лікарні відповідно до європейських стандартів;</w:t>
      </w:r>
    </w:p>
    <w:p w:rsidR="007712BE" w:rsidRPr="00A67755" w:rsidRDefault="007712BE" w:rsidP="006D42EF">
      <w:pPr>
        <w:numPr>
          <w:ilvl w:val="0"/>
          <w:numId w:val="8"/>
        </w:numPr>
        <w:tabs>
          <w:tab w:val="left" w:pos="2410"/>
        </w:tabs>
        <w:suppressAutoHyphens/>
        <w:spacing w:after="0" w:line="200" w:lineRule="atLeast"/>
        <w:contextualSpacing/>
        <w:jc w:val="both"/>
        <w:rPr>
          <w:rFonts w:ascii="Times New Roman" w:eastAsia="Times New Roman" w:hAnsi="Times New Roman" w:cs="Times New Roman"/>
          <w:sz w:val="24"/>
          <w:szCs w:val="24"/>
          <w:lang w:eastAsia="ru-RU"/>
        </w:rPr>
      </w:pPr>
      <w:r w:rsidRPr="00A67755">
        <w:rPr>
          <w:rFonts w:ascii="Times New Roman" w:eastAsia="Times New Roman" w:hAnsi="Times New Roman" w:cs="Times New Roman"/>
          <w:sz w:val="24"/>
          <w:szCs w:val="24"/>
          <w:lang w:eastAsia="ru-RU"/>
        </w:rPr>
        <w:t>запровадження нових економічних управлінських механізмів забезпечення конституційний прав громадян на охорону здоров’я;</w:t>
      </w:r>
    </w:p>
    <w:p w:rsidR="007712BE" w:rsidRPr="00A67755" w:rsidRDefault="007712BE" w:rsidP="007712BE">
      <w:pPr>
        <w:numPr>
          <w:ilvl w:val="0"/>
          <w:numId w:val="8"/>
        </w:numPr>
        <w:tabs>
          <w:tab w:val="left" w:pos="2410"/>
        </w:tabs>
        <w:suppressAutoHyphens/>
        <w:spacing w:after="0" w:line="200" w:lineRule="atLeast"/>
        <w:contextualSpacing/>
        <w:jc w:val="both"/>
        <w:rPr>
          <w:rFonts w:ascii="Times New Roman" w:eastAsia="Times New Roman" w:hAnsi="Times New Roman" w:cs="Times New Roman"/>
          <w:sz w:val="24"/>
          <w:szCs w:val="24"/>
          <w:lang w:eastAsia="ru-RU"/>
        </w:rPr>
      </w:pPr>
      <w:r w:rsidRPr="00A67755">
        <w:rPr>
          <w:rFonts w:ascii="Times New Roman" w:eastAsia="Times New Roman" w:hAnsi="Times New Roman" w:cs="Times New Roman"/>
          <w:sz w:val="24"/>
          <w:szCs w:val="24"/>
          <w:lang w:eastAsia="ru-RU"/>
        </w:rPr>
        <w:t>підвищення мотивації праці працівників галузі охорони здоров’я;</w:t>
      </w:r>
    </w:p>
    <w:p w:rsidR="007712BE" w:rsidRPr="00A67755" w:rsidRDefault="007712BE" w:rsidP="007712BE">
      <w:pPr>
        <w:numPr>
          <w:ilvl w:val="0"/>
          <w:numId w:val="8"/>
        </w:numPr>
        <w:tabs>
          <w:tab w:val="left" w:pos="2410"/>
        </w:tabs>
        <w:suppressAutoHyphens/>
        <w:spacing w:after="0" w:line="200" w:lineRule="atLeast"/>
        <w:contextualSpacing/>
        <w:jc w:val="both"/>
        <w:rPr>
          <w:rFonts w:ascii="Times New Roman" w:eastAsia="Times New Roman" w:hAnsi="Times New Roman" w:cs="Times New Roman"/>
          <w:sz w:val="24"/>
          <w:szCs w:val="24"/>
          <w:lang w:eastAsia="ru-RU"/>
        </w:rPr>
      </w:pPr>
      <w:r w:rsidRPr="00A67755">
        <w:rPr>
          <w:rFonts w:ascii="Times New Roman" w:eastAsia="Times New Roman" w:hAnsi="Times New Roman" w:cs="Times New Roman"/>
          <w:sz w:val="24"/>
          <w:szCs w:val="24"/>
          <w:lang w:eastAsia="ru-RU"/>
        </w:rPr>
        <w:t>залучення засобів масової інформації</w:t>
      </w:r>
      <w:r w:rsidR="000C5BF7" w:rsidRPr="00A67755">
        <w:rPr>
          <w:rFonts w:ascii="Times New Roman" w:eastAsia="Times New Roman" w:hAnsi="Times New Roman" w:cs="Times New Roman"/>
          <w:sz w:val="24"/>
          <w:szCs w:val="24"/>
          <w:lang w:eastAsia="ru-RU"/>
        </w:rPr>
        <w:t>,</w:t>
      </w:r>
      <w:r w:rsidRPr="00A67755">
        <w:rPr>
          <w:rFonts w:ascii="Times New Roman" w:eastAsia="Times New Roman" w:hAnsi="Times New Roman" w:cs="Times New Roman"/>
          <w:sz w:val="24"/>
          <w:szCs w:val="24"/>
          <w:lang w:eastAsia="ru-RU"/>
        </w:rPr>
        <w:t xml:space="preserve"> громадських </w:t>
      </w:r>
      <w:r w:rsidR="000C5BF7" w:rsidRPr="00A67755">
        <w:rPr>
          <w:rFonts w:ascii="Times New Roman" w:eastAsia="Times New Roman" w:hAnsi="Times New Roman" w:cs="Times New Roman"/>
          <w:sz w:val="24"/>
          <w:szCs w:val="24"/>
          <w:lang w:eastAsia="ru-RU"/>
        </w:rPr>
        <w:t xml:space="preserve">та </w:t>
      </w:r>
      <w:proofErr w:type="spellStart"/>
      <w:r w:rsidR="000C5BF7" w:rsidRPr="00A67755">
        <w:rPr>
          <w:rFonts w:ascii="Times New Roman" w:eastAsia="Times New Roman" w:hAnsi="Times New Roman" w:cs="Times New Roman"/>
          <w:sz w:val="24"/>
          <w:szCs w:val="24"/>
          <w:lang w:eastAsia="ru-RU"/>
        </w:rPr>
        <w:t>пацієнтських</w:t>
      </w:r>
      <w:proofErr w:type="spellEnd"/>
      <w:r w:rsidR="000C5BF7" w:rsidRPr="00A67755">
        <w:rPr>
          <w:rFonts w:ascii="Times New Roman" w:eastAsia="Times New Roman" w:hAnsi="Times New Roman" w:cs="Times New Roman"/>
          <w:sz w:val="24"/>
          <w:szCs w:val="24"/>
          <w:lang w:eastAsia="ru-RU"/>
        </w:rPr>
        <w:t xml:space="preserve"> </w:t>
      </w:r>
      <w:r w:rsidRPr="00A67755">
        <w:rPr>
          <w:rFonts w:ascii="Times New Roman" w:eastAsia="Times New Roman" w:hAnsi="Times New Roman" w:cs="Times New Roman"/>
          <w:sz w:val="24"/>
          <w:szCs w:val="24"/>
          <w:lang w:eastAsia="ru-RU"/>
        </w:rPr>
        <w:t>організацій до більш широкого інформування населення з питань профілактики, раннього виявлення та ефективного лікування захворювань;</w:t>
      </w:r>
    </w:p>
    <w:p w:rsidR="006D42EF" w:rsidRPr="00A67755" w:rsidRDefault="006D42EF" w:rsidP="007712BE">
      <w:pPr>
        <w:numPr>
          <w:ilvl w:val="0"/>
          <w:numId w:val="8"/>
        </w:numPr>
        <w:tabs>
          <w:tab w:val="left" w:pos="2410"/>
        </w:tabs>
        <w:suppressAutoHyphens/>
        <w:spacing w:after="0" w:line="200" w:lineRule="atLeast"/>
        <w:contextualSpacing/>
        <w:jc w:val="both"/>
        <w:rPr>
          <w:rFonts w:ascii="Times New Roman" w:eastAsia="Times New Roman" w:hAnsi="Times New Roman" w:cs="Times New Roman"/>
          <w:sz w:val="24"/>
          <w:szCs w:val="24"/>
          <w:lang w:eastAsia="ru-RU"/>
        </w:rPr>
      </w:pPr>
      <w:r w:rsidRPr="00A67755">
        <w:rPr>
          <w:rFonts w:ascii="Times New Roman" w:eastAsia="Times New Roman" w:hAnsi="Times New Roman" w:cs="Times New Roman"/>
          <w:sz w:val="24"/>
          <w:szCs w:val="24"/>
          <w:lang w:eastAsia="ru-RU"/>
        </w:rPr>
        <w:t>створення наглядової ради;</w:t>
      </w:r>
    </w:p>
    <w:p w:rsidR="007712BE" w:rsidRPr="00A67755" w:rsidRDefault="007712BE" w:rsidP="007712BE">
      <w:pPr>
        <w:numPr>
          <w:ilvl w:val="0"/>
          <w:numId w:val="8"/>
        </w:numPr>
        <w:tabs>
          <w:tab w:val="left" w:pos="2410"/>
        </w:tabs>
        <w:suppressAutoHyphens/>
        <w:spacing w:after="0" w:line="200" w:lineRule="atLeast"/>
        <w:contextualSpacing/>
        <w:jc w:val="both"/>
        <w:rPr>
          <w:rFonts w:ascii="Times New Roman" w:eastAsia="Times New Roman" w:hAnsi="Times New Roman" w:cs="Times New Roman"/>
          <w:sz w:val="24"/>
          <w:szCs w:val="24"/>
          <w:lang w:eastAsia="ru-RU"/>
        </w:rPr>
      </w:pPr>
      <w:r w:rsidRPr="00A67755">
        <w:rPr>
          <w:rFonts w:ascii="Times New Roman" w:eastAsia="Times New Roman" w:hAnsi="Times New Roman" w:cs="Times New Roman"/>
          <w:sz w:val="24"/>
          <w:szCs w:val="24"/>
          <w:lang w:eastAsia="ru-RU"/>
        </w:rPr>
        <w:t>запровадженн</w:t>
      </w:r>
      <w:r w:rsidR="006D42EF" w:rsidRPr="00A67755">
        <w:rPr>
          <w:rFonts w:ascii="Times New Roman" w:eastAsia="Times New Roman" w:hAnsi="Times New Roman" w:cs="Times New Roman"/>
          <w:sz w:val="24"/>
          <w:szCs w:val="24"/>
          <w:lang w:eastAsia="ru-RU"/>
        </w:rPr>
        <w:t xml:space="preserve">я </w:t>
      </w:r>
      <w:r w:rsidRPr="00A67755">
        <w:rPr>
          <w:rFonts w:ascii="Times New Roman" w:eastAsia="Times New Roman" w:hAnsi="Times New Roman" w:cs="Times New Roman"/>
          <w:sz w:val="24"/>
          <w:szCs w:val="24"/>
          <w:lang w:eastAsia="ru-RU"/>
        </w:rPr>
        <w:t xml:space="preserve">новітніх </w:t>
      </w:r>
      <w:proofErr w:type="spellStart"/>
      <w:r w:rsidRPr="00A67755">
        <w:rPr>
          <w:rFonts w:ascii="Times New Roman" w:eastAsia="Times New Roman" w:hAnsi="Times New Roman" w:cs="Times New Roman"/>
          <w:sz w:val="24"/>
          <w:szCs w:val="24"/>
          <w:lang w:eastAsia="ru-RU"/>
        </w:rPr>
        <w:t>методик</w:t>
      </w:r>
      <w:proofErr w:type="spellEnd"/>
      <w:r w:rsidRPr="00A67755">
        <w:rPr>
          <w:rFonts w:ascii="Times New Roman" w:eastAsia="Times New Roman" w:hAnsi="Times New Roman" w:cs="Times New Roman"/>
          <w:sz w:val="24"/>
          <w:szCs w:val="24"/>
          <w:lang w:eastAsia="ru-RU"/>
        </w:rPr>
        <w:t xml:space="preserve"> діагностики та лікування;</w:t>
      </w:r>
    </w:p>
    <w:p w:rsidR="007712BE" w:rsidRPr="00A67755" w:rsidRDefault="007712BE" w:rsidP="007712BE">
      <w:pPr>
        <w:numPr>
          <w:ilvl w:val="0"/>
          <w:numId w:val="8"/>
        </w:numPr>
        <w:tabs>
          <w:tab w:val="left" w:pos="2410"/>
        </w:tabs>
        <w:suppressAutoHyphens/>
        <w:spacing w:after="120" w:line="200" w:lineRule="atLeast"/>
        <w:contextualSpacing/>
        <w:jc w:val="both"/>
        <w:rPr>
          <w:rFonts w:ascii="Times New Roman" w:eastAsia="Times New Roman" w:hAnsi="Times New Roman" w:cs="Times New Roman"/>
          <w:sz w:val="24"/>
          <w:szCs w:val="24"/>
          <w:lang w:eastAsia="ru-RU"/>
        </w:rPr>
      </w:pPr>
      <w:r w:rsidRPr="00A67755">
        <w:rPr>
          <w:rFonts w:ascii="Times New Roman" w:eastAsia="Times New Roman" w:hAnsi="Times New Roman" w:cs="Times New Roman"/>
          <w:sz w:val="24"/>
          <w:szCs w:val="24"/>
          <w:lang w:eastAsia="ru-RU"/>
        </w:rPr>
        <w:t>впровадженн</w:t>
      </w:r>
      <w:r w:rsidR="006D42EF" w:rsidRPr="00A67755">
        <w:rPr>
          <w:rFonts w:ascii="Times New Roman" w:eastAsia="Times New Roman" w:hAnsi="Times New Roman" w:cs="Times New Roman"/>
          <w:sz w:val="24"/>
          <w:szCs w:val="24"/>
          <w:lang w:eastAsia="ru-RU"/>
        </w:rPr>
        <w:t>я</w:t>
      </w:r>
      <w:r w:rsidRPr="00A67755">
        <w:rPr>
          <w:rFonts w:ascii="Times New Roman" w:eastAsia="Times New Roman" w:hAnsi="Times New Roman" w:cs="Times New Roman"/>
          <w:sz w:val="24"/>
          <w:szCs w:val="24"/>
          <w:lang w:eastAsia="ru-RU"/>
        </w:rPr>
        <w:t xml:space="preserve"> електронних систем та </w:t>
      </w:r>
      <w:proofErr w:type="spellStart"/>
      <w:r w:rsidRPr="00A67755">
        <w:rPr>
          <w:rFonts w:ascii="Times New Roman" w:eastAsia="Times New Roman" w:hAnsi="Times New Roman" w:cs="Times New Roman"/>
          <w:sz w:val="24"/>
          <w:szCs w:val="24"/>
          <w:lang w:eastAsia="ru-RU"/>
        </w:rPr>
        <w:t>телемедицини</w:t>
      </w:r>
      <w:proofErr w:type="spellEnd"/>
      <w:r w:rsidRPr="00A67755">
        <w:rPr>
          <w:rFonts w:ascii="Times New Roman" w:eastAsia="Times New Roman" w:hAnsi="Times New Roman" w:cs="Times New Roman"/>
          <w:sz w:val="24"/>
          <w:szCs w:val="24"/>
          <w:lang w:eastAsia="ru-RU"/>
        </w:rPr>
        <w:t>, тощо;</w:t>
      </w:r>
    </w:p>
    <w:p w:rsidR="007712BE" w:rsidRPr="00A67755" w:rsidRDefault="007712BE" w:rsidP="007712BE">
      <w:pPr>
        <w:suppressAutoHyphens/>
        <w:spacing w:after="120" w:line="200" w:lineRule="atLeast"/>
        <w:ind w:firstLine="360"/>
        <w:jc w:val="both"/>
        <w:rPr>
          <w:rFonts w:ascii="Times New Roman" w:eastAsia="Times New Roman" w:hAnsi="Times New Roman" w:cs="Times New Roman"/>
          <w:sz w:val="24"/>
          <w:szCs w:val="24"/>
          <w:lang w:eastAsia="ru-RU"/>
        </w:rPr>
      </w:pPr>
      <w:r w:rsidRPr="00A67755">
        <w:rPr>
          <w:rFonts w:ascii="Times New Roman" w:eastAsia="Times New Roman" w:hAnsi="Times New Roman" w:cs="Times New Roman"/>
          <w:sz w:val="24"/>
          <w:szCs w:val="24"/>
          <w:lang w:eastAsia="ru-RU"/>
        </w:rPr>
        <w:t xml:space="preserve">Все вищезазначене сприятиме своєчасному та якісному наданню медичних послуг і, як наслідок, </w:t>
      </w:r>
      <w:r w:rsidR="000C5BF7" w:rsidRPr="00A67755">
        <w:rPr>
          <w:rFonts w:ascii="Times New Roman" w:eastAsia="Times New Roman" w:hAnsi="Times New Roman" w:cs="Times New Roman"/>
          <w:sz w:val="24"/>
          <w:szCs w:val="24"/>
          <w:lang w:eastAsia="ru-RU"/>
        </w:rPr>
        <w:t xml:space="preserve">зниженню </w:t>
      </w:r>
      <w:r w:rsidRPr="00A67755">
        <w:rPr>
          <w:rFonts w:ascii="Times New Roman" w:eastAsia="Times New Roman" w:hAnsi="Times New Roman" w:cs="Times New Roman"/>
          <w:sz w:val="24"/>
          <w:szCs w:val="24"/>
          <w:lang w:eastAsia="ru-RU"/>
        </w:rPr>
        <w:t>інвалідності та смертності, продовженню активного довголіття і тривалості життя всіх верств населення.</w:t>
      </w:r>
    </w:p>
    <w:p w:rsidR="007712BE" w:rsidRPr="00A67755" w:rsidRDefault="007712BE" w:rsidP="007712BE">
      <w:pPr>
        <w:spacing w:after="0" w:line="240" w:lineRule="auto"/>
        <w:ind w:firstLine="360"/>
        <w:jc w:val="both"/>
        <w:rPr>
          <w:rFonts w:ascii="Times New Roman" w:eastAsia="Times New Roman" w:hAnsi="Times New Roman" w:cs="Times New Roman"/>
          <w:sz w:val="24"/>
          <w:szCs w:val="24"/>
          <w:lang w:eastAsia="ru-RU"/>
        </w:rPr>
      </w:pPr>
      <w:r w:rsidRPr="00A67755">
        <w:rPr>
          <w:rFonts w:ascii="Times New Roman" w:eastAsia="Times New Roman" w:hAnsi="Times New Roman" w:cs="Times New Roman"/>
          <w:b/>
          <w:sz w:val="24"/>
          <w:szCs w:val="24"/>
          <w:lang w:eastAsia="ru-RU"/>
        </w:rPr>
        <w:t>Фінансове забезпечення</w:t>
      </w:r>
      <w:r w:rsidRPr="00A67755">
        <w:rPr>
          <w:rFonts w:ascii="Times New Roman" w:eastAsia="Times New Roman" w:hAnsi="Times New Roman" w:cs="Times New Roman"/>
          <w:sz w:val="24"/>
          <w:szCs w:val="24"/>
          <w:lang w:eastAsia="ru-RU"/>
        </w:rPr>
        <w:t xml:space="preserve"> виконання заходів Програми здійснюється відповідно до законодавства України, а саме шляхом:</w:t>
      </w:r>
    </w:p>
    <w:p w:rsidR="007712BE" w:rsidRPr="00A67755" w:rsidRDefault="007712BE" w:rsidP="007712BE">
      <w:pPr>
        <w:numPr>
          <w:ilvl w:val="0"/>
          <w:numId w:val="9"/>
        </w:numPr>
        <w:spacing w:after="0" w:line="240" w:lineRule="auto"/>
        <w:contextualSpacing/>
        <w:jc w:val="both"/>
        <w:rPr>
          <w:rFonts w:ascii="Times New Roman" w:eastAsia="Times New Roman" w:hAnsi="Times New Roman" w:cs="Times New Roman"/>
          <w:sz w:val="24"/>
          <w:szCs w:val="24"/>
          <w:lang w:eastAsia="ru-RU"/>
        </w:rPr>
      </w:pPr>
      <w:r w:rsidRPr="00A67755">
        <w:rPr>
          <w:rFonts w:ascii="Times New Roman" w:eastAsia="Times New Roman" w:hAnsi="Times New Roman" w:cs="Times New Roman"/>
          <w:sz w:val="24"/>
          <w:szCs w:val="24"/>
          <w:lang w:eastAsia="ru-RU"/>
        </w:rPr>
        <w:t>залучення коштів, отриманих від Національної служби здоров’я України відповідно до укладених договорів;</w:t>
      </w:r>
    </w:p>
    <w:p w:rsidR="007712BE" w:rsidRPr="00A67755" w:rsidRDefault="007712BE" w:rsidP="007712BE">
      <w:pPr>
        <w:numPr>
          <w:ilvl w:val="0"/>
          <w:numId w:val="9"/>
        </w:numPr>
        <w:spacing w:after="0" w:line="240" w:lineRule="auto"/>
        <w:contextualSpacing/>
        <w:jc w:val="both"/>
        <w:rPr>
          <w:rFonts w:ascii="Times New Roman" w:eastAsia="Times New Roman" w:hAnsi="Times New Roman" w:cs="Times New Roman"/>
          <w:sz w:val="24"/>
          <w:szCs w:val="24"/>
          <w:lang w:eastAsia="ru-RU"/>
        </w:rPr>
      </w:pPr>
      <w:r w:rsidRPr="00A67755">
        <w:rPr>
          <w:rFonts w:ascii="Times New Roman" w:eastAsia="Times New Roman" w:hAnsi="Times New Roman" w:cs="Times New Roman"/>
          <w:sz w:val="24"/>
          <w:szCs w:val="24"/>
          <w:lang w:eastAsia="ru-RU"/>
        </w:rPr>
        <w:t>фінансування з державного, обласного, районного чи/та місцевого бюджетів з використанням програмно-цільового методу (за бюджетною програмою);</w:t>
      </w:r>
    </w:p>
    <w:p w:rsidR="007712BE" w:rsidRPr="00A67755" w:rsidRDefault="007712BE" w:rsidP="007712BE">
      <w:pPr>
        <w:numPr>
          <w:ilvl w:val="0"/>
          <w:numId w:val="9"/>
        </w:numPr>
        <w:spacing w:after="0" w:line="240" w:lineRule="auto"/>
        <w:contextualSpacing/>
        <w:jc w:val="both"/>
        <w:rPr>
          <w:rFonts w:ascii="Times New Roman" w:eastAsia="Times New Roman" w:hAnsi="Times New Roman" w:cs="Times New Roman"/>
          <w:sz w:val="24"/>
          <w:szCs w:val="24"/>
          <w:lang w:eastAsia="ru-RU"/>
        </w:rPr>
      </w:pPr>
      <w:r w:rsidRPr="00A67755">
        <w:rPr>
          <w:rFonts w:ascii="Times New Roman" w:eastAsia="Times New Roman" w:hAnsi="Times New Roman" w:cs="Times New Roman"/>
          <w:sz w:val="24"/>
          <w:szCs w:val="24"/>
          <w:lang w:eastAsia="ru-RU"/>
        </w:rPr>
        <w:t>надання підприємством платних послуг;</w:t>
      </w:r>
    </w:p>
    <w:p w:rsidR="007712BE" w:rsidRPr="00A67755" w:rsidRDefault="007712BE" w:rsidP="007712BE">
      <w:pPr>
        <w:numPr>
          <w:ilvl w:val="0"/>
          <w:numId w:val="9"/>
        </w:numPr>
        <w:spacing w:after="0" w:line="240" w:lineRule="auto"/>
        <w:contextualSpacing/>
        <w:jc w:val="both"/>
        <w:rPr>
          <w:rFonts w:ascii="Times New Roman" w:eastAsia="Times New Roman" w:hAnsi="Times New Roman" w:cs="Times New Roman"/>
          <w:sz w:val="24"/>
          <w:szCs w:val="24"/>
          <w:lang w:eastAsia="ru-RU"/>
        </w:rPr>
      </w:pPr>
      <w:r w:rsidRPr="00A67755">
        <w:rPr>
          <w:rFonts w:ascii="Times New Roman" w:eastAsia="Times New Roman" w:hAnsi="Times New Roman" w:cs="Times New Roman"/>
          <w:sz w:val="24"/>
          <w:szCs w:val="24"/>
          <w:lang w:eastAsia="ru-RU"/>
        </w:rPr>
        <w:t>залучення додаткових коштів для розвитку якісної медичної допомоги на вторинному рівні;</w:t>
      </w:r>
    </w:p>
    <w:p w:rsidR="007712BE" w:rsidRPr="00A67755" w:rsidRDefault="007712BE" w:rsidP="007712BE">
      <w:pPr>
        <w:numPr>
          <w:ilvl w:val="0"/>
          <w:numId w:val="9"/>
        </w:numPr>
        <w:spacing w:after="0" w:line="240" w:lineRule="auto"/>
        <w:contextualSpacing/>
        <w:jc w:val="both"/>
        <w:rPr>
          <w:rFonts w:ascii="Times New Roman" w:eastAsia="Times New Roman" w:hAnsi="Times New Roman" w:cs="Times New Roman"/>
          <w:sz w:val="24"/>
          <w:szCs w:val="24"/>
          <w:lang w:eastAsia="ru-RU"/>
        </w:rPr>
      </w:pPr>
      <w:r w:rsidRPr="00A67755">
        <w:rPr>
          <w:rFonts w:ascii="Times New Roman" w:eastAsia="Times New Roman" w:hAnsi="Times New Roman" w:cs="Times New Roman"/>
          <w:sz w:val="24"/>
          <w:szCs w:val="24"/>
          <w:lang w:eastAsia="ru-RU"/>
        </w:rPr>
        <w:t>інших джерел фінансування не заборонених законодавством України.</w:t>
      </w:r>
    </w:p>
    <w:p w:rsidR="007712BE" w:rsidRPr="00A67755" w:rsidRDefault="007712BE" w:rsidP="007712BE">
      <w:pPr>
        <w:spacing w:after="0" w:line="240" w:lineRule="auto"/>
        <w:ind w:firstLine="360"/>
        <w:jc w:val="both"/>
        <w:rPr>
          <w:rFonts w:ascii="Times New Roman" w:eastAsia="Times New Roman" w:hAnsi="Times New Roman" w:cs="Times New Roman"/>
          <w:sz w:val="24"/>
          <w:szCs w:val="24"/>
          <w:lang w:eastAsia="ru-RU"/>
        </w:rPr>
      </w:pPr>
      <w:r w:rsidRPr="00A67755">
        <w:rPr>
          <w:rFonts w:ascii="Times New Roman" w:eastAsia="Times New Roman" w:hAnsi="Times New Roman" w:cs="Times New Roman"/>
          <w:sz w:val="24"/>
          <w:szCs w:val="24"/>
          <w:lang w:eastAsia="ru-RU"/>
        </w:rPr>
        <w:t>Кошти</w:t>
      </w:r>
      <w:r w:rsidR="00C93881">
        <w:rPr>
          <w:rFonts w:ascii="Times New Roman" w:eastAsia="Times New Roman" w:hAnsi="Times New Roman" w:cs="Times New Roman"/>
          <w:sz w:val="24"/>
          <w:szCs w:val="24"/>
          <w:lang w:eastAsia="ru-RU"/>
        </w:rPr>
        <w:t>,</w:t>
      </w:r>
      <w:r w:rsidRPr="00A67755">
        <w:rPr>
          <w:rFonts w:ascii="Times New Roman" w:eastAsia="Times New Roman" w:hAnsi="Times New Roman" w:cs="Times New Roman"/>
          <w:sz w:val="24"/>
          <w:szCs w:val="24"/>
          <w:lang w:eastAsia="ru-RU"/>
        </w:rPr>
        <w:t xml:space="preserve"> отримані в результаті діяльності, використовуються закладом на виконання запланованих заходів Програми.</w:t>
      </w:r>
    </w:p>
    <w:p w:rsidR="007712BE" w:rsidRPr="00A67755" w:rsidRDefault="007712BE" w:rsidP="007712BE">
      <w:pPr>
        <w:spacing w:after="0" w:line="240" w:lineRule="auto"/>
        <w:ind w:firstLine="360"/>
        <w:jc w:val="both"/>
        <w:rPr>
          <w:rFonts w:ascii="Times New Roman" w:eastAsia="Times New Roman" w:hAnsi="Times New Roman" w:cs="Times New Roman"/>
          <w:sz w:val="24"/>
          <w:szCs w:val="24"/>
          <w:lang w:eastAsia="ru-RU"/>
        </w:rPr>
      </w:pPr>
      <w:r w:rsidRPr="00A67755">
        <w:rPr>
          <w:rFonts w:ascii="Times New Roman" w:eastAsia="Times New Roman" w:hAnsi="Times New Roman" w:cs="Times New Roman"/>
          <w:sz w:val="24"/>
          <w:szCs w:val="24"/>
          <w:lang w:eastAsia="ru-RU"/>
        </w:rPr>
        <w:t>Фінансова підтримка є безповоротною. Орієнтовні прогнозовані суми фінансової підтримки наведені в додатках до Програми.</w:t>
      </w:r>
    </w:p>
    <w:p w:rsidR="007712BE" w:rsidRPr="00A67755" w:rsidRDefault="007712BE" w:rsidP="007712BE">
      <w:pPr>
        <w:spacing w:after="0" w:line="240" w:lineRule="auto"/>
        <w:ind w:firstLine="360"/>
        <w:jc w:val="both"/>
        <w:rPr>
          <w:rFonts w:ascii="Times New Roman" w:eastAsia="Times New Roman" w:hAnsi="Times New Roman" w:cs="Times New Roman"/>
          <w:sz w:val="24"/>
          <w:szCs w:val="24"/>
          <w:lang w:eastAsia="ru-RU"/>
        </w:rPr>
      </w:pPr>
      <w:r w:rsidRPr="00A67755">
        <w:rPr>
          <w:rFonts w:ascii="Times New Roman" w:eastAsia="Times New Roman" w:hAnsi="Times New Roman" w:cs="Times New Roman"/>
          <w:sz w:val="24"/>
          <w:szCs w:val="24"/>
          <w:lang w:eastAsia="ru-RU"/>
        </w:rPr>
        <w:t>Виконання Програми у повному обсязі можливе лише за умови стабільного фінансування її складових.</w:t>
      </w:r>
    </w:p>
    <w:p w:rsidR="007712BE" w:rsidRPr="00A67755" w:rsidRDefault="007712BE" w:rsidP="007712BE">
      <w:pPr>
        <w:spacing w:after="0" w:line="240" w:lineRule="auto"/>
        <w:ind w:firstLine="360"/>
        <w:jc w:val="both"/>
        <w:rPr>
          <w:rFonts w:ascii="Times New Roman" w:eastAsia="Times New Roman" w:hAnsi="Times New Roman" w:cs="Times New Roman"/>
          <w:sz w:val="24"/>
          <w:szCs w:val="24"/>
          <w:lang w:eastAsia="ru-RU"/>
        </w:rPr>
      </w:pPr>
      <w:r w:rsidRPr="00A67755">
        <w:rPr>
          <w:rFonts w:ascii="Times New Roman" w:eastAsia="Times New Roman" w:hAnsi="Times New Roman" w:cs="Times New Roman"/>
          <w:sz w:val="24"/>
          <w:szCs w:val="24"/>
          <w:lang w:eastAsia="ru-RU"/>
        </w:rPr>
        <w:t>Обсяг видатків на реалізацію Програми затверджуються на кожний рік окремо виходячи з конкретних завдань в межах наявних фінансових ресурсів і може коригуватися протягом року, враховуючи підвищення тарифів, збільшення вартості послуг та матеріалів та інших вимог не заборонених чинним законодавством.</w:t>
      </w:r>
    </w:p>
    <w:p w:rsidR="007712BE" w:rsidRPr="00A67755" w:rsidRDefault="007712BE" w:rsidP="007712BE">
      <w:pPr>
        <w:spacing w:line="240" w:lineRule="auto"/>
        <w:ind w:left="360"/>
        <w:jc w:val="center"/>
        <w:rPr>
          <w:rFonts w:ascii="Times New Roman" w:hAnsi="Times New Roman" w:cs="Times New Roman"/>
          <w:b/>
          <w:sz w:val="24"/>
          <w:szCs w:val="24"/>
        </w:rPr>
      </w:pPr>
    </w:p>
    <w:p w:rsidR="007712BE" w:rsidRPr="00A67755" w:rsidRDefault="00E14B2E" w:rsidP="007712BE">
      <w:pPr>
        <w:suppressAutoHyphens/>
        <w:spacing w:after="0" w:line="240" w:lineRule="auto"/>
        <w:jc w:val="center"/>
        <w:rPr>
          <w:rFonts w:ascii="Times New Roman" w:eastAsia="Times New Roman" w:hAnsi="Times New Roman" w:cs="Times New Roman"/>
          <w:b/>
          <w:color w:val="00000A"/>
          <w:sz w:val="24"/>
          <w:szCs w:val="24"/>
          <w:lang w:eastAsia="ru-RU"/>
        </w:rPr>
      </w:pPr>
      <w:r>
        <w:rPr>
          <w:rFonts w:ascii="Times New Roman" w:eastAsia="Times New Roman" w:hAnsi="Times New Roman" w:cs="Times New Roman"/>
          <w:b/>
          <w:color w:val="00000A"/>
          <w:sz w:val="24"/>
          <w:szCs w:val="24"/>
          <w:lang w:eastAsia="ru-RU"/>
        </w:rPr>
        <w:t xml:space="preserve">VІ. </w:t>
      </w:r>
      <w:r w:rsidR="007712BE" w:rsidRPr="00A67755">
        <w:rPr>
          <w:rFonts w:ascii="Times New Roman" w:eastAsia="Times New Roman" w:hAnsi="Times New Roman" w:cs="Times New Roman"/>
          <w:b/>
          <w:color w:val="00000A"/>
          <w:sz w:val="24"/>
          <w:szCs w:val="24"/>
          <w:lang w:eastAsia="ru-RU"/>
        </w:rPr>
        <w:t xml:space="preserve"> Перелік завдань та заходів Програми, результативні показники, напрямки діяльності та заходи Програми</w:t>
      </w:r>
    </w:p>
    <w:p w:rsidR="007712BE" w:rsidRPr="00A67755" w:rsidRDefault="007712BE" w:rsidP="007712BE">
      <w:pPr>
        <w:suppressAutoHyphens/>
        <w:spacing w:after="0" w:line="240" w:lineRule="auto"/>
        <w:jc w:val="center"/>
        <w:rPr>
          <w:rFonts w:ascii="Times New Roman" w:eastAsia="Times New Roman" w:hAnsi="Times New Roman" w:cs="Times New Roman"/>
          <w:b/>
          <w:sz w:val="24"/>
          <w:szCs w:val="24"/>
          <w:lang w:eastAsia="ru-RU"/>
        </w:rPr>
      </w:pPr>
    </w:p>
    <w:p w:rsidR="007712BE" w:rsidRPr="00A67755" w:rsidRDefault="007712BE" w:rsidP="007712BE">
      <w:pPr>
        <w:spacing w:line="240" w:lineRule="auto"/>
        <w:ind w:firstLine="360"/>
        <w:jc w:val="both"/>
        <w:rPr>
          <w:rFonts w:ascii="Times New Roman" w:hAnsi="Times New Roman" w:cs="Times New Roman"/>
          <w:sz w:val="24"/>
          <w:szCs w:val="24"/>
        </w:rPr>
      </w:pPr>
      <w:r w:rsidRPr="00A67755">
        <w:rPr>
          <w:rFonts w:ascii="Times New Roman" w:hAnsi="Times New Roman" w:cs="Times New Roman"/>
          <w:sz w:val="24"/>
          <w:szCs w:val="24"/>
        </w:rPr>
        <w:t>Реалізація завдань та заходів  вимагає об’єднання зусиль місцевого самоврядування, виконавчої влади, керівників підприємств, установ та організацій, що здійснюють діяльність на території громади.</w:t>
      </w:r>
    </w:p>
    <w:p w:rsidR="000C5BF7" w:rsidRPr="00A67755" w:rsidRDefault="000C5BF7" w:rsidP="007712BE">
      <w:pPr>
        <w:spacing w:line="240" w:lineRule="auto"/>
        <w:ind w:firstLine="360"/>
        <w:jc w:val="both"/>
        <w:rPr>
          <w:rFonts w:ascii="Times New Roman" w:hAnsi="Times New Roman" w:cs="Times New Roman"/>
          <w:sz w:val="24"/>
          <w:szCs w:val="24"/>
        </w:rPr>
      </w:pPr>
    </w:p>
    <w:p w:rsidR="007712BE" w:rsidRPr="00A67755" w:rsidRDefault="007712BE" w:rsidP="007712BE">
      <w:pPr>
        <w:spacing w:line="240" w:lineRule="auto"/>
        <w:ind w:firstLine="360"/>
        <w:jc w:val="both"/>
        <w:rPr>
          <w:rFonts w:ascii="Times New Roman" w:hAnsi="Times New Roman" w:cs="Times New Roman"/>
          <w:sz w:val="24"/>
          <w:szCs w:val="24"/>
          <w:u w:val="single"/>
        </w:rPr>
      </w:pPr>
      <w:r w:rsidRPr="00A67755">
        <w:rPr>
          <w:rFonts w:ascii="Times New Roman" w:hAnsi="Times New Roman" w:cs="Times New Roman"/>
          <w:sz w:val="24"/>
          <w:szCs w:val="24"/>
        </w:rPr>
        <w:t xml:space="preserve">Програмою визначені такі </w:t>
      </w:r>
      <w:r w:rsidRPr="00A67755">
        <w:rPr>
          <w:rFonts w:ascii="Times New Roman" w:hAnsi="Times New Roman" w:cs="Times New Roman"/>
          <w:sz w:val="24"/>
          <w:szCs w:val="24"/>
          <w:u w:val="single"/>
        </w:rPr>
        <w:t>основні завдання:</w:t>
      </w:r>
    </w:p>
    <w:p w:rsidR="007712BE" w:rsidRPr="00A67755" w:rsidRDefault="007712BE" w:rsidP="007712BE">
      <w:pPr>
        <w:numPr>
          <w:ilvl w:val="0"/>
          <w:numId w:val="11"/>
        </w:numPr>
        <w:spacing w:line="240" w:lineRule="auto"/>
        <w:contextualSpacing/>
        <w:jc w:val="both"/>
        <w:rPr>
          <w:rFonts w:ascii="Times New Roman" w:hAnsi="Times New Roman" w:cs="Times New Roman"/>
          <w:i/>
          <w:sz w:val="24"/>
          <w:szCs w:val="24"/>
        </w:rPr>
      </w:pPr>
      <w:r w:rsidRPr="00A67755">
        <w:rPr>
          <w:rFonts w:ascii="Times New Roman" w:hAnsi="Times New Roman" w:cs="Times New Roman"/>
          <w:sz w:val="24"/>
          <w:szCs w:val="24"/>
          <w:u w:val="single"/>
        </w:rPr>
        <w:t>кадрове забезпечення</w:t>
      </w:r>
      <w:r w:rsidRPr="00A67755">
        <w:rPr>
          <w:rFonts w:ascii="Times New Roman" w:hAnsi="Times New Roman" w:cs="Times New Roman"/>
          <w:sz w:val="24"/>
          <w:szCs w:val="24"/>
        </w:rPr>
        <w:t xml:space="preserve"> </w:t>
      </w:r>
      <w:r w:rsidRPr="00A67755">
        <w:rPr>
          <w:rFonts w:ascii="Times New Roman" w:hAnsi="Times New Roman" w:cs="Times New Roman"/>
          <w:i/>
          <w:sz w:val="24"/>
          <w:szCs w:val="24"/>
        </w:rPr>
        <w:t>(підвищення професійної підготовки медичних працівників  (курси, семінари, конференції, тренінги, тощо), залучення нового кваліфікованого персоналу, придбання службового житла для спеціалістів, тощо);</w:t>
      </w:r>
    </w:p>
    <w:p w:rsidR="007712BE" w:rsidRPr="00A67755" w:rsidRDefault="007712BE" w:rsidP="007712BE">
      <w:pPr>
        <w:numPr>
          <w:ilvl w:val="0"/>
          <w:numId w:val="11"/>
        </w:numPr>
        <w:spacing w:line="240" w:lineRule="auto"/>
        <w:contextualSpacing/>
        <w:jc w:val="both"/>
        <w:rPr>
          <w:rFonts w:ascii="Times New Roman" w:hAnsi="Times New Roman" w:cs="Times New Roman"/>
          <w:sz w:val="24"/>
          <w:szCs w:val="24"/>
        </w:rPr>
      </w:pPr>
      <w:r w:rsidRPr="00A67755">
        <w:rPr>
          <w:rFonts w:ascii="Times New Roman" w:hAnsi="Times New Roman" w:cs="Times New Roman"/>
          <w:sz w:val="24"/>
          <w:szCs w:val="24"/>
          <w:u w:val="single"/>
        </w:rPr>
        <w:t>розвиток інформаційних технологій</w:t>
      </w:r>
      <w:r w:rsidRPr="00A67755">
        <w:rPr>
          <w:rFonts w:ascii="Times New Roman" w:hAnsi="Times New Roman" w:cs="Times New Roman"/>
          <w:sz w:val="24"/>
          <w:szCs w:val="24"/>
        </w:rPr>
        <w:t xml:space="preserve"> (</w:t>
      </w:r>
      <w:r w:rsidRPr="00A67755">
        <w:rPr>
          <w:rFonts w:ascii="Times New Roman" w:hAnsi="Times New Roman" w:cs="Times New Roman"/>
          <w:i/>
          <w:sz w:val="24"/>
          <w:szCs w:val="24"/>
        </w:rPr>
        <w:t>придбання комп’ютерних комплектів для забезпечення лікарів автоматизованими робочими місцями, медичних інформаційних програм та їх облаштування, створення локальної мережі, тощо);</w:t>
      </w:r>
    </w:p>
    <w:p w:rsidR="007712BE" w:rsidRPr="00A67755" w:rsidRDefault="007712BE" w:rsidP="007712BE">
      <w:pPr>
        <w:numPr>
          <w:ilvl w:val="0"/>
          <w:numId w:val="11"/>
        </w:numPr>
        <w:spacing w:line="240" w:lineRule="auto"/>
        <w:contextualSpacing/>
        <w:jc w:val="both"/>
        <w:rPr>
          <w:rFonts w:ascii="Times New Roman" w:hAnsi="Times New Roman" w:cs="Times New Roman"/>
          <w:i/>
          <w:sz w:val="24"/>
          <w:szCs w:val="24"/>
        </w:rPr>
      </w:pPr>
      <w:r w:rsidRPr="00A67755">
        <w:rPr>
          <w:rFonts w:ascii="Times New Roman" w:hAnsi="Times New Roman" w:cs="Times New Roman"/>
          <w:sz w:val="24"/>
          <w:szCs w:val="24"/>
          <w:u w:val="single"/>
        </w:rPr>
        <w:t>покращення матеріально-технічної бази</w:t>
      </w:r>
      <w:r w:rsidRPr="00A67755">
        <w:rPr>
          <w:rFonts w:ascii="Times New Roman" w:hAnsi="Times New Roman" w:cs="Times New Roman"/>
          <w:sz w:val="24"/>
          <w:szCs w:val="24"/>
        </w:rPr>
        <w:t xml:space="preserve"> </w:t>
      </w:r>
      <w:r w:rsidRPr="00A67755">
        <w:rPr>
          <w:rFonts w:ascii="Times New Roman" w:hAnsi="Times New Roman" w:cs="Times New Roman"/>
          <w:i/>
          <w:sz w:val="24"/>
          <w:szCs w:val="24"/>
        </w:rPr>
        <w:t>(проведення ремонтів приміщень, наявного автотранспорту, забезпечення паливно-мастильними матеріалами, придбання медичного обладнання та устаткування, лікарських засобів, виробів медичного призначення, тощо);</w:t>
      </w:r>
    </w:p>
    <w:p w:rsidR="007712BE" w:rsidRPr="00A67755" w:rsidRDefault="007712BE" w:rsidP="007712BE">
      <w:pPr>
        <w:numPr>
          <w:ilvl w:val="0"/>
          <w:numId w:val="11"/>
        </w:numPr>
        <w:spacing w:line="240" w:lineRule="auto"/>
        <w:contextualSpacing/>
        <w:jc w:val="both"/>
        <w:rPr>
          <w:rFonts w:ascii="Times New Roman" w:hAnsi="Times New Roman" w:cs="Times New Roman"/>
          <w:sz w:val="24"/>
          <w:szCs w:val="24"/>
        </w:rPr>
      </w:pPr>
      <w:r w:rsidRPr="00A67755">
        <w:rPr>
          <w:rFonts w:ascii="Times New Roman" w:hAnsi="Times New Roman" w:cs="Times New Roman"/>
          <w:sz w:val="24"/>
          <w:szCs w:val="24"/>
          <w:u w:val="single"/>
        </w:rPr>
        <w:t>участь у виконанні державних та регіональних програм</w:t>
      </w:r>
      <w:r w:rsidRPr="00A67755">
        <w:rPr>
          <w:rFonts w:ascii="Times New Roman" w:hAnsi="Times New Roman" w:cs="Times New Roman"/>
          <w:sz w:val="24"/>
          <w:szCs w:val="24"/>
        </w:rPr>
        <w:t xml:space="preserve"> щодо діагностики і лікування окремих захворювань;</w:t>
      </w:r>
    </w:p>
    <w:p w:rsidR="007712BE" w:rsidRPr="00A67755" w:rsidRDefault="00001BEC" w:rsidP="007712BE">
      <w:pPr>
        <w:numPr>
          <w:ilvl w:val="0"/>
          <w:numId w:val="11"/>
        </w:numPr>
        <w:spacing w:line="240" w:lineRule="auto"/>
        <w:contextualSpacing/>
        <w:jc w:val="both"/>
        <w:rPr>
          <w:rFonts w:ascii="Times New Roman" w:hAnsi="Times New Roman" w:cs="Times New Roman"/>
          <w:sz w:val="24"/>
          <w:szCs w:val="24"/>
        </w:rPr>
      </w:pPr>
      <w:r w:rsidRPr="00A67755">
        <w:rPr>
          <w:rFonts w:ascii="Times New Roman" w:hAnsi="Times New Roman" w:cs="Times New Roman"/>
          <w:sz w:val="24"/>
          <w:szCs w:val="24"/>
          <w:u w:val="single"/>
        </w:rPr>
        <w:t xml:space="preserve">гідна </w:t>
      </w:r>
      <w:r w:rsidR="007712BE" w:rsidRPr="00A67755">
        <w:rPr>
          <w:rFonts w:ascii="Times New Roman" w:hAnsi="Times New Roman" w:cs="Times New Roman"/>
          <w:sz w:val="24"/>
          <w:szCs w:val="24"/>
          <w:u w:val="single"/>
        </w:rPr>
        <w:t>оплата роботи медичних працівників</w:t>
      </w:r>
      <w:r w:rsidR="007712BE" w:rsidRPr="00A67755">
        <w:rPr>
          <w:rFonts w:ascii="Times New Roman" w:hAnsi="Times New Roman" w:cs="Times New Roman"/>
          <w:sz w:val="24"/>
          <w:szCs w:val="24"/>
        </w:rPr>
        <w:t xml:space="preserve"> за результатами надання медичних послуг, відповідно до затверджених стандартів та протоколів;</w:t>
      </w:r>
    </w:p>
    <w:p w:rsidR="007712BE" w:rsidRPr="00A67755" w:rsidRDefault="007712BE" w:rsidP="007712BE">
      <w:pPr>
        <w:numPr>
          <w:ilvl w:val="0"/>
          <w:numId w:val="11"/>
        </w:numPr>
        <w:spacing w:line="240" w:lineRule="auto"/>
        <w:contextualSpacing/>
        <w:jc w:val="both"/>
        <w:rPr>
          <w:rFonts w:ascii="Times New Roman" w:hAnsi="Times New Roman" w:cs="Times New Roman"/>
          <w:sz w:val="24"/>
          <w:szCs w:val="24"/>
        </w:rPr>
      </w:pPr>
      <w:r w:rsidRPr="00A67755">
        <w:rPr>
          <w:rFonts w:ascii="Times New Roman" w:hAnsi="Times New Roman" w:cs="Times New Roman"/>
          <w:sz w:val="24"/>
          <w:szCs w:val="24"/>
          <w:u w:val="single"/>
        </w:rPr>
        <w:t>оплата комунальних послуг, здійснення соціальних виплат</w:t>
      </w:r>
      <w:r w:rsidRPr="00A67755">
        <w:rPr>
          <w:rFonts w:ascii="Times New Roman" w:hAnsi="Times New Roman" w:cs="Times New Roman"/>
          <w:sz w:val="24"/>
          <w:szCs w:val="24"/>
        </w:rPr>
        <w:t>, тощо.</w:t>
      </w:r>
    </w:p>
    <w:p w:rsidR="00967527" w:rsidRPr="00A67755" w:rsidRDefault="00967527" w:rsidP="007712BE">
      <w:pPr>
        <w:spacing w:after="0" w:line="240" w:lineRule="auto"/>
        <w:ind w:firstLine="360"/>
        <w:jc w:val="both"/>
        <w:rPr>
          <w:rFonts w:ascii="Times New Roman" w:eastAsia="Times New Roman" w:hAnsi="Times New Roman" w:cs="Times New Roman"/>
          <w:sz w:val="24"/>
          <w:szCs w:val="24"/>
          <w:lang w:eastAsia="ru-RU"/>
        </w:rPr>
      </w:pPr>
    </w:p>
    <w:p w:rsidR="007712BE" w:rsidRPr="00A67755" w:rsidRDefault="007712BE" w:rsidP="007712BE">
      <w:pPr>
        <w:spacing w:after="0" w:line="240" w:lineRule="auto"/>
        <w:ind w:firstLine="360"/>
        <w:jc w:val="both"/>
        <w:rPr>
          <w:rFonts w:ascii="Times New Roman" w:eastAsia="Times New Roman" w:hAnsi="Times New Roman" w:cs="Times New Roman"/>
          <w:sz w:val="24"/>
          <w:szCs w:val="24"/>
          <w:lang w:eastAsia="ru-RU"/>
        </w:rPr>
      </w:pPr>
      <w:r w:rsidRPr="00A67755">
        <w:rPr>
          <w:rFonts w:ascii="Times New Roman" w:eastAsia="Times New Roman" w:hAnsi="Times New Roman" w:cs="Times New Roman"/>
          <w:sz w:val="24"/>
          <w:szCs w:val="24"/>
          <w:lang w:eastAsia="ru-RU"/>
        </w:rPr>
        <w:t>Детальніше Напрями діяльності та заходи Програми наведені на 15 додатках, які є її невід’ємною частиною.</w:t>
      </w:r>
    </w:p>
    <w:p w:rsidR="007712BE" w:rsidRPr="00A67755" w:rsidRDefault="007712BE" w:rsidP="007712BE">
      <w:pPr>
        <w:spacing w:line="240" w:lineRule="auto"/>
        <w:ind w:firstLine="360"/>
        <w:jc w:val="both"/>
        <w:rPr>
          <w:rFonts w:ascii="Times New Roman" w:hAnsi="Times New Roman" w:cs="Times New Roman"/>
          <w:sz w:val="24"/>
          <w:szCs w:val="24"/>
        </w:rPr>
      </w:pPr>
    </w:p>
    <w:p w:rsidR="007712BE" w:rsidRPr="00A67755" w:rsidRDefault="007712BE" w:rsidP="007712BE">
      <w:pPr>
        <w:spacing w:line="240" w:lineRule="auto"/>
        <w:ind w:left="360"/>
        <w:jc w:val="center"/>
        <w:rPr>
          <w:rFonts w:ascii="Times New Roman" w:hAnsi="Times New Roman" w:cs="Times New Roman"/>
          <w:sz w:val="24"/>
          <w:szCs w:val="24"/>
          <w:u w:val="single"/>
        </w:rPr>
      </w:pPr>
      <w:r w:rsidRPr="00A67755">
        <w:rPr>
          <w:rFonts w:ascii="Times New Roman" w:hAnsi="Times New Roman" w:cs="Times New Roman"/>
          <w:sz w:val="24"/>
          <w:szCs w:val="24"/>
          <w:u w:val="single"/>
        </w:rPr>
        <w:t>Очікувані результати від реалізації Програми</w:t>
      </w:r>
    </w:p>
    <w:p w:rsidR="007712BE" w:rsidRPr="00A67755" w:rsidRDefault="007712BE" w:rsidP="007712BE">
      <w:pPr>
        <w:numPr>
          <w:ilvl w:val="0"/>
          <w:numId w:val="10"/>
        </w:numPr>
        <w:spacing w:after="120" w:line="240" w:lineRule="auto"/>
        <w:contextualSpacing/>
        <w:jc w:val="both"/>
        <w:rPr>
          <w:rFonts w:ascii="Times New Roman" w:hAnsi="Times New Roman" w:cs="Times New Roman"/>
          <w:sz w:val="24"/>
          <w:szCs w:val="24"/>
        </w:rPr>
      </w:pPr>
      <w:r w:rsidRPr="00A67755">
        <w:rPr>
          <w:rFonts w:ascii="Times New Roman" w:hAnsi="Times New Roman" w:cs="Times New Roman"/>
          <w:sz w:val="24"/>
          <w:szCs w:val="24"/>
        </w:rPr>
        <w:t xml:space="preserve">Забезпечення доступного, вчасного та безперебійного медичного обслуговування громади, в </w:t>
      </w:r>
      <w:proofErr w:type="spellStart"/>
      <w:r w:rsidRPr="00A67755">
        <w:rPr>
          <w:rFonts w:ascii="Times New Roman" w:hAnsi="Times New Roman" w:cs="Times New Roman"/>
          <w:sz w:val="24"/>
          <w:szCs w:val="24"/>
        </w:rPr>
        <w:t>т.ч</w:t>
      </w:r>
      <w:proofErr w:type="spellEnd"/>
      <w:r w:rsidRPr="00A67755">
        <w:rPr>
          <w:rFonts w:ascii="Times New Roman" w:hAnsi="Times New Roman" w:cs="Times New Roman"/>
          <w:sz w:val="24"/>
          <w:szCs w:val="24"/>
        </w:rPr>
        <w:t>. пільгового контингенту;</w:t>
      </w:r>
    </w:p>
    <w:p w:rsidR="007712BE" w:rsidRPr="00A67755" w:rsidRDefault="007712BE" w:rsidP="007712BE">
      <w:pPr>
        <w:numPr>
          <w:ilvl w:val="0"/>
          <w:numId w:val="10"/>
        </w:numPr>
        <w:spacing w:after="120" w:line="240" w:lineRule="auto"/>
        <w:contextualSpacing/>
        <w:jc w:val="both"/>
        <w:rPr>
          <w:rFonts w:ascii="Times New Roman" w:hAnsi="Times New Roman" w:cs="Times New Roman"/>
          <w:sz w:val="24"/>
          <w:szCs w:val="24"/>
        </w:rPr>
      </w:pPr>
      <w:r w:rsidRPr="00A67755">
        <w:rPr>
          <w:rFonts w:ascii="Times New Roman" w:hAnsi="Times New Roman" w:cs="Times New Roman"/>
          <w:sz w:val="24"/>
          <w:szCs w:val="24"/>
        </w:rPr>
        <w:t>Покращення якості та ефективності лікувально-діагностичного процесу в лікарні;</w:t>
      </w:r>
    </w:p>
    <w:p w:rsidR="007712BE" w:rsidRPr="00A67755" w:rsidRDefault="007712BE" w:rsidP="007712BE">
      <w:pPr>
        <w:numPr>
          <w:ilvl w:val="0"/>
          <w:numId w:val="10"/>
        </w:numPr>
        <w:spacing w:after="120" w:line="240" w:lineRule="auto"/>
        <w:contextualSpacing/>
        <w:jc w:val="both"/>
        <w:rPr>
          <w:rFonts w:ascii="Times New Roman" w:hAnsi="Times New Roman" w:cs="Times New Roman"/>
          <w:sz w:val="24"/>
          <w:szCs w:val="24"/>
        </w:rPr>
      </w:pPr>
      <w:r w:rsidRPr="00A67755">
        <w:rPr>
          <w:rFonts w:ascii="Times New Roman" w:hAnsi="Times New Roman" w:cs="Times New Roman"/>
          <w:sz w:val="24"/>
          <w:szCs w:val="24"/>
        </w:rPr>
        <w:t>Зниження рівня смертності</w:t>
      </w:r>
      <w:r w:rsidR="00001BEC" w:rsidRPr="00A67755">
        <w:rPr>
          <w:rFonts w:ascii="Times New Roman" w:hAnsi="Times New Roman" w:cs="Times New Roman"/>
          <w:sz w:val="24"/>
          <w:szCs w:val="24"/>
        </w:rPr>
        <w:t xml:space="preserve"> та інвалідності і як наслідок покращення демографічної ситуації в громаді</w:t>
      </w:r>
      <w:r w:rsidRPr="00A67755">
        <w:rPr>
          <w:rFonts w:ascii="Times New Roman" w:hAnsi="Times New Roman" w:cs="Times New Roman"/>
          <w:sz w:val="24"/>
          <w:szCs w:val="24"/>
        </w:rPr>
        <w:t>;</w:t>
      </w:r>
    </w:p>
    <w:p w:rsidR="007712BE" w:rsidRPr="00A67755" w:rsidRDefault="007712BE" w:rsidP="007712BE">
      <w:pPr>
        <w:numPr>
          <w:ilvl w:val="0"/>
          <w:numId w:val="10"/>
        </w:numPr>
        <w:spacing w:after="120" w:line="240" w:lineRule="auto"/>
        <w:contextualSpacing/>
        <w:jc w:val="both"/>
        <w:rPr>
          <w:rFonts w:ascii="Times New Roman" w:hAnsi="Times New Roman" w:cs="Times New Roman"/>
          <w:sz w:val="24"/>
          <w:szCs w:val="24"/>
        </w:rPr>
      </w:pPr>
      <w:r w:rsidRPr="00A67755">
        <w:rPr>
          <w:rFonts w:ascii="Times New Roman" w:hAnsi="Times New Roman" w:cs="Times New Roman"/>
          <w:sz w:val="24"/>
          <w:szCs w:val="24"/>
        </w:rPr>
        <w:t>Покращення матеріально-технічної бази підприємства;</w:t>
      </w:r>
    </w:p>
    <w:p w:rsidR="007712BE" w:rsidRPr="00A67755" w:rsidRDefault="007712BE" w:rsidP="007712BE">
      <w:pPr>
        <w:numPr>
          <w:ilvl w:val="0"/>
          <w:numId w:val="10"/>
        </w:numPr>
        <w:spacing w:after="120" w:line="240" w:lineRule="auto"/>
        <w:contextualSpacing/>
        <w:jc w:val="both"/>
        <w:rPr>
          <w:rFonts w:ascii="Times New Roman" w:hAnsi="Times New Roman" w:cs="Times New Roman"/>
          <w:sz w:val="24"/>
          <w:szCs w:val="24"/>
        </w:rPr>
      </w:pPr>
      <w:r w:rsidRPr="00A67755">
        <w:rPr>
          <w:rFonts w:ascii="Times New Roman" w:hAnsi="Times New Roman" w:cs="Times New Roman"/>
          <w:sz w:val="24"/>
          <w:szCs w:val="24"/>
        </w:rPr>
        <w:t>Підвищення укомплектованості закладу кваліфікованими медичними кадрами;</w:t>
      </w:r>
    </w:p>
    <w:p w:rsidR="007712BE" w:rsidRPr="00A67755" w:rsidRDefault="007712BE" w:rsidP="007712BE">
      <w:pPr>
        <w:numPr>
          <w:ilvl w:val="0"/>
          <w:numId w:val="10"/>
        </w:numPr>
        <w:spacing w:after="120" w:line="240" w:lineRule="auto"/>
        <w:contextualSpacing/>
        <w:jc w:val="both"/>
        <w:rPr>
          <w:rFonts w:ascii="Times New Roman" w:hAnsi="Times New Roman" w:cs="Times New Roman"/>
          <w:sz w:val="24"/>
          <w:szCs w:val="24"/>
        </w:rPr>
      </w:pPr>
      <w:r w:rsidRPr="00A67755">
        <w:rPr>
          <w:rFonts w:ascii="Times New Roman" w:hAnsi="Times New Roman" w:cs="Times New Roman"/>
          <w:sz w:val="24"/>
          <w:szCs w:val="24"/>
        </w:rPr>
        <w:t>Проведення своєчасних розрахунків та недопущення виникнення заборгованості підприємства.</w:t>
      </w:r>
    </w:p>
    <w:p w:rsidR="007712BE" w:rsidRPr="00A67755" w:rsidRDefault="007712BE" w:rsidP="007712BE">
      <w:pPr>
        <w:spacing w:after="120" w:line="240" w:lineRule="auto"/>
        <w:jc w:val="center"/>
        <w:rPr>
          <w:rFonts w:ascii="Times New Roman" w:hAnsi="Times New Roman" w:cs="Times New Roman"/>
          <w:b/>
          <w:sz w:val="24"/>
          <w:szCs w:val="24"/>
        </w:rPr>
      </w:pPr>
      <w:r w:rsidRPr="00A67755">
        <w:rPr>
          <w:rFonts w:ascii="Times New Roman" w:hAnsi="Times New Roman" w:cs="Times New Roman"/>
          <w:b/>
          <w:sz w:val="24"/>
          <w:szCs w:val="24"/>
        </w:rPr>
        <w:t>VІІ. Ресурсне забезпечення Програми</w:t>
      </w:r>
    </w:p>
    <w:tbl>
      <w:tblPr>
        <w:tblStyle w:val="a7"/>
        <w:tblW w:w="0" w:type="auto"/>
        <w:tblInd w:w="-176" w:type="dxa"/>
        <w:tblLayout w:type="fixed"/>
        <w:tblLook w:val="04A0" w:firstRow="1" w:lastRow="0" w:firstColumn="1" w:lastColumn="0" w:noHBand="0" w:noVBand="1"/>
      </w:tblPr>
      <w:tblGrid>
        <w:gridCol w:w="1844"/>
        <w:gridCol w:w="1275"/>
        <w:gridCol w:w="1280"/>
        <w:gridCol w:w="1272"/>
        <w:gridCol w:w="1276"/>
        <w:gridCol w:w="1275"/>
        <w:gridCol w:w="1809"/>
      </w:tblGrid>
      <w:tr w:rsidR="007712BE" w:rsidRPr="00A67755" w:rsidTr="006B3488">
        <w:tc>
          <w:tcPr>
            <w:tcW w:w="1844" w:type="dxa"/>
            <w:vMerge w:val="restart"/>
          </w:tcPr>
          <w:p w:rsidR="007712BE" w:rsidRPr="00A67755" w:rsidRDefault="007712BE" w:rsidP="007712BE">
            <w:pPr>
              <w:spacing w:after="120"/>
              <w:jc w:val="center"/>
              <w:rPr>
                <w:rFonts w:ascii="Times New Roman" w:hAnsi="Times New Roman" w:cs="Times New Roman"/>
                <w:b/>
                <w:sz w:val="20"/>
                <w:szCs w:val="20"/>
              </w:rPr>
            </w:pPr>
            <w:r w:rsidRPr="00A67755">
              <w:rPr>
                <w:rFonts w:ascii="Times New Roman" w:eastAsia="Times New Roman" w:hAnsi="Times New Roman" w:cs="Times New Roman"/>
                <w:sz w:val="20"/>
                <w:szCs w:val="20"/>
                <w:lang w:eastAsia="ru-RU"/>
              </w:rPr>
              <w:t>Обсяг коштів, які планується залучити на виконання Програми</w:t>
            </w:r>
          </w:p>
        </w:tc>
        <w:tc>
          <w:tcPr>
            <w:tcW w:w="6378" w:type="dxa"/>
            <w:gridSpan w:val="5"/>
          </w:tcPr>
          <w:p w:rsidR="007712BE" w:rsidRPr="00A67755" w:rsidRDefault="007712BE" w:rsidP="007712BE">
            <w:pPr>
              <w:spacing w:after="120"/>
              <w:jc w:val="center"/>
              <w:rPr>
                <w:rFonts w:ascii="Times New Roman" w:hAnsi="Times New Roman" w:cs="Times New Roman"/>
                <w:b/>
              </w:rPr>
            </w:pPr>
            <w:r w:rsidRPr="00A67755">
              <w:rPr>
                <w:rFonts w:ascii="Times New Roman" w:eastAsia="Times New Roman" w:hAnsi="Times New Roman" w:cs="Times New Roman"/>
                <w:b/>
                <w:lang w:eastAsia="ru-RU"/>
              </w:rPr>
              <w:t>Етапи  виконання Програми</w:t>
            </w:r>
          </w:p>
        </w:tc>
        <w:tc>
          <w:tcPr>
            <w:tcW w:w="1809" w:type="dxa"/>
            <w:vMerge w:val="restart"/>
          </w:tcPr>
          <w:p w:rsidR="007712BE" w:rsidRPr="00A67755" w:rsidRDefault="007712BE" w:rsidP="007712BE">
            <w:pPr>
              <w:spacing w:after="110"/>
              <w:jc w:val="center"/>
              <w:rPr>
                <w:rFonts w:ascii="Times New Roman" w:eastAsia="Times New Roman" w:hAnsi="Times New Roman" w:cs="Times New Roman"/>
                <w:sz w:val="20"/>
                <w:szCs w:val="20"/>
                <w:lang w:eastAsia="ru-RU"/>
              </w:rPr>
            </w:pPr>
            <w:r w:rsidRPr="00A67755">
              <w:rPr>
                <w:rFonts w:ascii="Times New Roman" w:eastAsia="Times New Roman" w:hAnsi="Times New Roman" w:cs="Times New Roman"/>
                <w:sz w:val="20"/>
                <w:szCs w:val="20"/>
                <w:lang w:eastAsia="ru-RU"/>
              </w:rPr>
              <w:t xml:space="preserve">Усього витрат на виконання Програми </w:t>
            </w:r>
          </w:p>
          <w:p w:rsidR="007712BE" w:rsidRPr="00A67755" w:rsidRDefault="007712BE" w:rsidP="007712BE">
            <w:pPr>
              <w:spacing w:after="120"/>
              <w:jc w:val="center"/>
              <w:rPr>
                <w:rFonts w:ascii="Times New Roman" w:hAnsi="Times New Roman" w:cs="Times New Roman"/>
                <w:b/>
                <w:sz w:val="20"/>
                <w:szCs w:val="20"/>
              </w:rPr>
            </w:pPr>
            <w:r w:rsidRPr="00A67755">
              <w:rPr>
                <w:rFonts w:ascii="Times New Roman" w:eastAsia="Times New Roman" w:hAnsi="Times New Roman" w:cs="Times New Roman"/>
                <w:sz w:val="20"/>
                <w:szCs w:val="20"/>
                <w:lang w:eastAsia="ru-RU"/>
              </w:rPr>
              <w:t>(тис.  грн.)</w:t>
            </w:r>
          </w:p>
        </w:tc>
      </w:tr>
      <w:tr w:rsidR="007712BE" w:rsidRPr="00A67755" w:rsidTr="006B3488">
        <w:trPr>
          <w:trHeight w:val="773"/>
        </w:trPr>
        <w:tc>
          <w:tcPr>
            <w:tcW w:w="1844" w:type="dxa"/>
            <w:vMerge/>
          </w:tcPr>
          <w:p w:rsidR="007712BE" w:rsidRPr="00A67755" w:rsidRDefault="007712BE" w:rsidP="007712BE">
            <w:pPr>
              <w:spacing w:after="120"/>
              <w:jc w:val="center"/>
              <w:rPr>
                <w:rFonts w:ascii="Times New Roman" w:hAnsi="Times New Roman" w:cs="Times New Roman"/>
                <w:b/>
                <w:sz w:val="20"/>
                <w:szCs w:val="20"/>
              </w:rPr>
            </w:pPr>
          </w:p>
        </w:tc>
        <w:tc>
          <w:tcPr>
            <w:tcW w:w="1275" w:type="dxa"/>
          </w:tcPr>
          <w:p w:rsidR="007712BE" w:rsidRPr="00A67755" w:rsidRDefault="007712BE" w:rsidP="007712BE">
            <w:pPr>
              <w:spacing w:after="120"/>
              <w:jc w:val="center"/>
              <w:rPr>
                <w:rFonts w:ascii="Times New Roman" w:hAnsi="Times New Roman" w:cs="Times New Roman"/>
                <w:b/>
              </w:rPr>
            </w:pPr>
            <w:r w:rsidRPr="00A67755">
              <w:rPr>
                <w:rFonts w:ascii="Times New Roman" w:hAnsi="Times New Roman" w:cs="Times New Roman"/>
                <w:b/>
              </w:rPr>
              <w:t>І</w:t>
            </w:r>
          </w:p>
          <w:p w:rsidR="007712BE" w:rsidRPr="00A67755" w:rsidRDefault="007712BE" w:rsidP="007712BE">
            <w:pPr>
              <w:spacing w:after="120"/>
              <w:jc w:val="center"/>
              <w:rPr>
                <w:rFonts w:ascii="Times New Roman" w:hAnsi="Times New Roman" w:cs="Times New Roman"/>
                <w:sz w:val="20"/>
                <w:szCs w:val="20"/>
              </w:rPr>
            </w:pPr>
            <w:r w:rsidRPr="00A67755">
              <w:rPr>
                <w:rFonts w:ascii="Times New Roman" w:hAnsi="Times New Roman" w:cs="Times New Roman"/>
                <w:sz w:val="20"/>
                <w:szCs w:val="20"/>
              </w:rPr>
              <w:t>2022 рік</w:t>
            </w:r>
          </w:p>
        </w:tc>
        <w:tc>
          <w:tcPr>
            <w:tcW w:w="1280" w:type="dxa"/>
          </w:tcPr>
          <w:p w:rsidR="007712BE" w:rsidRPr="00A67755" w:rsidRDefault="007712BE" w:rsidP="007712BE">
            <w:pPr>
              <w:spacing w:after="120"/>
              <w:jc w:val="center"/>
              <w:rPr>
                <w:rFonts w:ascii="Times New Roman" w:hAnsi="Times New Roman" w:cs="Times New Roman"/>
                <w:b/>
              </w:rPr>
            </w:pPr>
            <w:r w:rsidRPr="00A67755">
              <w:rPr>
                <w:rFonts w:ascii="Times New Roman" w:hAnsi="Times New Roman" w:cs="Times New Roman"/>
                <w:b/>
              </w:rPr>
              <w:t>ІІ</w:t>
            </w:r>
          </w:p>
          <w:p w:rsidR="007712BE" w:rsidRPr="00A67755" w:rsidRDefault="007712BE" w:rsidP="007712BE">
            <w:pPr>
              <w:spacing w:after="120"/>
              <w:jc w:val="center"/>
              <w:rPr>
                <w:rFonts w:ascii="Times New Roman" w:hAnsi="Times New Roman" w:cs="Times New Roman"/>
                <w:sz w:val="20"/>
                <w:szCs w:val="20"/>
              </w:rPr>
            </w:pPr>
            <w:r w:rsidRPr="00A67755">
              <w:rPr>
                <w:rFonts w:ascii="Times New Roman" w:hAnsi="Times New Roman" w:cs="Times New Roman"/>
                <w:sz w:val="20"/>
                <w:szCs w:val="20"/>
              </w:rPr>
              <w:t>2023 рік</w:t>
            </w:r>
          </w:p>
        </w:tc>
        <w:tc>
          <w:tcPr>
            <w:tcW w:w="1272" w:type="dxa"/>
          </w:tcPr>
          <w:p w:rsidR="007712BE" w:rsidRPr="00A67755" w:rsidRDefault="007712BE" w:rsidP="007712BE">
            <w:pPr>
              <w:spacing w:after="120"/>
              <w:jc w:val="center"/>
              <w:rPr>
                <w:rFonts w:ascii="Times New Roman" w:hAnsi="Times New Roman" w:cs="Times New Roman"/>
                <w:b/>
              </w:rPr>
            </w:pPr>
            <w:r w:rsidRPr="00A67755">
              <w:rPr>
                <w:rFonts w:ascii="Times New Roman" w:hAnsi="Times New Roman" w:cs="Times New Roman"/>
                <w:b/>
              </w:rPr>
              <w:t>ІІІ</w:t>
            </w:r>
          </w:p>
          <w:p w:rsidR="007712BE" w:rsidRPr="00A67755" w:rsidRDefault="007712BE" w:rsidP="007712BE">
            <w:pPr>
              <w:spacing w:after="120"/>
              <w:jc w:val="center"/>
              <w:rPr>
                <w:rFonts w:ascii="Times New Roman" w:hAnsi="Times New Roman" w:cs="Times New Roman"/>
                <w:sz w:val="20"/>
                <w:szCs w:val="20"/>
              </w:rPr>
            </w:pPr>
            <w:r w:rsidRPr="00A67755">
              <w:rPr>
                <w:rFonts w:ascii="Times New Roman" w:hAnsi="Times New Roman" w:cs="Times New Roman"/>
                <w:sz w:val="20"/>
                <w:szCs w:val="20"/>
              </w:rPr>
              <w:t>2024 рік</w:t>
            </w:r>
          </w:p>
        </w:tc>
        <w:tc>
          <w:tcPr>
            <w:tcW w:w="1276" w:type="dxa"/>
          </w:tcPr>
          <w:p w:rsidR="007712BE" w:rsidRPr="00A67755" w:rsidRDefault="007712BE" w:rsidP="007712BE">
            <w:pPr>
              <w:spacing w:after="120"/>
              <w:jc w:val="center"/>
              <w:rPr>
                <w:rFonts w:ascii="Times New Roman" w:hAnsi="Times New Roman" w:cs="Times New Roman"/>
                <w:b/>
              </w:rPr>
            </w:pPr>
            <w:r w:rsidRPr="00A67755">
              <w:rPr>
                <w:rFonts w:ascii="Times New Roman" w:hAnsi="Times New Roman" w:cs="Times New Roman"/>
                <w:b/>
              </w:rPr>
              <w:t>ІУ</w:t>
            </w:r>
          </w:p>
          <w:p w:rsidR="007712BE" w:rsidRPr="00A67755" w:rsidRDefault="007712BE" w:rsidP="007712BE">
            <w:pPr>
              <w:spacing w:after="120"/>
              <w:jc w:val="center"/>
              <w:rPr>
                <w:rFonts w:ascii="Times New Roman" w:hAnsi="Times New Roman" w:cs="Times New Roman"/>
                <w:sz w:val="20"/>
                <w:szCs w:val="20"/>
              </w:rPr>
            </w:pPr>
            <w:r w:rsidRPr="00A67755">
              <w:rPr>
                <w:rFonts w:ascii="Times New Roman" w:hAnsi="Times New Roman" w:cs="Times New Roman"/>
                <w:sz w:val="20"/>
                <w:szCs w:val="20"/>
              </w:rPr>
              <w:t>2025 рік</w:t>
            </w:r>
          </w:p>
        </w:tc>
        <w:tc>
          <w:tcPr>
            <w:tcW w:w="1275" w:type="dxa"/>
          </w:tcPr>
          <w:p w:rsidR="007712BE" w:rsidRPr="00A67755" w:rsidRDefault="007712BE" w:rsidP="007712BE">
            <w:pPr>
              <w:spacing w:after="120"/>
              <w:jc w:val="center"/>
              <w:rPr>
                <w:rFonts w:ascii="Times New Roman" w:hAnsi="Times New Roman" w:cs="Times New Roman"/>
                <w:b/>
              </w:rPr>
            </w:pPr>
            <w:r w:rsidRPr="00A67755">
              <w:rPr>
                <w:rFonts w:ascii="Times New Roman" w:hAnsi="Times New Roman" w:cs="Times New Roman"/>
                <w:b/>
              </w:rPr>
              <w:t>У</w:t>
            </w:r>
          </w:p>
          <w:p w:rsidR="007712BE" w:rsidRPr="00A67755" w:rsidRDefault="007712BE" w:rsidP="00967527">
            <w:pPr>
              <w:spacing w:after="120"/>
              <w:jc w:val="center"/>
              <w:rPr>
                <w:rFonts w:ascii="Times New Roman" w:hAnsi="Times New Roman" w:cs="Times New Roman"/>
                <w:sz w:val="20"/>
                <w:szCs w:val="20"/>
              </w:rPr>
            </w:pPr>
            <w:r w:rsidRPr="00A67755">
              <w:rPr>
                <w:rFonts w:ascii="Times New Roman" w:hAnsi="Times New Roman" w:cs="Times New Roman"/>
                <w:sz w:val="20"/>
                <w:szCs w:val="20"/>
              </w:rPr>
              <w:t>202</w:t>
            </w:r>
            <w:r w:rsidR="00967527" w:rsidRPr="00A67755">
              <w:rPr>
                <w:rFonts w:ascii="Times New Roman" w:hAnsi="Times New Roman" w:cs="Times New Roman"/>
                <w:sz w:val="20"/>
                <w:szCs w:val="20"/>
              </w:rPr>
              <w:t>6</w:t>
            </w:r>
            <w:r w:rsidRPr="00A67755">
              <w:rPr>
                <w:rFonts w:ascii="Times New Roman" w:hAnsi="Times New Roman" w:cs="Times New Roman"/>
                <w:sz w:val="20"/>
                <w:szCs w:val="20"/>
              </w:rPr>
              <w:t xml:space="preserve"> рік</w:t>
            </w:r>
          </w:p>
        </w:tc>
        <w:tc>
          <w:tcPr>
            <w:tcW w:w="1809" w:type="dxa"/>
            <w:vMerge/>
          </w:tcPr>
          <w:p w:rsidR="007712BE" w:rsidRPr="00A67755" w:rsidRDefault="007712BE" w:rsidP="007712BE">
            <w:pPr>
              <w:spacing w:after="120"/>
              <w:jc w:val="center"/>
              <w:rPr>
                <w:rFonts w:ascii="Times New Roman" w:hAnsi="Times New Roman" w:cs="Times New Roman"/>
                <w:b/>
                <w:sz w:val="20"/>
                <w:szCs w:val="20"/>
              </w:rPr>
            </w:pPr>
          </w:p>
        </w:tc>
      </w:tr>
      <w:tr w:rsidR="007712BE" w:rsidRPr="00A67755" w:rsidTr="00967527">
        <w:trPr>
          <w:trHeight w:val="244"/>
        </w:trPr>
        <w:tc>
          <w:tcPr>
            <w:tcW w:w="1844" w:type="dxa"/>
          </w:tcPr>
          <w:p w:rsidR="007712BE" w:rsidRPr="00A67755" w:rsidRDefault="007712BE" w:rsidP="007712BE">
            <w:pPr>
              <w:spacing w:after="120"/>
              <w:jc w:val="center"/>
              <w:rPr>
                <w:rFonts w:ascii="Times New Roman" w:hAnsi="Times New Roman" w:cs="Times New Roman"/>
                <w:b/>
                <w:sz w:val="20"/>
                <w:szCs w:val="20"/>
              </w:rPr>
            </w:pPr>
            <w:r w:rsidRPr="00A67755">
              <w:rPr>
                <w:rFonts w:ascii="Times New Roman" w:hAnsi="Times New Roman" w:cs="Times New Roman"/>
                <w:b/>
                <w:sz w:val="20"/>
                <w:szCs w:val="20"/>
              </w:rPr>
              <w:t>1</w:t>
            </w:r>
          </w:p>
        </w:tc>
        <w:tc>
          <w:tcPr>
            <w:tcW w:w="1275" w:type="dxa"/>
          </w:tcPr>
          <w:p w:rsidR="007712BE" w:rsidRPr="00A67755" w:rsidRDefault="007712BE" w:rsidP="007712BE">
            <w:pPr>
              <w:spacing w:after="120"/>
              <w:jc w:val="center"/>
              <w:rPr>
                <w:rFonts w:ascii="Times New Roman" w:hAnsi="Times New Roman" w:cs="Times New Roman"/>
                <w:b/>
                <w:sz w:val="20"/>
                <w:szCs w:val="20"/>
              </w:rPr>
            </w:pPr>
            <w:r w:rsidRPr="00A67755">
              <w:rPr>
                <w:rFonts w:ascii="Times New Roman" w:hAnsi="Times New Roman" w:cs="Times New Roman"/>
                <w:b/>
                <w:sz w:val="20"/>
                <w:szCs w:val="20"/>
              </w:rPr>
              <w:t>2</w:t>
            </w:r>
          </w:p>
        </w:tc>
        <w:tc>
          <w:tcPr>
            <w:tcW w:w="1280" w:type="dxa"/>
          </w:tcPr>
          <w:p w:rsidR="007712BE" w:rsidRPr="00A67755" w:rsidRDefault="007712BE" w:rsidP="007712BE">
            <w:pPr>
              <w:spacing w:after="120"/>
              <w:jc w:val="center"/>
              <w:rPr>
                <w:rFonts w:ascii="Times New Roman" w:hAnsi="Times New Roman" w:cs="Times New Roman"/>
                <w:b/>
                <w:sz w:val="20"/>
                <w:szCs w:val="20"/>
              </w:rPr>
            </w:pPr>
            <w:r w:rsidRPr="00A67755">
              <w:rPr>
                <w:rFonts w:ascii="Times New Roman" w:hAnsi="Times New Roman" w:cs="Times New Roman"/>
                <w:b/>
                <w:sz w:val="20"/>
                <w:szCs w:val="20"/>
              </w:rPr>
              <w:t>3</w:t>
            </w:r>
          </w:p>
        </w:tc>
        <w:tc>
          <w:tcPr>
            <w:tcW w:w="1272" w:type="dxa"/>
          </w:tcPr>
          <w:p w:rsidR="007712BE" w:rsidRPr="00A67755" w:rsidRDefault="007712BE" w:rsidP="007712BE">
            <w:pPr>
              <w:spacing w:after="120"/>
              <w:jc w:val="center"/>
              <w:rPr>
                <w:rFonts w:ascii="Times New Roman" w:hAnsi="Times New Roman" w:cs="Times New Roman"/>
                <w:b/>
                <w:sz w:val="20"/>
                <w:szCs w:val="20"/>
              </w:rPr>
            </w:pPr>
            <w:r w:rsidRPr="00A67755">
              <w:rPr>
                <w:rFonts w:ascii="Times New Roman" w:hAnsi="Times New Roman" w:cs="Times New Roman"/>
                <w:b/>
                <w:sz w:val="20"/>
                <w:szCs w:val="20"/>
              </w:rPr>
              <w:t>4</w:t>
            </w:r>
          </w:p>
        </w:tc>
        <w:tc>
          <w:tcPr>
            <w:tcW w:w="1276" w:type="dxa"/>
          </w:tcPr>
          <w:p w:rsidR="007712BE" w:rsidRPr="00A67755" w:rsidRDefault="007712BE" w:rsidP="007712BE">
            <w:pPr>
              <w:spacing w:after="120"/>
              <w:jc w:val="center"/>
              <w:rPr>
                <w:rFonts w:ascii="Times New Roman" w:hAnsi="Times New Roman" w:cs="Times New Roman"/>
                <w:b/>
                <w:sz w:val="20"/>
                <w:szCs w:val="20"/>
              </w:rPr>
            </w:pPr>
            <w:r w:rsidRPr="00A67755">
              <w:rPr>
                <w:rFonts w:ascii="Times New Roman" w:hAnsi="Times New Roman" w:cs="Times New Roman"/>
                <w:b/>
                <w:sz w:val="20"/>
                <w:szCs w:val="20"/>
              </w:rPr>
              <w:t>5</w:t>
            </w:r>
          </w:p>
        </w:tc>
        <w:tc>
          <w:tcPr>
            <w:tcW w:w="1275" w:type="dxa"/>
          </w:tcPr>
          <w:p w:rsidR="007712BE" w:rsidRPr="00A67755" w:rsidRDefault="007712BE" w:rsidP="007712BE">
            <w:pPr>
              <w:spacing w:after="120"/>
              <w:jc w:val="center"/>
              <w:rPr>
                <w:rFonts w:ascii="Times New Roman" w:hAnsi="Times New Roman" w:cs="Times New Roman"/>
                <w:b/>
                <w:sz w:val="20"/>
                <w:szCs w:val="20"/>
              </w:rPr>
            </w:pPr>
            <w:r w:rsidRPr="00A67755">
              <w:rPr>
                <w:rFonts w:ascii="Times New Roman" w:hAnsi="Times New Roman" w:cs="Times New Roman"/>
                <w:b/>
                <w:sz w:val="20"/>
                <w:szCs w:val="20"/>
              </w:rPr>
              <w:t>6</w:t>
            </w:r>
          </w:p>
        </w:tc>
        <w:tc>
          <w:tcPr>
            <w:tcW w:w="1809" w:type="dxa"/>
          </w:tcPr>
          <w:p w:rsidR="007712BE" w:rsidRPr="00A67755" w:rsidRDefault="007712BE" w:rsidP="007712BE">
            <w:pPr>
              <w:spacing w:after="120"/>
              <w:jc w:val="center"/>
              <w:rPr>
                <w:rFonts w:ascii="Times New Roman" w:hAnsi="Times New Roman" w:cs="Times New Roman"/>
                <w:b/>
                <w:sz w:val="20"/>
                <w:szCs w:val="20"/>
              </w:rPr>
            </w:pPr>
            <w:r w:rsidRPr="00A67755">
              <w:rPr>
                <w:rFonts w:ascii="Times New Roman" w:hAnsi="Times New Roman" w:cs="Times New Roman"/>
                <w:b/>
                <w:sz w:val="20"/>
                <w:szCs w:val="20"/>
              </w:rPr>
              <w:t>7</w:t>
            </w:r>
          </w:p>
        </w:tc>
      </w:tr>
      <w:tr w:rsidR="00E51C29" w:rsidRPr="00A67755" w:rsidTr="00E51C29">
        <w:tc>
          <w:tcPr>
            <w:tcW w:w="1844" w:type="dxa"/>
          </w:tcPr>
          <w:p w:rsidR="00E51C29" w:rsidRPr="00A67755" w:rsidRDefault="00E51C29" w:rsidP="007712BE">
            <w:pPr>
              <w:jc w:val="center"/>
              <w:rPr>
                <w:rFonts w:ascii="Times New Roman" w:eastAsia="Times New Roman" w:hAnsi="Times New Roman" w:cs="Times New Roman"/>
                <w:sz w:val="20"/>
                <w:szCs w:val="20"/>
                <w:lang w:eastAsia="ru-RU"/>
              </w:rPr>
            </w:pPr>
            <w:r w:rsidRPr="00A67755">
              <w:rPr>
                <w:rFonts w:ascii="Times New Roman" w:eastAsia="Times New Roman" w:hAnsi="Times New Roman" w:cs="Times New Roman"/>
                <w:sz w:val="20"/>
                <w:szCs w:val="20"/>
                <w:lang w:eastAsia="ru-RU"/>
              </w:rPr>
              <w:t xml:space="preserve">Обсяг ресурсів, усього </w:t>
            </w:r>
          </w:p>
          <w:p w:rsidR="00E51C29" w:rsidRPr="00A67755" w:rsidRDefault="00E51C29" w:rsidP="007712BE">
            <w:pPr>
              <w:spacing w:after="120"/>
              <w:jc w:val="center"/>
              <w:rPr>
                <w:rFonts w:ascii="Times New Roman" w:hAnsi="Times New Roman" w:cs="Times New Roman"/>
                <w:b/>
                <w:sz w:val="24"/>
                <w:szCs w:val="24"/>
              </w:rPr>
            </w:pPr>
            <w:r w:rsidRPr="00A67755">
              <w:rPr>
                <w:rFonts w:ascii="Times New Roman" w:eastAsia="Times New Roman" w:hAnsi="Times New Roman" w:cs="Times New Roman"/>
                <w:sz w:val="20"/>
                <w:szCs w:val="20"/>
                <w:lang w:eastAsia="ru-RU"/>
              </w:rPr>
              <w:t xml:space="preserve">(тис. грн.), у </w:t>
            </w:r>
            <w:proofErr w:type="spellStart"/>
            <w:r w:rsidRPr="00A67755">
              <w:rPr>
                <w:rFonts w:ascii="Times New Roman" w:eastAsia="Times New Roman" w:hAnsi="Times New Roman" w:cs="Times New Roman"/>
                <w:sz w:val="20"/>
                <w:szCs w:val="20"/>
                <w:lang w:eastAsia="ru-RU"/>
              </w:rPr>
              <w:t>т.ч</w:t>
            </w:r>
            <w:proofErr w:type="spellEnd"/>
            <w:r w:rsidRPr="00A67755">
              <w:rPr>
                <w:rFonts w:ascii="Times New Roman" w:eastAsia="Times New Roman" w:hAnsi="Times New Roman" w:cs="Times New Roman"/>
                <w:sz w:val="20"/>
                <w:szCs w:val="20"/>
                <w:lang w:eastAsia="ru-RU"/>
              </w:rPr>
              <w:t>.</w:t>
            </w:r>
          </w:p>
        </w:tc>
        <w:tc>
          <w:tcPr>
            <w:tcW w:w="1275" w:type="dxa"/>
            <w:vAlign w:val="center"/>
          </w:tcPr>
          <w:p w:rsidR="00E51C29" w:rsidRPr="00A67755" w:rsidRDefault="006F1414" w:rsidP="001E4DC2">
            <w:pPr>
              <w:jc w:val="center"/>
              <w:rPr>
                <w:rFonts w:ascii="Times New Roman" w:hAnsi="Times New Roman" w:cs="Times New Roman"/>
                <w:b/>
                <w:color w:val="000000"/>
                <w:sz w:val="24"/>
                <w:szCs w:val="24"/>
              </w:rPr>
            </w:pPr>
            <w:r>
              <w:rPr>
                <w:rFonts w:ascii="Times New Roman" w:hAnsi="Times New Roman" w:cs="Times New Roman"/>
                <w:b/>
                <w:color w:val="000000"/>
                <w:sz w:val="24"/>
                <w:szCs w:val="24"/>
              </w:rPr>
              <w:t>139929,4</w:t>
            </w:r>
          </w:p>
        </w:tc>
        <w:tc>
          <w:tcPr>
            <w:tcW w:w="1280" w:type="dxa"/>
            <w:vAlign w:val="center"/>
          </w:tcPr>
          <w:p w:rsidR="00E51C29" w:rsidRPr="00A67755" w:rsidRDefault="006F1414" w:rsidP="001E4DC2">
            <w:pPr>
              <w:jc w:val="center"/>
              <w:rPr>
                <w:rFonts w:ascii="Times New Roman" w:hAnsi="Times New Roman" w:cs="Times New Roman"/>
                <w:b/>
                <w:color w:val="000000"/>
                <w:sz w:val="24"/>
                <w:szCs w:val="24"/>
              </w:rPr>
            </w:pPr>
            <w:r>
              <w:rPr>
                <w:rFonts w:ascii="Times New Roman" w:hAnsi="Times New Roman" w:cs="Times New Roman"/>
                <w:b/>
                <w:color w:val="000000"/>
                <w:sz w:val="24"/>
                <w:szCs w:val="24"/>
              </w:rPr>
              <w:t>144117,0</w:t>
            </w:r>
          </w:p>
        </w:tc>
        <w:tc>
          <w:tcPr>
            <w:tcW w:w="1272" w:type="dxa"/>
            <w:vAlign w:val="center"/>
          </w:tcPr>
          <w:p w:rsidR="00E51C29" w:rsidRPr="00A67755" w:rsidRDefault="006F1414" w:rsidP="00E51C29">
            <w:pPr>
              <w:jc w:val="center"/>
              <w:rPr>
                <w:rFonts w:ascii="Times New Roman" w:hAnsi="Times New Roman" w:cs="Times New Roman"/>
                <w:b/>
                <w:color w:val="000000"/>
                <w:sz w:val="24"/>
                <w:szCs w:val="24"/>
              </w:rPr>
            </w:pPr>
            <w:r>
              <w:rPr>
                <w:rFonts w:ascii="Times New Roman" w:hAnsi="Times New Roman" w:cs="Times New Roman"/>
                <w:b/>
                <w:color w:val="000000"/>
                <w:sz w:val="24"/>
                <w:szCs w:val="24"/>
              </w:rPr>
              <w:t>226514,9</w:t>
            </w:r>
          </w:p>
        </w:tc>
        <w:tc>
          <w:tcPr>
            <w:tcW w:w="1276" w:type="dxa"/>
            <w:vAlign w:val="center"/>
          </w:tcPr>
          <w:p w:rsidR="00E51C29" w:rsidRPr="00A67755" w:rsidRDefault="006F1414" w:rsidP="00E51C29">
            <w:pPr>
              <w:jc w:val="center"/>
              <w:rPr>
                <w:rFonts w:ascii="Times New Roman" w:hAnsi="Times New Roman" w:cs="Times New Roman"/>
                <w:b/>
                <w:color w:val="000000"/>
                <w:sz w:val="24"/>
                <w:szCs w:val="24"/>
              </w:rPr>
            </w:pPr>
            <w:r>
              <w:rPr>
                <w:rFonts w:ascii="Times New Roman" w:hAnsi="Times New Roman" w:cs="Times New Roman"/>
                <w:b/>
                <w:color w:val="000000"/>
                <w:sz w:val="24"/>
                <w:szCs w:val="24"/>
              </w:rPr>
              <w:t>189677,5</w:t>
            </w:r>
          </w:p>
        </w:tc>
        <w:tc>
          <w:tcPr>
            <w:tcW w:w="1275" w:type="dxa"/>
            <w:vAlign w:val="center"/>
          </w:tcPr>
          <w:p w:rsidR="00E51C29" w:rsidRPr="00A67755" w:rsidRDefault="006F1414" w:rsidP="00E51C29">
            <w:pPr>
              <w:jc w:val="center"/>
              <w:rPr>
                <w:rFonts w:ascii="Times New Roman" w:hAnsi="Times New Roman" w:cs="Times New Roman"/>
                <w:b/>
                <w:color w:val="000000"/>
                <w:sz w:val="24"/>
                <w:szCs w:val="24"/>
              </w:rPr>
            </w:pPr>
            <w:r>
              <w:rPr>
                <w:rFonts w:ascii="Times New Roman" w:hAnsi="Times New Roman" w:cs="Times New Roman"/>
                <w:b/>
                <w:color w:val="000000"/>
                <w:sz w:val="24"/>
                <w:szCs w:val="24"/>
              </w:rPr>
              <w:t>197419,7</w:t>
            </w:r>
          </w:p>
        </w:tc>
        <w:tc>
          <w:tcPr>
            <w:tcW w:w="1809" w:type="dxa"/>
            <w:vAlign w:val="center"/>
          </w:tcPr>
          <w:p w:rsidR="00E51C29" w:rsidRPr="00A67755" w:rsidRDefault="006F1414" w:rsidP="006F1414">
            <w:pPr>
              <w:jc w:val="center"/>
              <w:rPr>
                <w:rFonts w:ascii="Times New Roman" w:hAnsi="Times New Roman" w:cs="Times New Roman"/>
                <w:b/>
                <w:color w:val="000000"/>
                <w:sz w:val="24"/>
                <w:szCs w:val="24"/>
              </w:rPr>
            </w:pPr>
            <w:r>
              <w:rPr>
                <w:rFonts w:ascii="Times New Roman" w:hAnsi="Times New Roman" w:cs="Times New Roman"/>
                <w:b/>
                <w:color w:val="000000"/>
                <w:sz w:val="24"/>
                <w:szCs w:val="24"/>
              </w:rPr>
              <w:t>907691,8</w:t>
            </w:r>
          </w:p>
        </w:tc>
      </w:tr>
    </w:tbl>
    <w:p w:rsidR="007712BE" w:rsidRPr="00A67755" w:rsidRDefault="007712BE" w:rsidP="007712BE">
      <w:pPr>
        <w:suppressAutoHyphens/>
        <w:spacing w:after="0" w:line="240" w:lineRule="auto"/>
        <w:jc w:val="both"/>
        <w:rPr>
          <w:rFonts w:ascii="Times New Roman" w:eastAsia="Times New Roman" w:hAnsi="Times New Roman" w:cs="Times New Roman"/>
          <w:sz w:val="24"/>
          <w:szCs w:val="24"/>
          <w:u w:val="single"/>
          <w:lang w:eastAsia="ru-RU"/>
        </w:rPr>
      </w:pPr>
    </w:p>
    <w:p w:rsidR="007712BE" w:rsidRPr="00A67755" w:rsidRDefault="007712BE" w:rsidP="007712BE">
      <w:pPr>
        <w:suppressAutoHyphens/>
        <w:spacing w:after="0" w:line="240" w:lineRule="auto"/>
        <w:jc w:val="both"/>
        <w:rPr>
          <w:rFonts w:ascii="Times New Roman" w:eastAsia="Times New Roman" w:hAnsi="Times New Roman" w:cs="Times New Roman"/>
          <w:sz w:val="24"/>
          <w:szCs w:val="24"/>
          <w:lang w:eastAsia="ru-RU"/>
        </w:rPr>
      </w:pPr>
      <w:r w:rsidRPr="00A67755">
        <w:rPr>
          <w:rFonts w:ascii="Times New Roman" w:eastAsia="Times New Roman" w:hAnsi="Times New Roman" w:cs="Times New Roman"/>
          <w:sz w:val="24"/>
          <w:szCs w:val="24"/>
          <w:u w:val="single"/>
          <w:lang w:eastAsia="ru-RU"/>
        </w:rPr>
        <w:t>Примітка:</w:t>
      </w:r>
      <w:r w:rsidRPr="00A67755">
        <w:rPr>
          <w:rFonts w:ascii="Times New Roman" w:eastAsia="Times New Roman" w:hAnsi="Times New Roman" w:cs="Times New Roman"/>
          <w:sz w:val="24"/>
          <w:szCs w:val="24"/>
          <w:lang w:eastAsia="ru-RU"/>
        </w:rPr>
        <w:t xml:space="preserve"> обсяги коштів, які планується залучати на виконання заходів Програми підлягають уточненню щороку по потребі, при затвердженні (внесенні змін) бюджету Тростянецької міської ТГ на відповідний рік.</w:t>
      </w:r>
    </w:p>
    <w:p w:rsidR="007712BE" w:rsidRPr="00A67755" w:rsidRDefault="007712BE" w:rsidP="007712BE">
      <w:pPr>
        <w:suppressAutoHyphens/>
        <w:spacing w:after="0" w:line="240" w:lineRule="auto"/>
        <w:jc w:val="both"/>
        <w:rPr>
          <w:rFonts w:ascii="Times New Roman" w:eastAsia="Times New Roman" w:hAnsi="Times New Roman" w:cs="Times New Roman"/>
          <w:sz w:val="24"/>
          <w:szCs w:val="24"/>
          <w:lang w:eastAsia="ru-RU"/>
        </w:rPr>
      </w:pPr>
    </w:p>
    <w:p w:rsidR="007712BE" w:rsidRPr="00A67755" w:rsidRDefault="007712BE" w:rsidP="007712BE">
      <w:pPr>
        <w:suppressAutoHyphens/>
        <w:spacing w:after="120" w:line="240" w:lineRule="auto"/>
        <w:jc w:val="center"/>
        <w:rPr>
          <w:rFonts w:ascii="Times New Roman" w:eastAsia="Times New Roman" w:hAnsi="Times New Roman" w:cs="Times New Roman"/>
          <w:b/>
          <w:sz w:val="24"/>
          <w:szCs w:val="24"/>
          <w:lang w:eastAsia="ru-RU"/>
        </w:rPr>
      </w:pPr>
      <w:r w:rsidRPr="00A67755">
        <w:rPr>
          <w:rFonts w:ascii="Times New Roman" w:eastAsia="Times New Roman" w:hAnsi="Times New Roman" w:cs="Times New Roman"/>
          <w:b/>
          <w:sz w:val="24"/>
          <w:szCs w:val="24"/>
          <w:lang w:eastAsia="ru-RU"/>
        </w:rPr>
        <w:t>VІІІ. Координація та контроль за ходом виконання Програми</w:t>
      </w:r>
    </w:p>
    <w:p w:rsidR="007712BE" w:rsidRPr="00A67755" w:rsidRDefault="007712BE" w:rsidP="007712BE">
      <w:pPr>
        <w:suppressAutoHyphens/>
        <w:spacing w:after="120" w:line="240" w:lineRule="auto"/>
        <w:ind w:firstLine="708"/>
        <w:jc w:val="both"/>
        <w:rPr>
          <w:rFonts w:ascii="Times New Roman" w:eastAsia="Times New Roman" w:hAnsi="Times New Roman" w:cs="Times New Roman"/>
          <w:sz w:val="24"/>
          <w:szCs w:val="24"/>
          <w:lang w:eastAsia="ru-RU"/>
        </w:rPr>
      </w:pPr>
      <w:r w:rsidRPr="00A67755">
        <w:rPr>
          <w:rFonts w:ascii="Times New Roman" w:eastAsia="Times New Roman" w:hAnsi="Times New Roman" w:cs="Times New Roman"/>
          <w:sz w:val="24"/>
          <w:szCs w:val="24"/>
          <w:lang w:eastAsia="ru-RU"/>
        </w:rPr>
        <w:t>Координацію та контроль за виконанням Програми розвитку комунального некомерційного підприємства «Тростянецька міська лікарня» Тростянецької міської ради на 2022 -2026 роки здійснює Тростянецька міська рада та її виконавчий комітет.</w:t>
      </w:r>
    </w:p>
    <w:p w:rsidR="007712BE" w:rsidRPr="00A67755" w:rsidRDefault="007712BE" w:rsidP="007712BE">
      <w:pPr>
        <w:suppressAutoHyphens/>
        <w:spacing w:after="0" w:line="240" w:lineRule="auto"/>
        <w:ind w:firstLine="708"/>
        <w:jc w:val="both"/>
        <w:rPr>
          <w:rFonts w:ascii="Times New Roman" w:eastAsia="Times New Roman" w:hAnsi="Times New Roman" w:cs="Times New Roman"/>
          <w:sz w:val="24"/>
          <w:szCs w:val="24"/>
          <w:lang w:eastAsia="ru-RU"/>
        </w:rPr>
      </w:pPr>
      <w:r w:rsidRPr="00A67755">
        <w:rPr>
          <w:rFonts w:ascii="Times New Roman" w:eastAsia="Times New Roman" w:hAnsi="Times New Roman" w:cs="Times New Roman"/>
          <w:sz w:val="24"/>
          <w:szCs w:val="24"/>
          <w:lang w:eastAsia="ru-RU"/>
        </w:rPr>
        <w:t xml:space="preserve">КНП «Тростянецька міська лікарня» ТМР, як визначений виконавець, зазначений у Програмі, щороку, упродовж терміну її реалізації, інформує Тростянецьку міську раду про хід та результати виконання заходів Програми. </w:t>
      </w:r>
    </w:p>
    <w:p w:rsidR="007712BE" w:rsidRPr="00A67755" w:rsidRDefault="007712BE" w:rsidP="007712BE">
      <w:pPr>
        <w:suppressAutoHyphens/>
        <w:spacing w:after="0" w:line="200" w:lineRule="atLeast"/>
        <w:jc w:val="both"/>
        <w:rPr>
          <w:rFonts w:ascii="Times New Roman" w:eastAsia="Times New Roman" w:hAnsi="Times New Roman" w:cs="Times New Roman"/>
          <w:b/>
          <w:sz w:val="24"/>
          <w:szCs w:val="24"/>
          <w:lang w:eastAsia="ru-RU"/>
        </w:rPr>
      </w:pPr>
      <w:bookmarkStart w:id="0" w:name="_GoBack"/>
      <w:bookmarkEnd w:id="0"/>
    </w:p>
    <w:p w:rsidR="007712BE" w:rsidRPr="00A67755" w:rsidRDefault="007712BE" w:rsidP="007712BE">
      <w:pPr>
        <w:suppressAutoHyphens/>
        <w:spacing w:after="0" w:line="200" w:lineRule="atLeast"/>
        <w:jc w:val="center"/>
        <w:rPr>
          <w:rFonts w:ascii="Times New Roman" w:eastAsia="Times New Roman" w:hAnsi="Times New Roman" w:cs="Times New Roman"/>
          <w:b/>
          <w:sz w:val="24"/>
          <w:szCs w:val="24"/>
          <w:lang w:eastAsia="ru-RU"/>
        </w:rPr>
      </w:pPr>
      <w:r w:rsidRPr="00A67755">
        <w:rPr>
          <w:rFonts w:ascii="Times New Roman" w:eastAsia="Times New Roman" w:hAnsi="Times New Roman" w:cs="Times New Roman"/>
          <w:b/>
          <w:sz w:val="24"/>
          <w:szCs w:val="24"/>
          <w:lang w:eastAsia="ru-RU"/>
        </w:rPr>
        <w:t>IX. Прикінцеві положення</w:t>
      </w:r>
    </w:p>
    <w:p w:rsidR="007712BE" w:rsidRPr="00A67755" w:rsidRDefault="007712BE" w:rsidP="007712BE">
      <w:pPr>
        <w:suppressAutoHyphens/>
        <w:spacing w:after="0" w:line="200" w:lineRule="atLeast"/>
        <w:ind w:firstLine="708"/>
        <w:jc w:val="both"/>
        <w:rPr>
          <w:rFonts w:ascii="Times New Roman" w:eastAsia="Times New Roman" w:hAnsi="Times New Roman" w:cs="Times New Roman"/>
          <w:sz w:val="24"/>
          <w:szCs w:val="24"/>
          <w:lang w:eastAsia="ru-RU"/>
        </w:rPr>
      </w:pPr>
      <w:r w:rsidRPr="00A67755">
        <w:rPr>
          <w:rFonts w:ascii="Times New Roman" w:eastAsia="Times New Roman" w:hAnsi="Times New Roman" w:cs="Times New Roman"/>
          <w:sz w:val="24"/>
          <w:szCs w:val="24"/>
          <w:lang w:eastAsia="ru-RU"/>
        </w:rPr>
        <w:t>Програма визначає мету, завдання та шляхи розвитку вторинної медичної допомоги населенню громади на 2022-2026 роки, враховуючи стратегічні завдання та прогнозовані обсяги фінансового забезпечення.</w:t>
      </w:r>
    </w:p>
    <w:p w:rsidR="007712BE" w:rsidRPr="00A67755" w:rsidRDefault="007712BE" w:rsidP="007712BE">
      <w:pPr>
        <w:suppressAutoHyphens/>
        <w:spacing w:after="0" w:line="200" w:lineRule="atLeast"/>
        <w:ind w:firstLine="708"/>
        <w:jc w:val="both"/>
        <w:rPr>
          <w:rFonts w:ascii="Times New Roman" w:eastAsia="Times New Roman" w:hAnsi="Times New Roman" w:cs="Times New Roman"/>
          <w:sz w:val="24"/>
          <w:szCs w:val="24"/>
          <w:lang w:eastAsia="ru-RU"/>
        </w:rPr>
      </w:pPr>
      <w:r w:rsidRPr="00A67755">
        <w:rPr>
          <w:rFonts w:ascii="Times New Roman" w:eastAsia="Times New Roman" w:hAnsi="Times New Roman" w:cs="Times New Roman"/>
          <w:sz w:val="24"/>
          <w:szCs w:val="24"/>
          <w:lang w:eastAsia="ru-RU"/>
        </w:rPr>
        <w:t>Програма має відкритий характер і може доповнюватись (змінюватись) у встановленому чинним законодавством порядку в залежності від потреб поточного моменту (прийняття нових нормативних актів, затвердження та доповнення регіональних медичних програм, змінних фінансово-господарських можливостей громади).</w:t>
      </w:r>
    </w:p>
    <w:p w:rsidR="007712BE" w:rsidRPr="00A67755" w:rsidRDefault="007712BE" w:rsidP="007712BE">
      <w:pPr>
        <w:suppressAutoHyphens/>
        <w:spacing w:after="0" w:line="200" w:lineRule="atLeast"/>
        <w:ind w:firstLine="708"/>
        <w:jc w:val="both"/>
        <w:rPr>
          <w:rFonts w:ascii="Times New Roman" w:eastAsia="Times New Roman" w:hAnsi="Times New Roman" w:cs="Times New Roman"/>
          <w:sz w:val="24"/>
          <w:szCs w:val="24"/>
          <w:lang w:eastAsia="ru-RU"/>
        </w:rPr>
      </w:pPr>
      <w:r w:rsidRPr="00A67755">
        <w:rPr>
          <w:rFonts w:ascii="Times New Roman" w:eastAsia="Times New Roman" w:hAnsi="Times New Roman" w:cs="Times New Roman"/>
          <w:sz w:val="24"/>
          <w:szCs w:val="24"/>
          <w:lang w:eastAsia="ru-RU"/>
        </w:rPr>
        <w:t xml:space="preserve">Програм розрахована на 5 років, має завдання, направлені на виконання заходів Програми адаптованих до рівня потреб та можливостей громади. </w:t>
      </w:r>
    </w:p>
    <w:p w:rsidR="007712BE" w:rsidRPr="00A67755" w:rsidRDefault="007712BE" w:rsidP="007712BE">
      <w:pPr>
        <w:suppressAutoHyphens/>
        <w:spacing w:after="0" w:line="200" w:lineRule="atLeast"/>
        <w:ind w:firstLine="708"/>
        <w:jc w:val="both"/>
        <w:rPr>
          <w:rFonts w:ascii="Times New Roman" w:eastAsia="Times New Roman" w:hAnsi="Times New Roman" w:cs="Times New Roman"/>
          <w:sz w:val="24"/>
          <w:szCs w:val="24"/>
          <w:lang w:eastAsia="ru-RU"/>
        </w:rPr>
      </w:pPr>
      <w:r w:rsidRPr="00A67755">
        <w:rPr>
          <w:rFonts w:ascii="Times New Roman" w:eastAsia="Times New Roman" w:hAnsi="Times New Roman" w:cs="Times New Roman"/>
          <w:sz w:val="24"/>
          <w:szCs w:val="24"/>
          <w:lang w:eastAsia="ru-RU"/>
        </w:rPr>
        <w:t xml:space="preserve">Реалізація Програми буде </w:t>
      </w:r>
      <w:proofErr w:type="spellStart"/>
      <w:r w:rsidRPr="00A67755">
        <w:rPr>
          <w:rFonts w:ascii="Times New Roman" w:eastAsia="Times New Roman" w:hAnsi="Times New Roman" w:cs="Times New Roman"/>
          <w:sz w:val="24"/>
          <w:szCs w:val="24"/>
          <w:lang w:eastAsia="ru-RU"/>
        </w:rPr>
        <w:t>здійснюватись</w:t>
      </w:r>
      <w:proofErr w:type="spellEnd"/>
      <w:r w:rsidRPr="00A67755">
        <w:rPr>
          <w:rFonts w:ascii="Times New Roman" w:eastAsia="Times New Roman" w:hAnsi="Times New Roman" w:cs="Times New Roman"/>
          <w:sz w:val="24"/>
          <w:szCs w:val="24"/>
          <w:lang w:eastAsia="ru-RU"/>
        </w:rPr>
        <w:t xml:space="preserve"> шляхом співпраці закладу та органів місцевого самоврядування у визначених напрямках діяльності.</w:t>
      </w:r>
    </w:p>
    <w:p w:rsidR="007712BE" w:rsidRPr="00A67755" w:rsidRDefault="007712BE" w:rsidP="00AE07E9">
      <w:pPr>
        <w:shd w:val="clear" w:color="auto" w:fill="FAFAFA"/>
        <w:spacing w:after="110" w:line="240" w:lineRule="auto"/>
        <w:rPr>
          <w:rFonts w:ascii="Times New Roman" w:eastAsia="Times New Roman" w:hAnsi="Times New Roman" w:cs="Times New Roman"/>
          <w:b/>
          <w:sz w:val="24"/>
          <w:szCs w:val="24"/>
          <w:lang w:eastAsia="ru-RU"/>
        </w:rPr>
      </w:pPr>
      <w:r w:rsidRPr="00A67755">
        <w:rPr>
          <w:rFonts w:ascii="Times New Roman" w:eastAsia="Times New Roman" w:hAnsi="Times New Roman" w:cs="Times New Roman"/>
          <w:sz w:val="24"/>
          <w:szCs w:val="24"/>
          <w:lang w:eastAsia="ru-RU"/>
        </w:rPr>
        <w:t> </w:t>
      </w:r>
      <w:r w:rsidRPr="00A67755">
        <w:rPr>
          <w:rFonts w:ascii="Times New Roman" w:eastAsia="Times New Roman" w:hAnsi="Times New Roman" w:cs="Times New Roman"/>
          <w:b/>
          <w:sz w:val="24"/>
          <w:szCs w:val="24"/>
          <w:lang w:eastAsia="ru-RU"/>
        </w:rPr>
        <w:t xml:space="preserve"> </w:t>
      </w:r>
    </w:p>
    <w:p w:rsidR="007712BE" w:rsidRDefault="007712BE" w:rsidP="007712BE">
      <w:pPr>
        <w:suppressAutoHyphens/>
        <w:spacing w:after="0" w:line="240" w:lineRule="auto"/>
        <w:jc w:val="both"/>
        <w:rPr>
          <w:rFonts w:ascii="Times New Roman" w:eastAsia="Times New Roman" w:hAnsi="Times New Roman" w:cs="Times New Roman"/>
          <w:sz w:val="24"/>
          <w:szCs w:val="24"/>
          <w:lang w:eastAsia="ru-RU"/>
        </w:rPr>
      </w:pPr>
    </w:p>
    <w:p w:rsidR="00AE07E9" w:rsidRDefault="00AE07E9" w:rsidP="007712BE">
      <w:pPr>
        <w:suppressAutoHyphens/>
        <w:spacing w:after="0" w:line="240" w:lineRule="auto"/>
        <w:jc w:val="both"/>
        <w:rPr>
          <w:rFonts w:ascii="Times New Roman" w:eastAsia="Times New Roman" w:hAnsi="Times New Roman" w:cs="Times New Roman"/>
          <w:sz w:val="24"/>
          <w:szCs w:val="24"/>
          <w:lang w:eastAsia="ru-RU"/>
        </w:rPr>
      </w:pPr>
    </w:p>
    <w:p w:rsidR="00AE07E9" w:rsidRPr="00A67755" w:rsidRDefault="00AE07E9" w:rsidP="007712BE">
      <w:pPr>
        <w:suppressAutoHyphens/>
        <w:spacing w:after="0" w:line="240" w:lineRule="auto"/>
        <w:jc w:val="both"/>
        <w:rPr>
          <w:rFonts w:ascii="Times New Roman" w:eastAsia="Times New Roman" w:hAnsi="Times New Roman" w:cs="Times New Roman"/>
          <w:sz w:val="24"/>
          <w:szCs w:val="24"/>
          <w:lang w:eastAsia="ru-RU"/>
        </w:rPr>
        <w:sectPr w:rsidR="00AE07E9" w:rsidRPr="00A67755">
          <w:pgSz w:w="11906" w:h="16838"/>
          <w:pgMar w:top="850" w:right="850" w:bottom="850" w:left="1417" w:header="708" w:footer="708" w:gutter="0"/>
          <w:cols w:space="708"/>
          <w:docGrid w:linePitch="360"/>
        </w:sectPr>
      </w:pPr>
    </w:p>
    <w:p w:rsidR="007712BE" w:rsidRPr="00A67755" w:rsidRDefault="007712BE" w:rsidP="007712BE">
      <w:pPr>
        <w:numPr>
          <w:ilvl w:val="1"/>
          <w:numId w:val="12"/>
        </w:numPr>
        <w:tabs>
          <w:tab w:val="left" w:pos="31680"/>
        </w:tabs>
        <w:suppressAutoHyphens/>
        <w:spacing w:after="0" w:line="220" w:lineRule="exact"/>
        <w:ind w:left="11340"/>
        <w:jc w:val="right"/>
        <w:rPr>
          <w:rFonts w:ascii="Times New Roman" w:eastAsia="Times New Roman" w:hAnsi="Times New Roman" w:cs="Times New Roman"/>
          <w:sz w:val="24"/>
          <w:szCs w:val="24"/>
          <w:lang w:eastAsia="ru-RU"/>
        </w:rPr>
      </w:pPr>
      <w:r w:rsidRPr="00A67755">
        <w:rPr>
          <w:rFonts w:ascii="Times New Roman" w:eastAsia="Times New Roman" w:hAnsi="Times New Roman" w:cs="Times New Roman"/>
          <w:sz w:val="24"/>
          <w:szCs w:val="24"/>
          <w:lang w:eastAsia="ru-RU"/>
        </w:rPr>
        <w:t>Додаток 1</w:t>
      </w:r>
    </w:p>
    <w:p w:rsidR="00D6754E" w:rsidRPr="00D6754E" w:rsidRDefault="007712BE" w:rsidP="00D6754E">
      <w:pPr>
        <w:suppressAutoHyphens/>
        <w:spacing w:after="0" w:line="240" w:lineRule="auto"/>
        <w:jc w:val="right"/>
        <w:rPr>
          <w:rFonts w:ascii="Times New Roman" w:eastAsia="Times New Roman" w:hAnsi="Times New Roman" w:cs="Times New Roman"/>
          <w:bCs/>
          <w:sz w:val="20"/>
          <w:szCs w:val="20"/>
          <w:lang w:eastAsia="ru-RU"/>
        </w:rPr>
      </w:pPr>
      <w:r w:rsidRPr="00D6754E">
        <w:rPr>
          <w:rFonts w:ascii="Times New Roman" w:eastAsia="Times New Roman" w:hAnsi="Times New Roman" w:cs="Times New Roman"/>
          <w:sz w:val="20"/>
          <w:szCs w:val="20"/>
          <w:lang w:eastAsia="ru-RU"/>
        </w:rPr>
        <w:t>до Програми</w:t>
      </w:r>
      <w:r w:rsidR="00D6754E">
        <w:rPr>
          <w:rFonts w:ascii="Times New Roman" w:eastAsia="Times New Roman" w:hAnsi="Times New Roman" w:cs="Times New Roman"/>
          <w:sz w:val="24"/>
          <w:szCs w:val="24"/>
          <w:lang w:eastAsia="ru-RU"/>
        </w:rPr>
        <w:t xml:space="preserve"> </w:t>
      </w:r>
      <w:r w:rsidR="00D6754E" w:rsidRPr="00D6754E">
        <w:rPr>
          <w:rFonts w:ascii="Times New Roman" w:eastAsia="Times New Roman" w:hAnsi="Times New Roman" w:cs="Times New Roman"/>
          <w:bCs/>
          <w:sz w:val="20"/>
          <w:szCs w:val="20"/>
          <w:lang w:eastAsia="ru-RU"/>
        </w:rPr>
        <w:t xml:space="preserve">розвитку та фінансової підтримки </w:t>
      </w:r>
    </w:p>
    <w:p w:rsidR="00D6754E" w:rsidRPr="00D6754E" w:rsidRDefault="00D6754E" w:rsidP="00D6754E">
      <w:pPr>
        <w:suppressAutoHyphens/>
        <w:spacing w:after="0" w:line="240" w:lineRule="auto"/>
        <w:jc w:val="right"/>
        <w:rPr>
          <w:rFonts w:ascii="Times New Roman" w:eastAsia="Times New Roman" w:hAnsi="Times New Roman" w:cs="Times New Roman"/>
          <w:bCs/>
          <w:sz w:val="20"/>
          <w:szCs w:val="20"/>
          <w:lang w:eastAsia="ru-RU"/>
        </w:rPr>
      </w:pPr>
      <w:r w:rsidRPr="00D6754E">
        <w:rPr>
          <w:rFonts w:ascii="Times New Roman" w:eastAsia="Times New Roman" w:hAnsi="Times New Roman" w:cs="Times New Roman"/>
          <w:bCs/>
          <w:sz w:val="20"/>
          <w:szCs w:val="20"/>
          <w:lang w:eastAsia="ru-RU"/>
        </w:rPr>
        <w:t>комунального некомерційного підприємства</w:t>
      </w:r>
    </w:p>
    <w:p w:rsidR="00D6754E" w:rsidRPr="00D6754E" w:rsidRDefault="00D6754E" w:rsidP="00D6754E">
      <w:pPr>
        <w:suppressAutoHyphens/>
        <w:spacing w:after="0" w:line="240" w:lineRule="auto"/>
        <w:jc w:val="right"/>
        <w:rPr>
          <w:rFonts w:ascii="Times New Roman" w:eastAsia="Times New Roman" w:hAnsi="Times New Roman" w:cs="Times New Roman"/>
          <w:bCs/>
          <w:sz w:val="20"/>
          <w:szCs w:val="20"/>
          <w:lang w:eastAsia="ru-RU"/>
        </w:rPr>
      </w:pPr>
      <w:r w:rsidRPr="00D6754E">
        <w:rPr>
          <w:rFonts w:ascii="Times New Roman" w:eastAsia="Times New Roman" w:hAnsi="Times New Roman" w:cs="Times New Roman"/>
          <w:bCs/>
          <w:sz w:val="20"/>
          <w:szCs w:val="20"/>
          <w:lang w:eastAsia="ru-RU"/>
        </w:rPr>
        <w:t>«Тростянецька міська лікарня» Тростянецької міської ради</w:t>
      </w:r>
    </w:p>
    <w:p w:rsidR="007712BE" w:rsidRPr="00D6754E" w:rsidRDefault="00D6754E" w:rsidP="00D6754E">
      <w:pPr>
        <w:numPr>
          <w:ilvl w:val="1"/>
          <w:numId w:val="12"/>
        </w:numPr>
        <w:tabs>
          <w:tab w:val="left" w:pos="31680"/>
        </w:tabs>
        <w:suppressAutoHyphens/>
        <w:spacing w:after="0" w:line="220" w:lineRule="exact"/>
        <w:ind w:left="11340"/>
        <w:jc w:val="right"/>
        <w:rPr>
          <w:rFonts w:ascii="Times New Roman" w:eastAsia="Times New Roman" w:hAnsi="Times New Roman" w:cs="Times New Roman"/>
          <w:bCs/>
          <w:sz w:val="20"/>
          <w:szCs w:val="20"/>
          <w:lang w:eastAsia="ru-RU"/>
        </w:rPr>
      </w:pPr>
      <w:r w:rsidRPr="00D6754E">
        <w:rPr>
          <w:rFonts w:ascii="Times New Roman" w:eastAsia="Times New Roman" w:hAnsi="Times New Roman" w:cs="Times New Roman"/>
          <w:bCs/>
          <w:sz w:val="20"/>
          <w:szCs w:val="20"/>
          <w:lang w:eastAsia="ru-RU"/>
        </w:rPr>
        <w:t>на 2022 - 2026 роки</w:t>
      </w:r>
    </w:p>
    <w:p w:rsidR="008F0D84" w:rsidRPr="00A67755" w:rsidRDefault="008F0D84" w:rsidP="008F0D84">
      <w:pPr>
        <w:tabs>
          <w:tab w:val="left" w:pos="31680"/>
        </w:tabs>
        <w:suppressAutoHyphens/>
        <w:spacing w:after="0" w:line="220" w:lineRule="exact"/>
        <w:jc w:val="right"/>
        <w:rPr>
          <w:rFonts w:ascii="Times New Roman" w:eastAsia="Times New Roman" w:hAnsi="Times New Roman" w:cs="Times New Roman"/>
          <w:sz w:val="24"/>
          <w:szCs w:val="24"/>
          <w:lang w:eastAsia="ru-RU"/>
        </w:rPr>
      </w:pPr>
    </w:p>
    <w:p w:rsidR="00526C93" w:rsidRPr="00AE07E9" w:rsidRDefault="008F0D84" w:rsidP="008F0D84">
      <w:pPr>
        <w:pBdr>
          <w:top w:val="nil"/>
          <w:left w:val="nil"/>
          <w:bottom w:val="nil"/>
          <w:right w:val="nil"/>
          <w:between w:val="nil"/>
        </w:pBdr>
        <w:jc w:val="center"/>
        <w:rPr>
          <w:rFonts w:ascii="Times New Roman" w:hAnsi="Times New Roman" w:cs="Times New Roman"/>
          <w:b/>
          <w:color w:val="000000"/>
          <w:sz w:val="28"/>
          <w:szCs w:val="28"/>
        </w:rPr>
      </w:pPr>
      <w:r w:rsidRPr="00AE07E9">
        <w:rPr>
          <w:rFonts w:ascii="Times New Roman" w:hAnsi="Times New Roman" w:cs="Times New Roman"/>
          <w:b/>
          <w:color w:val="000000"/>
          <w:sz w:val="28"/>
          <w:szCs w:val="28"/>
        </w:rPr>
        <w:t>ЗАХОДИ З РЕАЛІЗАЦІЇ ПРОГРАМ</w:t>
      </w:r>
      <w:r w:rsidR="00526C93" w:rsidRPr="00AE07E9">
        <w:rPr>
          <w:rFonts w:ascii="Times New Roman" w:hAnsi="Times New Roman" w:cs="Times New Roman"/>
          <w:b/>
          <w:color w:val="000000"/>
          <w:sz w:val="28"/>
          <w:szCs w:val="28"/>
        </w:rPr>
        <w:t>И</w:t>
      </w:r>
    </w:p>
    <w:tbl>
      <w:tblPr>
        <w:tblW w:w="16207" w:type="dxa"/>
        <w:tblInd w:w="-5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55"/>
        <w:gridCol w:w="1105"/>
        <w:gridCol w:w="1819"/>
        <w:gridCol w:w="708"/>
        <w:gridCol w:w="991"/>
        <w:gridCol w:w="1018"/>
        <w:gridCol w:w="705"/>
        <w:gridCol w:w="709"/>
        <w:gridCol w:w="709"/>
        <w:gridCol w:w="604"/>
        <w:gridCol w:w="604"/>
        <w:gridCol w:w="487"/>
        <w:gridCol w:w="9"/>
        <w:gridCol w:w="695"/>
        <w:gridCol w:w="794"/>
        <w:gridCol w:w="687"/>
        <w:gridCol w:w="708"/>
        <w:gridCol w:w="668"/>
        <w:gridCol w:w="747"/>
        <w:gridCol w:w="1985"/>
      </w:tblGrid>
      <w:tr w:rsidR="00E24BD7" w:rsidRPr="002034B6" w:rsidTr="002034B6">
        <w:trPr>
          <w:cantSplit/>
        </w:trPr>
        <w:tc>
          <w:tcPr>
            <w:tcW w:w="455" w:type="dxa"/>
            <w:vMerge w:val="restart"/>
            <w:shd w:val="clear" w:color="auto" w:fill="C6D9F1"/>
            <w:vAlign w:val="center"/>
          </w:tcPr>
          <w:p w:rsidR="008F0D84" w:rsidRPr="002113A8" w:rsidRDefault="008F0D84"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r w:rsidRPr="002113A8">
              <w:rPr>
                <w:rFonts w:ascii="Times New Roman" w:hAnsi="Times New Roman" w:cs="Times New Roman"/>
                <w:b/>
                <w:color w:val="000000"/>
                <w:sz w:val="20"/>
                <w:szCs w:val="20"/>
              </w:rPr>
              <w:t>№ з/п</w:t>
            </w:r>
          </w:p>
        </w:tc>
        <w:tc>
          <w:tcPr>
            <w:tcW w:w="1105" w:type="dxa"/>
            <w:vMerge w:val="restart"/>
            <w:shd w:val="clear" w:color="auto" w:fill="C6D9F1"/>
            <w:vAlign w:val="center"/>
          </w:tcPr>
          <w:p w:rsidR="008F0D84" w:rsidRPr="002113A8" w:rsidRDefault="008F0D84"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r w:rsidRPr="002113A8">
              <w:rPr>
                <w:rFonts w:ascii="Times New Roman" w:hAnsi="Times New Roman" w:cs="Times New Roman"/>
                <w:b/>
                <w:color w:val="000000"/>
                <w:sz w:val="20"/>
                <w:szCs w:val="20"/>
              </w:rPr>
              <w:t>Завдання</w:t>
            </w:r>
          </w:p>
        </w:tc>
        <w:tc>
          <w:tcPr>
            <w:tcW w:w="1819" w:type="dxa"/>
            <w:vMerge w:val="restart"/>
            <w:shd w:val="clear" w:color="auto" w:fill="C6D9F1"/>
            <w:vAlign w:val="center"/>
          </w:tcPr>
          <w:p w:rsidR="008F0D84" w:rsidRPr="002113A8" w:rsidRDefault="008F0D84"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r w:rsidRPr="002113A8">
              <w:rPr>
                <w:rFonts w:ascii="Times New Roman" w:hAnsi="Times New Roman" w:cs="Times New Roman"/>
                <w:b/>
                <w:color w:val="000000"/>
                <w:sz w:val="20"/>
                <w:szCs w:val="20"/>
              </w:rPr>
              <w:t xml:space="preserve">Зміст </w:t>
            </w:r>
          </w:p>
          <w:p w:rsidR="008F0D84" w:rsidRPr="002113A8" w:rsidRDefault="008F0D84"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r w:rsidRPr="002113A8">
              <w:rPr>
                <w:rFonts w:ascii="Times New Roman" w:hAnsi="Times New Roman" w:cs="Times New Roman"/>
                <w:b/>
                <w:color w:val="000000"/>
                <w:sz w:val="20"/>
                <w:szCs w:val="20"/>
              </w:rPr>
              <w:t>заходів</w:t>
            </w:r>
          </w:p>
        </w:tc>
        <w:tc>
          <w:tcPr>
            <w:tcW w:w="708" w:type="dxa"/>
            <w:vMerge w:val="restart"/>
            <w:shd w:val="clear" w:color="auto" w:fill="C6D9F1"/>
            <w:vAlign w:val="center"/>
          </w:tcPr>
          <w:p w:rsidR="008F0D84" w:rsidRPr="002113A8" w:rsidRDefault="008F0D84"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r w:rsidRPr="002113A8">
              <w:rPr>
                <w:rFonts w:ascii="Times New Roman" w:hAnsi="Times New Roman" w:cs="Times New Roman"/>
                <w:b/>
                <w:color w:val="000000"/>
                <w:sz w:val="20"/>
                <w:szCs w:val="20"/>
              </w:rPr>
              <w:t>Строк виконання</w:t>
            </w:r>
          </w:p>
          <w:p w:rsidR="008F0D84" w:rsidRPr="002113A8" w:rsidRDefault="008F0D84"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r w:rsidRPr="002113A8">
              <w:rPr>
                <w:rFonts w:ascii="Times New Roman" w:hAnsi="Times New Roman" w:cs="Times New Roman"/>
                <w:b/>
                <w:color w:val="000000"/>
                <w:sz w:val="20"/>
                <w:szCs w:val="20"/>
              </w:rPr>
              <w:t>заходу</w:t>
            </w:r>
          </w:p>
        </w:tc>
        <w:tc>
          <w:tcPr>
            <w:tcW w:w="991" w:type="dxa"/>
            <w:vMerge w:val="restart"/>
            <w:shd w:val="clear" w:color="auto" w:fill="C6D9F1"/>
            <w:vAlign w:val="center"/>
          </w:tcPr>
          <w:p w:rsidR="008F0D84" w:rsidRPr="002113A8" w:rsidRDefault="008F0D84"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r w:rsidRPr="002113A8">
              <w:rPr>
                <w:rFonts w:ascii="Times New Roman" w:hAnsi="Times New Roman" w:cs="Times New Roman"/>
                <w:b/>
                <w:color w:val="000000"/>
                <w:sz w:val="20"/>
                <w:szCs w:val="20"/>
              </w:rPr>
              <w:t>Виконавці</w:t>
            </w:r>
          </w:p>
        </w:tc>
        <w:tc>
          <w:tcPr>
            <w:tcW w:w="1018" w:type="dxa"/>
            <w:vMerge w:val="restart"/>
            <w:shd w:val="clear" w:color="auto" w:fill="C6D9F1"/>
            <w:vAlign w:val="center"/>
          </w:tcPr>
          <w:p w:rsidR="008F0D84" w:rsidRPr="002113A8" w:rsidRDefault="008F0D84"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r w:rsidRPr="002113A8">
              <w:rPr>
                <w:rFonts w:ascii="Times New Roman" w:hAnsi="Times New Roman" w:cs="Times New Roman"/>
                <w:b/>
                <w:color w:val="000000"/>
                <w:sz w:val="20"/>
                <w:szCs w:val="20"/>
              </w:rPr>
              <w:t>Джерела фінансування</w:t>
            </w:r>
          </w:p>
        </w:tc>
        <w:tc>
          <w:tcPr>
            <w:tcW w:w="8126" w:type="dxa"/>
            <w:gridSpan w:val="13"/>
            <w:shd w:val="clear" w:color="auto" w:fill="C6D9F1"/>
            <w:vAlign w:val="center"/>
          </w:tcPr>
          <w:p w:rsidR="008F0D84" w:rsidRPr="002113A8" w:rsidRDefault="008F0D84"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r w:rsidRPr="002113A8">
              <w:rPr>
                <w:rFonts w:ascii="Times New Roman" w:hAnsi="Times New Roman" w:cs="Times New Roman"/>
                <w:b/>
                <w:color w:val="000000"/>
                <w:sz w:val="20"/>
                <w:szCs w:val="20"/>
              </w:rPr>
              <w:t>Обсяги фінансування по роках, тис. грн.</w:t>
            </w:r>
          </w:p>
        </w:tc>
        <w:tc>
          <w:tcPr>
            <w:tcW w:w="1985" w:type="dxa"/>
            <w:shd w:val="clear" w:color="auto" w:fill="C6D9F1"/>
            <w:vAlign w:val="center"/>
          </w:tcPr>
          <w:p w:rsidR="008F0D84" w:rsidRPr="002113A8" w:rsidRDefault="008F0D84"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r w:rsidRPr="002113A8">
              <w:rPr>
                <w:rFonts w:ascii="Times New Roman" w:hAnsi="Times New Roman" w:cs="Times New Roman"/>
                <w:b/>
                <w:color w:val="000000"/>
                <w:sz w:val="20"/>
                <w:szCs w:val="20"/>
              </w:rPr>
              <w:t>Очікуваний результат</w:t>
            </w:r>
          </w:p>
        </w:tc>
      </w:tr>
      <w:tr w:rsidR="00526C93" w:rsidRPr="002034B6" w:rsidTr="002034B6">
        <w:trPr>
          <w:cantSplit/>
          <w:trHeight w:val="617"/>
        </w:trPr>
        <w:tc>
          <w:tcPr>
            <w:tcW w:w="455" w:type="dxa"/>
            <w:vMerge/>
            <w:shd w:val="clear" w:color="auto" w:fill="C6D9F1"/>
            <w:vAlign w:val="center"/>
          </w:tcPr>
          <w:p w:rsidR="00526C93" w:rsidRPr="002113A8" w:rsidRDefault="00526C93" w:rsidP="002113A8">
            <w:pPr>
              <w:widowControl w:val="0"/>
              <w:pBdr>
                <w:top w:val="nil"/>
                <w:left w:val="nil"/>
                <w:bottom w:val="nil"/>
                <w:right w:val="nil"/>
                <w:between w:val="nil"/>
              </w:pBdr>
              <w:spacing w:after="0" w:line="240" w:lineRule="auto"/>
              <w:rPr>
                <w:rFonts w:ascii="Times New Roman" w:hAnsi="Times New Roman" w:cs="Times New Roman"/>
                <w:color w:val="000000"/>
                <w:sz w:val="20"/>
                <w:szCs w:val="20"/>
              </w:rPr>
            </w:pPr>
          </w:p>
        </w:tc>
        <w:tc>
          <w:tcPr>
            <w:tcW w:w="1105" w:type="dxa"/>
            <w:vMerge/>
            <w:shd w:val="clear" w:color="auto" w:fill="C6D9F1"/>
            <w:vAlign w:val="center"/>
          </w:tcPr>
          <w:p w:rsidR="00526C93" w:rsidRPr="002113A8" w:rsidRDefault="00526C93" w:rsidP="002113A8">
            <w:pPr>
              <w:widowControl w:val="0"/>
              <w:pBdr>
                <w:top w:val="nil"/>
                <w:left w:val="nil"/>
                <w:bottom w:val="nil"/>
                <w:right w:val="nil"/>
                <w:between w:val="nil"/>
              </w:pBdr>
              <w:spacing w:after="0" w:line="240" w:lineRule="auto"/>
              <w:rPr>
                <w:rFonts w:ascii="Times New Roman" w:hAnsi="Times New Roman" w:cs="Times New Roman"/>
                <w:color w:val="000000"/>
                <w:sz w:val="20"/>
                <w:szCs w:val="20"/>
              </w:rPr>
            </w:pPr>
          </w:p>
        </w:tc>
        <w:tc>
          <w:tcPr>
            <w:tcW w:w="1819" w:type="dxa"/>
            <w:vMerge/>
            <w:shd w:val="clear" w:color="auto" w:fill="C6D9F1"/>
            <w:vAlign w:val="center"/>
          </w:tcPr>
          <w:p w:rsidR="00526C93" w:rsidRPr="002113A8" w:rsidRDefault="00526C93" w:rsidP="002113A8">
            <w:pPr>
              <w:widowControl w:val="0"/>
              <w:pBdr>
                <w:top w:val="nil"/>
                <w:left w:val="nil"/>
                <w:bottom w:val="nil"/>
                <w:right w:val="nil"/>
                <w:between w:val="nil"/>
              </w:pBdr>
              <w:spacing w:after="0" w:line="240" w:lineRule="auto"/>
              <w:rPr>
                <w:rFonts w:ascii="Times New Roman" w:hAnsi="Times New Roman" w:cs="Times New Roman"/>
                <w:color w:val="000000"/>
                <w:sz w:val="20"/>
                <w:szCs w:val="20"/>
              </w:rPr>
            </w:pPr>
          </w:p>
        </w:tc>
        <w:tc>
          <w:tcPr>
            <w:tcW w:w="708" w:type="dxa"/>
            <w:vMerge/>
            <w:shd w:val="clear" w:color="auto" w:fill="C6D9F1"/>
            <w:vAlign w:val="center"/>
          </w:tcPr>
          <w:p w:rsidR="00526C93" w:rsidRPr="002113A8" w:rsidRDefault="00526C93" w:rsidP="002113A8">
            <w:pPr>
              <w:widowControl w:val="0"/>
              <w:pBdr>
                <w:top w:val="nil"/>
                <w:left w:val="nil"/>
                <w:bottom w:val="nil"/>
                <w:right w:val="nil"/>
                <w:between w:val="nil"/>
              </w:pBdr>
              <w:spacing w:after="0" w:line="240" w:lineRule="auto"/>
              <w:rPr>
                <w:rFonts w:ascii="Times New Roman" w:hAnsi="Times New Roman" w:cs="Times New Roman"/>
                <w:color w:val="000000"/>
                <w:sz w:val="20"/>
                <w:szCs w:val="20"/>
              </w:rPr>
            </w:pPr>
          </w:p>
        </w:tc>
        <w:tc>
          <w:tcPr>
            <w:tcW w:w="991" w:type="dxa"/>
            <w:vMerge/>
            <w:shd w:val="clear" w:color="auto" w:fill="C6D9F1"/>
            <w:vAlign w:val="center"/>
          </w:tcPr>
          <w:p w:rsidR="00526C93" w:rsidRPr="002113A8" w:rsidRDefault="00526C93" w:rsidP="002113A8">
            <w:pPr>
              <w:widowControl w:val="0"/>
              <w:pBdr>
                <w:top w:val="nil"/>
                <w:left w:val="nil"/>
                <w:bottom w:val="nil"/>
                <w:right w:val="nil"/>
                <w:between w:val="nil"/>
              </w:pBdr>
              <w:spacing w:after="0" w:line="240" w:lineRule="auto"/>
              <w:rPr>
                <w:rFonts w:ascii="Times New Roman" w:hAnsi="Times New Roman" w:cs="Times New Roman"/>
                <w:color w:val="000000"/>
                <w:sz w:val="20"/>
                <w:szCs w:val="20"/>
              </w:rPr>
            </w:pPr>
          </w:p>
        </w:tc>
        <w:tc>
          <w:tcPr>
            <w:tcW w:w="1018" w:type="dxa"/>
            <w:vMerge/>
            <w:shd w:val="clear" w:color="auto" w:fill="C6D9F1"/>
            <w:vAlign w:val="center"/>
          </w:tcPr>
          <w:p w:rsidR="00526C93" w:rsidRPr="002113A8" w:rsidRDefault="00526C93" w:rsidP="002113A8">
            <w:pPr>
              <w:widowControl w:val="0"/>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1414" w:type="dxa"/>
            <w:gridSpan w:val="2"/>
            <w:shd w:val="clear" w:color="auto" w:fill="C6D9F1"/>
            <w:vAlign w:val="center"/>
          </w:tcPr>
          <w:p w:rsidR="00526C93" w:rsidRPr="002113A8" w:rsidRDefault="00526C93"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r w:rsidRPr="002113A8">
              <w:rPr>
                <w:rFonts w:ascii="Times New Roman" w:hAnsi="Times New Roman" w:cs="Times New Roman"/>
                <w:b/>
                <w:color w:val="000000"/>
                <w:sz w:val="20"/>
                <w:szCs w:val="20"/>
              </w:rPr>
              <w:t>І рік</w:t>
            </w:r>
          </w:p>
        </w:tc>
        <w:tc>
          <w:tcPr>
            <w:tcW w:w="1313" w:type="dxa"/>
            <w:gridSpan w:val="2"/>
            <w:shd w:val="clear" w:color="auto" w:fill="C6D9F1"/>
            <w:vAlign w:val="center"/>
          </w:tcPr>
          <w:p w:rsidR="00526C93" w:rsidRPr="002113A8" w:rsidRDefault="00526C93"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r w:rsidRPr="002113A8">
              <w:rPr>
                <w:rFonts w:ascii="Times New Roman" w:hAnsi="Times New Roman" w:cs="Times New Roman"/>
                <w:b/>
                <w:color w:val="000000"/>
                <w:sz w:val="20"/>
                <w:szCs w:val="20"/>
              </w:rPr>
              <w:t>ІІ рік</w:t>
            </w:r>
          </w:p>
        </w:tc>
        <w:tc>
          <w:tcPr>
            <w:tcW w:w="1100" w:type="dxa"/>
            <w:gridSpan w:val="3"/>
            <w:tcBorders>
              <w:right w:val="single" w:sz="4" w:space="0" w:color="auto"/>
            </w:tcBorders>
            <w:shd w:val="clear" w:color="auto" w:fill="C6D9F1"/>
            <w:vAlign w:val="center"/>
          </w:tcPr>
          <w:p w:rsidR="00526C93" w:rsidRPr="002113A8" w:rsidRDefault="00526C93"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r w:rsidRPr="002113A8">
              <w:rPr>
                <w:rFonts w:ascii="Times New Roman" w:hAnsi="Times New Roman" w:cs="Times New Roman"/>
                <w:b/>
                <w:color w:val="000000"/>
                <w:sz w:val="20"/>
                <w:szCs w:val="20"/>
              </w:rPr>
              <w:t>ІІІ рік</w:t>
            </w:r>
          </w:p>
        </w:tc>
        <w:tc>
          <w:tcPr>
            <w:tcW w:w="1489" w:type="dxa"/>
            <w:gridSpan w:val="2"/>
            <w:tcBorders>
              <w:left w:val="single" w:sz="4" w:space="0" w:color="auto"/>
              <w:right w:val="single" w:sz="4" w:space="0" w:color="auto"/>
            </w:tcBorders>
            <w:shd w:val="clear" w:color="auto" w:fill="C6D9F1"/>
            <w:vAlign w:val="center"/>
          </w:tcPr>
          <w:p w:rsidR="00526C93" w:rsidRPr="002113A8" w:rsidRDefault="00526C93"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r w:rsidRPr="002113A8">
              <w:rPr>
                <w:rFonts w:ascii="Times New Roman" w:hAnsi="Times New Roman" w:cs="Times New Roman"/>
                <w:b/>
                <w:color w:val="000000"/>
                <w:sz w:val="20"/>
                <w:szCs w:val="20"/>
              </w:rPr>
              <w:t>VІ рік</w:t>
            </w:r>
          </w:p>
        </w:tc>
        <w:tc>
          <w:tcPr>
            <w:tcW w:w="1395" w:type="dxa"/>
            <w:gridSpan w:val="2"/>
            <w:tcBorders>
              <w:left w:val="single" w:sz="4" w:space="0" w:color="auto"/>
            </w:tcBorders>
            <w:shd w:val="clear" w:color="auto" w:fill="C6D9F1"/>
            <w:vAlign w:val="center"/>
          </w:tcPr>
          <w:p w:rsidR="00526C93" w:rsidRPr="002113A8" w:rsidRDefault="00526C93" w:rsidP="002113A8">
            <w:pPr>
              <w:pBdr>
                <w:top w:val="nil"/>
                <w:left w:val="nil"/>
                <w:bottom w:val="nil"/>
                <w:right w:val="nil"/>
                <w:between w:val="nil"/>
              </w:pBdr>
              <w:spacing w:after="0" w:line="240" w:lineRule="auto"/>
              <w:jc w:val="center"/>
              <w:rPr>
                <w:rFonts w:ascii="Times New Roman" w:hAnsi="Times New Roman" w:cs="Times New Roman"/>
                <w:b/>
                <w:bCs/>
                <w:color w:val="000000"/>
                <w:sz w:val="20"/>
                <w:szCs w:val="20"/>
              </w:rPr>
            </w:pPr>
            <w:r w:rsidRPr="002113A8">
              <w:rPr>
                <w:rFonts w:ascii="Times New Roman" w:hAnsi="Times New Roman" w:cs="Times New Roman"/>
                <w:b/>
                <w:bCs/>
                <w:color w:val="000000"/>
                <w:sz w:val="20"/>
                <w:szCs w:val="20"/>
              </w:rPr>
              <w:t>V рік</w:t>
            </w:r>
          </w:p>
        </w:tc>
        <w:tc>
          <w:tcPr>
            <w:tcW w:w="1415" w:type="dxa"/>
            <w:gridSpan w:val="2"/>
            <w:shd w:val="clear" w:color="auto" w:fill="C6D9F1"/>
            <w:vAlign w:val="center"/>
          </w:tcPr>
          <w:p w:rsidR="00526C93" w:rsidRPr="002113A8" w:rsidRDefault="00526C93"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r w:rsidRPr="002113A8">
              <w:rPr>
                <w:rFonts w:ascii="Times New Roman" w:hAnsi="Times New Roman" w:cs="Times New Roman"/>
                <w:b/>
                <w:color w:val="000000"/>
                <w:sz w:val="20"/>
                <w:szCs w:val="20"/>
              </w:rPr>
              <w:t>Всього</w:t>
            </w:r>
          </w:p>
        </w:tc>
        <w:tc>
          <w:tcPr>
            <w:tcW w:w="1985" w:type="dxa"/>
            <w:shd w:val="clear" w:color="auto" w:fill="C6D9F1"/>
            <w:vAlign w:val="center"/>
          </w:tcPr>
          <w:p w:rsidR="00526C93" w:rsidRPr="002113A8" w:rsidRDefault="00526C93" w:rsidP="002113A8">
            <w:pPr>
              <w:widowControl w:val="0"/>
              <w:pBdr>
                <w:top w:val="nil"/>
                <w:left w:val="nil"/>
                <w:bottom w:val="nil"/>
                <w:right w:val="nil"/>
                <w:between w:val="nil"/>
              </w:pBdr>
              <w:spacing w:after="0" w:line="240" w:lineRule="auto"/>
              <w:rPr>
                <w:rFonts w:ascii="Times New Roman" w:hAnsi="Times New Roman" w:cs="Times New Roman"/>
                <w:color w:val="000000"/>
                <w:sz w:val="20"/>
                <w:szCs w:val="20"/>
              </w:rPr>
            </w:pPr>
          </w:p>
        </w:tc>
      </w:tr>
      <w:tr w:rsidR="000068A0" w:rsidRPr="002034B6" w:rsidTr="002034B6">
        <w:trPr>
          <w:cantSplit/>
        </w:trPr>
        <w:tc>
          <w:tcPr>
            <w:tcW w:w="455" w:type="dxa"/>
            <w:vMerge/>
            <w:shd w:val="clear" w:color="auto" w:fill="C6D9F1"/>
            <w:vAlign w:val="center"/>
          </w:tcPr>
          <w:p w:rsidR="000068A0" w:rsidRPr="002113A8" w:rsidRDefault="000068A0" w:rsidP="002113A8">
            <w:pPr>
              <w:widowControl w:val="0"/>
              <w:pBdr>
                <w:top w:val="nil"/>
                <w:left w:val="nil"/>
                <w:bottom w:val="nil"/>
                <w:right w:val="nil"/>
                <w:between w:val="nil"/>
              </w:pBdr>
              <w:spacing w:after="0" w:line="240" w:lineRule="auto"/>
              <w:rPr>
                <w:rFonts w:ascii="Times New Roman" w:hAnsi="Times New Roman" w:cs="Times New Roman"/>
                <w:color w:val="000000"/>
                <w:sz w:val="20"/>
                <w:szCs w:val="20"/>
              </w:rPr>
            </w:pPr>
          </w:p>
        </w:tc>
        <w:tc>
          <w:tcPr>
            <w:tcW w:w="1105" w:type="dxa"/>
            <w:vMerge/>
            <w:shd w:val="clear" w:color="auto" w:fill="C6D9F1"/>
            <w:vAlign w:val="center"/>
          </w:tcPr>
          <w:p w:rsidR="000068A0" w:rsidRPr="002113A8" w:rsidRDefault="000068A0" w:rsidP="002113A8">
            <w:pPr>
              <w:widowControl w:val="0"/>
              <w:pBdr>
                <w:top w:val="nil"/>
                <w:left w:val="nil"/>
                <w:bottom w:val="nil"/>
                <w:right w:val="nil"/>
                <w:between w:val="nil"/>
              </w:pBdr>
              <w:spacing w:after="0" w:line="240" w:lineRule="auto"/>
              <w:rPr>
                <w:rFonts w:ascii="Times New Roman" w:hAnsi="Times New Roman" w:cs="Times New Roman"/>
                <w:color w:val="000000"/>
                <w:sz w:val="20"/>
                <w:szCs w:val="20"/>
              </w:rPr>
            </w:pPr>
          </w:p>
        </w:tc>
        <w:tc>
          <w:tcPr>
            <w:tcW w:w="1819" w:type="dxa"/>
            <w:vMerge/>
            <w:shd w:val="clear" w:color="auto" w:fill="C6D9F1"/>
            <w:vAlign w:val="center"/>
          </w:tcPr>
          <w:p w:rsidR="000068A0" w:rsidRPr="002113A8" w:rsidRDefault="000068A0" w:rsidP="002113A8">
            <w:pPr>
              <w:widowControl w:val="0"/>
              <w:pBdr>
                <w:top w:val="nil"/>
                <w:left w:val="nil"/>
                <w:bottom w:val="nil"/>
                <w:right w:val="nil"/>
                <w:between w:val="nil"/>
              </w:pBdr>
              <w:spacing w:after="0" w:line="240" w:lineRule="auto"/>
              <w:rPr>
                <w:rFonts w:ascii="Times New Roman" w:hAnsi="Times New Roman" w:cs="Times New Roman"/>
                <w:color w:val="000000"/>
                <w:sz w:val="20"/>
                <w:szCs w:val="20"/>
              </w:rPr>
            </w:pPr>
          </w:p>
        </w:tc>
        <w:tc>
          <w:tcPr>
            <w:tcW w:w="708" w:type="dxa"/>
            <w:vMerge/>
            <w:shd w:val="clear" w:color="auto" w:fill="C6D9F1"/>
            <w:vAlign w:val="center"/>
          </w:tcPr>
          <w:p w:rsidR="000068A0" w:rsidRPr="002113A8" w:rsidRDefault="000068A0" w:rsidP="002113A8">
            <w:pPr>
              <w:widowControl w:val="0"/>
              <w:pBdr>
                <w:top w:val="nil"/>
                <w:left w:val="nil"/>
                <w:bottom w:val="nil"/>
                <w:right w:val="nil"/>
                <w:between w:val="nil"/>
              </w:pBdr>
              <w:spacing w:after="0" w:line="240" w:lineRule="auto"/>
              <w:rPr>
                <w:rFonts w:ascii="Times New Roman" w:hAnsi="Times New Roman" w:cs="Times New Roman"/>
                <w:color w:val="000000"/>
                <w:sz w:val="20"/>
                <w:szCs w:val="20"/>
              </w:rPr>
            </w:pPr>
          </w:p>
        </w:tc>
        <w:tc>
          <w:tcPr>
            <w:tcW w:w="991" w:type="dxa"/>
            <w:vMerge/>
            <w:shd w:val="clear" w:color="auto" w:fill="C6D9F1"/>
            <w:vAlign w:val="center"/>
          </w:tcPr>
          <w:p w:rsidR="000068A0" w:rsidRPr="002113A8" w:rsidRDefault="000068A0" w:rsidP="002113A8">
            <w:pPr>
              <w:widowControl w:val="0"/>
              <w:pBdr>
                <w:top w:val="nil"/>
                <w:left w:val="nil"/>
                <w:bottom w:val="nil"/>
                <w:right w:val="nil"/>
                <w:between w:val="nil"/>
              </w:pBdr>
              <w:spacing w:after="0" w:line="240" w:lineRule="auto"/>
              <w:rPr>
                <w:rFonts w:ascii="Times New Roman" w:hAnsi="Times New Roman" w:cs="Times New Roman"/>
                <w:color w:val="000000"/>
                <w:sz w:val="20"/>
                <w:szCs w:val="20"/>
              </w:rPr>
            </w:pPr>
          </w:p>
        </w:tc>
        <w:tc>
          <w:tcPr>
            <w:tcW w:w="1018" w:type="dxa"/>
            <w:vMerge/>
            <w:shd w:val="clear" w:color="auto" w:fill="C6D9F1"/>
            <w:vAlign w:val="center"/>
          </w:tcPr>
          <w:p w:rsidR="000068A0" w:rsidRPr="002113A8" w:rsidRDefault="000068A0" w:rsidP="002113A8">
            <w:pPr>
              <w:widowControl w:val="0"/>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705" w:type="dxa"/>
            <w:shd w:val="clear" w:color="auto" w:fill="C6D9F1"/>
            <w:vAlign w:val="center"/>
          </w:tcPr>
          <w:p w:rsidR="000068A0" w:rsidRPr="002113A8" w:rsidRDefault="000068A0"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r w:rsidRPr="002113A8">
              <w:rPr>
                <w:rFonts w:ascii="Times New Roman" w:hAnsi="Times New Roman" w:cs="Times New Roman"/>
                <w:color w:val="000000"/>
                <w:sz w:val="20"/>
                <w:szCs w:val="20"/>
              </w:rPr>
              <w:t>План</w:t>
            </w:r>
          </w:p>
        </w:tc>
        <w:tc>
          <w:tcPr>
            <w:tcW w:w="709" w:type="dxa"/>
            <w:shd w:val="clear" w:color="auto" w:fill="C6D9F1"/>
            <w:vAlign w:val="center"/>
          </w:tcPr>
          <w:p w:rsidR="000068A0" w:rsidRPr="002113A8" w:rsidRDefault="000068A0"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r w:rsidRPr="002113A8">
              <w:rPr>
                <w:rFonts w:ascii="Times New Roman" w:hAnsi="Times New Roman" w:cs="Times New Roman"/>
                <w:color w:val="000000"/>
                <w:sz w:val="20"/>
                <w:szCs w:val="20"/>
              </w:rPr>
              <w:t>Факт</w:t>
            </w:r>
          </w:p>
        </w:tc>
        <w:tc>
          <w:tcPr>
            <w:tcW w:w="709" w:type="dxa"/>
            <w:shd w:val="clear" w:color="auto" w:fill="C6D9F1"/>
            <w:vAlign w:val="center"/>
          </w:tcPr>
          <w:p w:rsidR="000068A0" w:rsidRPr="002113A8" w:rsidRDefault="000068A0"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r w:rsidRPr="002113A8">
              <w:rPr>
                <w:rFonts w:ascii="Times New Roman" w:hAnsi="Times New Roman" w:cs="Times New Roman"/>
                <w:color w:val="000000"/>
                <w:sz w:val="20"/>
                <w:szCs w:val="20"/>
              </w:rPr>
              <w:t>План</w:t>
            </w:r>
          </w:p>
        </w:tc>
        <w:tc>
          <w:tcPr>
            <w:tcW w:w="604" w:type="dxa"/>
            <w:shd w:val="clear" w:color="auto" w:fill="C6D9F1"/>
            <w:vAlign w:val="center"/>
          </w:tcPr>
          <w:p w:rsidR="000068A0" w:rsidRPr="002113A8" w:rsidRDefault="000068A0"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r w:rsidRPr="002113A8">
              <w:rPr>
                <w:rFonts w:ascii="Times New Roman" w:hAnsi="Times New Roman" w:cs="Times New Roman"/>
                <w:color w:val="000000"/>
                <w:sz w:val="20"/>
                <w:szCs w:val="20"/>
              </w:rPr>
              <w:t>Факт</w:t>
            </w:r>
          </w:p>
        </w:tc>
        <w:tc>
          <w:tcPr>
            <w:tcW w:w="604" w:type="dxa"/>
            <w:shd w:val="clear" w:color="auto" w:fill="C6D9F1"/>
            <w:vAlign w:val="center"/>
          </w:tcPr>
          <w:p w:rsidR="000068A0" w:rsidRPr="002113A8" w:rsidRDefault="000068A0"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r w:rsidRPr="002113A8">
              <w:rPr>
                <w:rFonts w:ascii="Times New Roman" w:hAnsi="Times New Roman" w:cs="Times New Roman"/>
                <w:color w:val="000000"/>
                <w:sz w:val="20"/>
                <w:szCs w:val="20"/>
              </w:rPr>
              <w:t>План</w:t>
            </w:r>
          </w:p>
        </w:tc>
        <w:tc>
          <w:tcPr>
            <w:tcW w:w="487" w:type="dxa"/>
            <w:tcBorders>
              <w:right w:val="single" w:sz="4" w:space="0" w:color="auto"/>
            </w:tcBorders>
            <w:shd w:val="clear" w:color="auto" w:fill="C6D9F1"/>
            <w:vAlign w:val="center"/>
          </w:tcPr>
          <w:p w:rsidR="000068A0" w:rsidRPr="002113A8" w:rsidRDefault="000068A0"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r w:rsidRPr="002113A8">
              <w:rPr>
                <w:rFonts w:ascii="Times New Roman" w:hAnsi="Times New Roman" w:cs="Times New Roman"/>
                <w:color w:val="000000"/>
                <w:sz w:val="20"/>
                <w:szCs w:val="20"/>
              </w:rPr>
              <w:t>Факт</w:t>
            </w:r>
          </w:p>
        </w:tc>
        <w:tc>
          <w:tcPr>
            <w:tcW w:w="704" w:type="dxa"/>
            <w:gridSpan w:val="2"/>
            <w:tcBorders>
              <w:left w:val="single" w:sz="4" w:space="0" w:color="auto"/>
              <w:right w:val="single" w:sz="4" w:space="0" w:color="auto"/>
            </w:tcBorders>
            <w:shd w:val="clear" w:color="auto" w:fill="C6D9F1"/>
            <w:vAlign w:val="center"/>
          </w:tcPr>
          <w:p w:rsidR="000068A0" w:rsidRPr="002113A8" w:rsidRDefault="000068A0"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r w:rsidRPr="002113A8">
              <w:rPr>
                <w:rFonts w:ascii="Times New Roman" w:hAnsi="Times New Roman" w:cs="Times New Roman"/>
                <w:color w:val="000000"/>
                <w:sz w:val="20"/>
                <w:szCs w:val="20"/>
              </w:rPr>
              <w:t>План</w:t>
            </w:r>
          </w:p>
        </w:tc>
        <w:tc>
          <w:tcPr>
            <w:tcW w:w="794" w:type="dxa"/>
            <w:tcBorders>
              <w:left w:val="single" w:sz="4" w:space="0" w:color="auto"/>
              <w:right w:val="single" w:sz="4" w:space="0" w:color="auto"/>
            </w:tcBorders>
            <w:shd w:val="clear" w:color="auto" w:fill="C6D9F1"/>
            <w:vAlign w:val="center"/>
          </w:tcPr>
          <w:p w:rsidR="000068A0" w:rsidRPr="002113A8" w:rsidRDefault="000068A0"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r w:rsidRPr="002113A8">
              <w:rPr>
                <w:rFonts w:ascii="Times New Roman" w:hAnsi="Times New Roman" w:cs="Times New Roman"/>
                <w:color w:val="000000"/>
                <w:sz w:val="20"/>
                <w:szCs w:val="20"/>
              </w:rPr>
              <w:t>Факт</w:t>
            </w:r>
          </w:p>
        </w:tc>
        <w:tc>
          <w:tcPr>
            <w:tcW w:w="687" w:type="dxa"/>
            <w:tcBorders>
              <w:left w:val="single" w:sz="4" w:space="0" w:color="auto"/>
              <w:right w:val="single" w:sz="4" w:space="0" w:color="auto"/>
            </w:tcBorders>
            <w:shd w:val="clear" w:color="auto" w:fill="C6D9F1"/>
            <w:vAlign w:val="center"/>
          </w:tcPr>
          <w:p w:rsidR="000068A0" w:rsidRPr="002113A8" w:rsidRDefault="000068A0"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r w:rsidRPr="002113A8">
              <w:rPr>
                <w:rFonts w:ascii="Times New Roman" w:hAnsi="Times New Roman" w:cs="Times New Roman"/>
                <w:color w:val="000000"/>
                <w:sz w:val="20"/>
                <w:szCs w:val="20"/>
              </w:rPr>
              <w:t>План</w:t>
            </w:r>
          </w:p>
        </w:tc>
        <w:tc>
          <w:tcPr>
            <w:tcW w:w="708" w:type="dxa"/>
            <w:tcBorders>
              <w:left w:val="single" w:sz="4" w:space="0" w:color="auto"/>
            </w:tcBorders>
            <w:shd w:val="clear" w:color="auto" w:fill="C6D9F1"/>
            <w:vAlign w:val="center"/>
          </w:tcPr>
          <w:p w:rsidR="000068A0" w:rsidRPr="002113A8" w:rsidRDefault="000068A0"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r w:rsidRPr="002113A8">
              <w:rPr>
                <w:rFonts w:ascii="Times New Roman" w:hAnsi="Times New Roman" w:cs="Times New Roman"/>
                <w:color w:val="000000"/>
                <w:sz w:val="20"/>
                <w:szCs w:val="20"/>
              </w:rPr>
              <w:t>Факт</w:t>
            </w:r>
          </w:p>
        </w:tc>
        <w:tc>
          <w:tcPr>
            <w:tcW w:w="668" w:type="dxa"/>
            <w:shd w:val="clear" w:color="auto" w:fill="C6D9F1"/>
            <w:vAlign w:val="center"/>
          </w:tcPr>
          <w:p w:rsidR="000068A0" w:rsidRPr="002113A8" w:rsidRDefault="000068A0"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r w:rsidRPr="002113A8">
              <w:rPr>
                <w:rFonts w:ascii="Times New Roman" w:hAnsi="Times New Roman" w:cs="Times New Roman"/>
                <w:color w:val="000000"/>
                <w:sz w:val="20"/>
                <w:szCs w:val="20"/>
              </w:rPr>
              <w:t>План</w:t>
            </w:r>
          </w:p>
        </w:tc>
        <w:tc>
          <w:tcPr>
            <w:tcW w:w="747" w:type="dxa"/>
            <w:shd w:val="clear" w:color="auto" w:fill="C6D9F1"/>
            <w:vAlign w:val="center"/>
          </w:tcPr>
          <w:p w:rsidR="000068A0" w:rsidRPr="002113A8" w:rsidRDefault="000068A0"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r w:rsidRPr="002113A8">
              <w:rPr>
                <w:rFonts w:ascii="Times New Roman" w:hAnsi="Times New Roman" w:cs="Times New Roman"/>
                <w:color w:val="000000"/>
                <w:sz w:val="20"/>
                <w:szCs w:val="20"/>
              </w:rPr>
              <w:t>Факт</w:t>
            </w:r>
          </w:p>
        </w:tc>
        <w:tc>
          <w:tcPr>
            <w:tcW w:w="1985" w:type="dxa"/>
            <w:shd w:val="clear" w:color="auto" w:fill="C6D9F1"/>
            <w:vAlign w:val="center"/>
          </w:tcPr>
          <w:p w:rsidR="000068A0" w:rsidRPr="002113A8" w:rsidRDefault="000068A0" w:rsidP="002113A8">
            <w:pPr>
              <w:widowControl w:val="0"/>
              <w:pBdr>
                <w:top w:val="nil"/>
                <w:left w:val="nil"/>
                <w:bottom w:val="nil"/>
                <w:right w:val="nil"/>
                <w:between w:val="nil"/>
              </w:pBdr>
              <w:spacing w:after="0" w:line="240" w:lineRule="auto"/>
              <w:rPr>
                <w:rFonts w:ascii="Times New Roman" w:hAnsi="Times New Roman" w:cs="Times New Roman"/>
                <w:color w:val="000000"/>
                <w:sz w:val="20"/>
                <w:szCs w:val="20"/>
              </w:rPr>
            </w:pPr>
          </w:p>
        </w:tc>
      </w:tr>
      <w:tr w:rsidR="000068A0" w:rsidRPr="002034B6" w:rsidTr="00D46087">
        <w:trPr>
          <w:trHeight w:val="249"/>
        </w:trPr>
        <w:tc>
          <w:tcPr>
            <w:tcW w:w="455" w:type="dxa"/>
            <w:shd w:val="clear" w:color="auto" w:fill="auto"/>
            <w:vAlign w:val="center"/>
          </w:tcPr>
          <w:p w:rsidR="000068A0" w:rsidRPr="002113A8" w:rsidRDefault="000068A0"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r w:rsidRPr="002113A8">
              <w:rPr>
                <w:rFonts w:ascii="Times New Roman" w:hAnsi="Times New Roman" w:cs="Times New Roman"/>
                <w:b/>
                <w:color w:val="000000"/>
                <w:sz w:val="20"/>
                <w:szCs w:val="20"/>
              </w:rPr>
              <w:t>1</w:t>
            </w:r>
          </w:p>
        </w:tc>
        <w:tc>
          <w:tcPr>
            <w:tcW w:w="1105" w:type="dxa"/>
            <w:shd w:val="clear" w:color="auto" w:fill="auto"/>
            <w:vAlign w:val="center"/>
          </w:tcPr>
          <w:p w:rsidR="000068A0" w:rsidRPr="002113A8" w:rsidRDefault="000068A0"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r w:rsidRPr="002113A8">
              <w:rPr>
                <w:rFonts w:ascii="Times New Roman" w:hAnsi="Times New Roman" w:cs="Times New Roman"/>
                <w:b/>
                <w:color w:val="000000"/>
                <w:sz w:val="20"/>
                <w:szCs w:val="20"/>
              </w:rPr>
              <w:t>2</w:t>
            </w:r>
          </w:p>
        </w:tc>
        <w:tc>
          <w:tcPr>
            <w:tcW w:w="1819" w:type="dxa"/>
            <w:shd w:val="clear" w:color="auto" w:fill="auto"/>
            <w:vAlign w:val="center"/>
          </w:tcPr>
          <w:p w:rsidR="000068A0" w:rsidRPr="002113A8" w:rsidRDefault="000068A0"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r w:rsidRPr="002113A8">
              <w:rPr>
                <w:rFonts w:ascii="Times New Roman" w:hAnsi="Times New Roman" w:cs="Times New Roman"/>
                <w:b/>
                <w:color w:val="000000"/>
                <w:sz w:val="20"/>
                <w:szCs w:val="20"/>
              </w:rPr>
              <w:t>3</w:t>
            </w:r>
          </w:p>
        </w:tc>
        <w:tc>
          <w:tcPr>
            <w:tcW w:w="708" w:type="dxa"/>
            <w:shd w:val="clear" w:color="auto" w:fill="auto"/>
            <w:vAlign w:val="center"/>
          </w:tcPr>
          <w:p w:rsidR="000068A0" w:rsidRPr="002113A8" w:rsidRDefault="000068A0"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r w:rsidRPr="002113A8">
              <w:rPr>
                <w:rFonts w:ascii="Times New Roman" w:hAnsi="Times New Roman" w:cs="Times New Roman"/>
                <w:b/>
                <w:color w:val="000000"/>
                <w:sz w:val="20"/>
                <w:szCs w:val="20"/>
              </w:rPr>
              <w:t>4</w:t>
            </w:r>
          </w:p>
        </w:tc>
        <w:tc>
          <w:tcPr>
            <w:tcW w:w="991" w:type="dxa"/>
            <w:shd w:val="clear" w:color="auto" w:fill="auto"/>
            <w:vAlign w:val="center"/>
          </w:tcPr>
          <w:p w:rsidR="000068A0" w:rsidRPr="002113A8" w:rsidRDefault="000068A0"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r w:rsidRPr="002113A8">
              <w:rPr>
                <w:rFonts w:ascii="Times New Roman" w:hAnsi="Times New Roman" w:cs="Times New Roman"/>
                <w:b/>
                <w:color w:val="000000"/>
                <w:sz w:val="20"/>
                <w:szCs w:val="20"/>
              </w:rPr>
              <w:t>5</w:t>
            </w:r>
          </w:p>
        </w:tc>
        <w:tc>
          <w:tcPr>
            <w:tcW w:w="1018" w:type="dxa"/>
            <w:shd w:val="clear" w:color="auto" w:fill="auto"/>
            <w:vAlign w:val="center"/>
          </w:tcPr>
          <w:p w:rsidR="000068A0" w:rsidRPr="002113A8" w:rsidRDefault="000068A0"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r w:rsidRPr="002113A8">
              <w:rPr>
                <w:rFonts w:ascii="Times New Roman" w:hAnsi="Times New Roman" w:cs="Times New Roman"/>
                <w:b/>
                <w:color w:val="000000"/>
                <w:sz w:val="20"/>
                <w:szCs w:val="20"/>
              </w:rPr>
              <w:t>6</w:t>
            </w:r>
          </w:p>
        </w:tc>
        <w:tc>
          <w:tcPr>
            <w:tcW w:w="705" w:type="dxa"/>
            <w:shd w:val="clear" w:color="auto" w:fill="FFFFFF"/>
            <w:vAlign w:val="center"/>
          </w:tcPr>
          <w:p w:rsidR="000068A0" w:rsidRPr="002113A8" w:rsidRDefault="000068A0"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r w:rsidRPr="002113A8">
              <w:rPr>
                <w:rFonts w:ascii="Times New Roman" w:hAnsi="Times New Roman" w:cs="Times New Roman"/>
                <w:b/>
                <w:color w:val="000000"/>
                <w:sz w:val="20"/>
                <w:szCs w:val="20"/>
              </w:rPr>
              <w:t>7</w:t>
            </w:r>
          </w:p>
        </w:tc>
        <w:tc>
          <w:tcPr>
            <w:tcW w:w="709" w:type="dxa"/>
            <w:shd w:val="clear" w:color="auto" w:fill="FFFFFF"/>
            <w:vAlign w:val="center"/>
          </w:tcPr>
          <w:p w:rsidR="000068A0" w:rsidRPr="002113A8" w:rsidRDefault="000068A0"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r w:rsidRPr="002113A8">
              <w:rPr>
                <w:rFonts w:ascii="Times New Roman" w:hAnsi="Times New Roman" w:cs="Times New Roman"/>
                <w:b/>
                <w:color w:val="000000"/>
                <w:sz w:val="20"/>
                <w:szCs w:val="20"/>
              </w:rPr>
              <w:t>8</w:t>
            </w:r>
          </w:p>
        </w:tc>
        <w:tc>
          <w:tcPr>
            <w:tcW w:w="709" w:type="dxa"/>
            <w:shd w:val="clear" w:color="auto" w:fill="FFFFFF"/>
            <w:vAlign w:val="center"/>
          </w:tcPr>
          <w:p w:rsidR="000068A0" w:rsidRPr="002113A8" w:rsidRDefault="000068A0"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r w:rsidRPr="002113A8">
              <w:rPr>
                <w:rFonts w:ascii="Times New Roman" w:hAnsi="Times New Roman" w:cs="Times New Roman"/>
                <w:b/>
                <w:color w:val="000000"/>
                <w:sz w:val="20"/>
                <w:szCs w:val="20"/>
              </w:rPr>
              <w:t>9</w:t>
            </w:r>
          </w:p>
        </w:tc>
        <w:tc>
          <w:tcPr>
            <w:tcW w:w="604" w:type="dxa"/>
            <w:shd w:val="clear" w:color="auto" w:fill="FFFFFF"/>
            <w:vAlign w:val="center"/>
          </w:tcPr>
          <w:p w:rsidR="000068A0" w:rsidRPr="002113A8" w:rsidRDefault="000068A0"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r w:rsidRPr="002113A8">
              <w:rPr>
                <w:rFonts w:ascii="Times New Roman" w:hAnsi="Times New Roman" w:cs="Times New Roman"/>
                <w:b/>
                <w:color w:val="000000"/>
                <w:sz w:val="20"/>
                <w:szCs w:val="20"/>
              </w:rPr>
              <w:t>10</w:t>
            </w:r>
          </w:p>
        </w:tc>
        <w:tc>
          <w:tcPr>
            <w:tcW w:w="604" w:type="dxa"/>
            <w:shd w:val="clear" w:color="auto" w:fill="FFFFFF"/>
            <w:vAlign w:val="center"/>
          </w:tcPr>
          <w:p w:rsidR="000068A0" w:rsidRPr="002113A8" w:rsidRDefault="000068A0"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r w:rsidRPr="002113A8">
              <w:rPr>
                <w:rFonts w:ascii="Times New Roman" w:hAnsi="Times New Roman" w:cs="Times New Roman"/>
                <w:b/>
                <w:color w:val="000000"/>
                <w:sz w:val="20"/>
                <w:szCs w:val="20"/>
              </w:rPr>
              <w:t>11</w:t>
            </w:r>
          </w:p>
        </w:tc>
        <w:tc>
          <w:tcPr>
            <w:tcW w:w="487" w:type="dxa"/>
            <w:tcBorders>
              <w:right w:val="single" w:sz="4" w:space="0" w:color="auto"/>
            </w:tcBorders>
            <w:shd w:val="clear" w:color="auto" w:fill="FFFFFF"/>
            <w:vAlign w:val="center"/>
          </w:tcPr>
          <w:p w:rsidR="000068A0" w:rsidRPr="002113A8" w:rsidRDefault="000068A0"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r w:rsidRPr="002113A8">
              <w:rPr>
                <w:rFonts w:ascii="Times New Roman" w:hAnsi="Times New Roman" w:cs="Times New Roman"/>
                <w:b/>
                <w:color w:val="000000"/>
                <w:sz w:val="20"/>
                <w:szCs w:val="20"/>
              </w:rPr>
              <w:t>12</w:t>
            </w:r>
          </w:p>
        </w:tc>
        <w:tc>
          <w:tcPr>
            <w:tcW w:w="704" w:type="dxa"/>
            <w:gridSpan w:val="2"/>
            <w:tcBorders>
              <w:left w:val="single" w:sz="4" w:space="0" w:color="auto"/>
              <w:right w:val="single" w:sz="4" w:space="0" w:color="auto"/>
            </w:tcBorders>
            <w:shd w:val="clear" w:color="auto" w:fill="FFFFFF"/>
            <w:vAlign w:val="center"/>
          </w:tcPr>
          <w:p w:rsidR="000068A0" w:rsidRPr="002113A8" w:rsidRDefault="000068A0"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794" w:type="dxa"/>
            <w:tcBorders>
              <w:left w:val="single" w:sz="4" w:space="0" w:color="auto"/>
              <w:right w:val="single" w:sz="4" w:space="0" w:color="auto"/>
            </w:tcBorders>
            <w:shd w:val="clear" w:color="auto" w:fill="FFFFFF"/>
            <w:vAlign w:val="center"/>
          </w:tcPr>
          <w:p w:rsidR="000068A0" w:rsidRPr="002113A8" w:rsidRDefault="000068A0"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687" w:type="dxa"/>
            <w:tcBorders>
              <w:left w:val="single" w:sz="4" w:space="0" w:color="auto"/>
              <w:right w:val="single" w:sz="4" w:space="0" w:color="auto"/>
            </w:tcBorders>
            <w:shd w:val="clear" w:color="auto" w:fill="FFFFFF"/>
            <w:vAlign w:val="center"/>
          </w:tcPr>
          <w:p w:rsidR="000068A0" w:rsidRPr="002113A8" w:rsidRDefault="000068A0"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708" w:type="dxa"/>
            <w:tcBorders>
              <w:left w:val="single" w:sz="4" w:space="0" w:color="auto"/>
            </w:tcBorders>
            <w:shd w:val="clear" w:color="auto" w:fill="FFFFFF"/>
            <w:vAlign w:val="center"/>
          </w:tcPr>
          <w:p w:rsidR="000068A0" w:rsidRPr="002113A8" w:rsidRDefault="000068A0"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668" w:type="dxa"/>
            <w:shd w:val="clear" w:color="auto" w:fill="FFFFFF"/>
            <w:vAlign w:val="center"/>
          </w:tcPr>
          <w:p w:rsidR="000068A0" w:rsidRPr="002113A8" w:rsidRDefault="000068A0"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r w:rsidRPr="002113A8">
              <w:rPr>
                <w:rFonts w:ascii="Times New Roman" w:hAnsi="Times New Roman" w:cs="Times New Roman"/>
                <w:b/>
                <w:color w:val="000000"/>
                <w:sz w:val="20"/>
                <w:szCs w:val="20"/>
              </w:rPr>
              <w:t>13</w:t>
            </w:r>
          </w:p>
        </w:tc>
        <w:tc>
          <w:tcPr>
            <w:tcW w:w="747" w:type="dxa"/>
            <w:shd w:val="clear" w:color="auto" w:fill="FFFFFF"/>
            <w:vAlign w:val="center"/>
          </w:tcPr>
          <w:p w:rsidR="000068A0" w:rsidRPr="002113A8" w:rsidRDefault="000068A0"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r w:rsidRPr="002113A8">
              <w:rPr>
                <w:rFonts w:ascii="Times New Roman" w:hAnsi="Times New Roman" w:cs="Times New Roman"/>
                <w:b/>
                <w:color w:val="000000"/>
                <w:sz w:val="20"/>
                <w:szCs w:val="20"/>
              </w:rPr>
              <w:t>14</w:t>
            </w:r>
          </w:p>
        </w:tc>
        <w:tc>
          <w:tcPr>
            <w:tcW w:w="1985" w:type="dxa"/>
            <w:vAlign w:val="center"/>
          </w:tcPr>
          <w:p w:rsidR="000068A0" w:rsidRPr="002113A8" w:rsidRDefault="000068A0"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r w:rsidRPr="002113A8">
              <w:rPr>
                <w:rFonts w:ascii="Times New Roman" w:hAnsi="Times New Roman" w:cs="Times New Roman"/>
                <w:b/>
                <w:color w:val="000000"/>
                <w:sz w:val="20"/>
                <w:szCs w:val="20"/>
              </w:rPr>
              <w:t>15</w:t>
            </w:r>
          </w:p>
        </w:tc>
      </w:tr>
      <w:tr w:rsidR="00295195" w:rsidRPr="002034B6" w:rsidTr="00DA5F38">
        <w:tc>
          <w:tcPr>
            <w:tcW w:w="455" w:type="dxa"/>
            <w:vMerge w:val="restart"/>
            <w:shd w:val="clear" w:color="auto" w:fill="auto"/>
          </w:tcPr>
          <w:p w:rsidR="00295195" w:rsidRPr="002113A8" w:rsidRDefault="00295195"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r w:rsidRPr="002113A8">
              <w:rPr>
                <w:rFonts w:ascii="Times New Roman" w:hAnsi="Times New Roman" w:cs="Times New Roman"/>
                <w:color w:val="000000"/>
                <w:sz w:val="20"/>
                <w:szCs w:val="20"/>
              </w:rPr>
              <w:t>1</w:t>
            </w:r>
          </w:p>
        </w:tc>
        <w:tc>
          <w:tcPr>
            <w:tcW w:w="1105" w:type="dxa"/>
            <w:vMerge w:val="restart"/>
            <w:shd w:val="clear" w:color="auto" w:fill="auto"/>
          </w:tcPr>
          <w:p w:rsidR="00295195" w:rsidRPr="002113A8" w:rsidRDefault="00295195" w:rsidP="00DA5F38">
            <w:pPr>
              <w:suppressAutoHyphens/>
              <w:spacing w:after="0" w:line="240" w:lineRule="auto"/>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 xml:space="preserve">Забезпечення виконання реконструкцій, ремонтних робіт  будівель та споруд, приміщень </w:t>
            </w:r>
          </w:p>
          <w:p w:rsidR="00295195" w:rsidRPr="002113A8" w:rsidRDefault="00295195" w:rsidP="00DA5F38">
            <w:pPr>
              <w:pBdr>
                <w:top w:val="nil"/>
                <w:left w:val="nil"/>
                <w:bottom w:val="nil"/>
                <w:right w:val="nil"/>
                <w:between w:val="nil"/>
              </w:pBdr>
              <w:spacing w:after="0" w:line="240" w:lineRule="auto"/>
              <w:rPr>
                <w:rFonts w:ascii="Times New Roman" w:hAnsi="Times New Roman" w:cs="Times New Roman"/>
                <w:color w:val="000000"/>
                <w:sz w:val="20"/>
                <w:szCs w:val="20"/>
              </w:rPr>
            </w:pPr>
          </w:p>
        </w:tc>
        <w:tc>
          <w:tcPr>
            <w:tcW w:w="1819" w:type="dxa"/>
            <w:shd w:val="clear" w:color="auto" w:fill="auto"/>
          </w:tcPr>
          <w:p w:rsidR="00295195" w:rsidRPr="002113A8" w:rsidRDefault="00295195" w:rsidP="002113A8">
            <w:pPr>
              <w:pStyle w:val="a6"/>
              <w:numPr>
                <w:ilvl w:val="1"/>
                <w:numId w:val="24"/>
              </w:numPr>
              <w:suppressAutoHyphens/>
              <w:spacing w:after="0" w:line="240" w:lineRule="auto"/>
              <w:ind w:left="0" w:firstLine="32"/>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Капітальний ремонт покрівлі консультативно-діагностичної</w:t>
            </w:r>
          </w:p>
          <w:p w:rsidR="00295195" w:rsidRPr="002113A8" w:rsidRDefault="00295195" w:rsidP="002113A8">
            <w:pPr>
              <w:suppressAutoHyphens/>
              <w:spacing w:after="0" w:line="240" w:lineRule="auto"/>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поліклініки, інфекційного корпусу та стаціонарного корпусу</w:t>
            </w:r>
          </w:p>
        </w:tc>
        <w:tc>
          <w:tcPr>
            <w:tcW w:w="708" w:type="dxa"/>
            <w:shd w:val="clear" w:color="auto" w:fill="auto"/>
          </w:tcPr>
          <w:p w:rsidR="00295195" w:rsidRPr="002113A8" w:rsidRDefault="00295195" w:rsidP="002113A8">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2022 рік</w:t>
            </w:r>
          </w:p>
        </w:tc>
        <w:tc>
          <w:tcPr>
            <w:tcW w:w="991" w:type="dxa"/>
            <w:shd w:val="clear" w:color="auto" w:fill="auto"/>
            <w:vAlign w:val="center"/>
          </w:tcPr>
          <w:p w:rsidR="00295195" w:rsidRPr="002113A8" w:rsidRDefault="007036EA"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r w:rsidRPr="002113A8">
              <w:rPr>
                <w:rFonts w:ascii="Times New Roman" w:hAnsi="Times New Roman" w:cs="Times New Roman"/>
                <w:color w:val="000000"/>
                <w:sz w:val="20"/>
                <w:szCs w:val="20"/>
              </w:rPr>
              <w:t>КНП «Тростянецька міська лікарня» ТМР</w:t>
            </w:r>
          </w:p>
        </w:tc>
        <w:tc>
          <w:tcPr>
            <w:tcW w:w="1018" w:type="dxa"/>
            <w:shd w:val="clear" w:color="auto" w:fill="auto"/>
            <w:vAlign w:val="center"/>
          </w:tcPr>
          <w:p w:rsidR="00295195" w:rsidRPr="002113A8" w:rsidRDefault="00295195"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r w:rsidRPr="002113A8">
              <w:rPr>
                <w:rFonts w:ascii="Times New Roman" w:eastAsia="Times New Roman" w:hAnsi="Times New Roman" w:cs="Times New Roman"/>
                <w:sz w:val="20"/>
                <w:szCs w:val="20"/>
                <w:lang w:eastAsia="ru-RU"/>
              </w:rPr>
              <w:t>Державний бюджет</w:t>
            </w:r>
          </w:p>
        </w:tc>
        <w:tc>
          <w:tcPr>
            <w:tcW w:w="705" w:type="dxa"/>
            <w:shd w:val="clear" w:color="auto" w:fill="FFFFFF"/>
            <w:vAlign w:val="center"/>
          </w:tcPr>
          <w:p w:rsidR="00295195" w:rsidRPr="002113A8" w:rsidRDefault="00295195"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r w:rsidRPr="002113A8">
              <w:rPr>
                <w:rFonts w:ascii="Times New Roman" w:eastAsia="Times New Roman" w:hAnsi="Times New Roman" w:cs="Times New Roman"/>
                <w:sz w:val="20"/>
                <w:szCs w:val="20"/>
                <w:lang w:eastAsia="ru-RU"/>
              </w:rPr>
              <w:t>3281,6</w:t>
            </w:r>
          </w:p>
        </w:tc>
        <w:tc>
          <w:tcPr>
            <w:tcW w:w="709" w:type="dxa"/>
            <w:shd w:val="clear" w:color="auto" w:fill="FFFFFF"/>
            <w:vAlign w:val="center"/>
          </w:tcPr>
          <w:p w:rsidR="00295195" w:rsidRPr="002113A8" w:rsidRDefault="00295195"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709" w:type="dxa"/>
            <w:shd w:val="clear" w:color="auto" w:fill="FFFFFF"/>
            <w:vAlign w:val="center"/>
          </w:tcPr>
          <w:p w:rsidR="00295195" w:rsidRPr="002113A8" w:rsidRDefault="00295195"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604" w:type="dxa"/>
            <w:shd w:val="clear" w:color="auto" w:fill="FFFFFF"/>
            <w:vAlign w:val="center"/>
          </w:tcPr>
          <w:p w:rsidR="00295195" w:rsidRPr="002113A8" w:rsidRDefault="00295195"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604" w:type="dxa"/>
            <w:shd w:val="clear" w:color="auto" w:fill="FFFFFF"/>
            <w:vAlign w:val="center"/>
          </w:tcPr>
          <w:p w:rsidR="00295195" w:rsidRPr="002113A8" w:rsidRDefault="00295195"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487" w:type="dxa"/>
            <w:tcBorders>
              <w:right w:val="single" w:sz="4" w:space="0" w:color="auto"/>
            </w:tcBorders>
            <w:shd w:val="clear" w:color="auto" w:fill="FFFFFF"/>
            <w:vAlign w:val="center"/>
          </w:tcPr>
          <w:p w:rsidR="00295195" w:rsidRPr="002113A8" w:rsidRDefault="00295195"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704" w:type="dxa"/>
            <w:gridSpan w:val="2"/>
            <w:tcBorders>
              <w:left w:val="single" w:sz="4" w:space="0" w:color="auto"/>
              <w:right w:val="single" w:sz="4" w:space="0" w:color="auto"/>
            </w:tcBorders>
            <w:shd w:val="clear" w:color="auto" w:fill="FFFFFF"/>
            <w:vAlign w:val="center"/>
          </w:tcPr>
          <w:p w:rsidR="00295195" w:rsidRPr="002113A8" w:rsidRDefault="00295195"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794" w:type="dxa"/>
            <w:tcBorders>
              <w:left w:val="single" w:sz="4" w:space="0" w:color="auto"/>
              <w:right w:val="single" w:sz="4" w:space="0" w:color="auto"/>
            </w:tcBorders>
            <w:shd w:val="clear" w:color="auto" w:fill="FFFFFF"/>
            <w:vAlign w:val="center"/>
          </w:tcPr>
          <w:p w:rsidR="00295195" w:rsidRPr="002113A8" w:rsidRDefault="00295195"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687" w:type="dxa"/>
            <w:tcBorders>
              <w:left w:val="single" w:sz="4" w:space="0" w:color="auto"/>
              <w:right w:val="single" w:sz="4" w:space="0" w:color="auto"/>
            </w:tcBorders>
            <w:shd w:val="clear" w:color="auto" w:fill="FFFFFF"/>
            <w:vAlign w:val="center"/>
          </w:tcPr>
          <w:p w:rsidR="00295195" w:rsidRPr="002113A8" w:rsidRDefault="00295195"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708" w:type="dxa"/>
            <w:tcBorders>
              <w:left w:val="single" w:sz="4" w:space="0" w:color="auto"/>
            </w:tcBorders>
            <w:shd w:val="clear" w:color="auto" w:fill="FFFFFF"/>
            <w:vAlign w:val="center"/>
          </w:tcPr>
          <w:p w:rsidR="00295195" w:rsidRPr="002113A8" w:rsidRDefault="00295195"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668" w:type="dxa"/>
            <w:shd w:val="clear" w:color="auto" w:fill="FFFFFF"/>
            <w:vAlign w:val="center"/>
          </w:tcPr>
          <w:p w:rsidR="00295195" w:rsidRPr="002113A8" w:rsidRDefault="00295195"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r w:rsidRPr="002113A8">
              <w:rPr>
                <w:rFonts w:ascii="Times New Roman" w:eastAsia="Times New Roman" w:hAnsi="Times New Roman" w:cs="Times New Roman"/>
                <w:sz w:val="20"/>
                <w:szCs w:val="20"/>
                <w:lang w:eastAsia="ru-RU"/>
              </w:rPr>
              <w:t>3281,6</w:t>
            </w:r>
          </w:p>
        </w:tc>
        <w:tc>
          <w:tcPr>
            <w:tcW w:w="747" w:type="dxa"/>
            <w:shd w:val="clear" w:color="auto" w:fill="FFFFFF"/>
            <w:vAlign w:val="center"/>
          </w:tcPr>
          <w:p w:rsidR="00295195" w:rsidRPr="002113A8" w:rsidRDefault="00295195"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1985" w:type="dxa"/>
            <w:vAlign w:val="center"/>
          </w:tcPr>
          <w:p w:rsidR="00295195" w:rsidRPr="002113A8" w:rsidRDefault="00295195"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r w:rsidRPr="002113A8">
              <w:rPr>
                <w:rFonts w:ascii="Times New Roman" w:eastAsia="Times New Roman" w:hAnsi="Times New Roman" w:cs="Times New Roman"/>
                <w:sz w:val="20"/>
                <w:szCs w:val="20"/>
                <w:lang w:eastAsia="ru-RU"/>
              </w:rPr>
              <w:t>Покращення умов перебування пацієнтів, медичного персоналу та відвідувачів</w:t>
            </w:r>
          </w:p>
        </w:tc>
      </w:tr>
      <w:tr w:rsidR="007036EA" w:rsidRPr="002034B6" w:rsidTr="002034B6">
        <w:tc>
          <w:tcPr>
            <w:tcW w:w="455" w:type="dxa"/>
            <w:vMerge/>
            <w:shd w:val="clear" w:color="auto" w:fill="auto"/>
            <w:vAlign w:val="center"/>
          </w:tcPr>
          <w:p w:rsidR="007036EA" w:rsidRPr="002113A8" w:rsidRDefault="007036EA"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1105" w:type="dxa"/>
            <w:vMerge/>
            <w:shd w:val="clear" w:color="auto" w:fill="auto"/>
            <w:vAlign w:val="center"/>
          </w:tcPr>
          <w:p w:rsidR="007036EA" w:rsidRPr="002113A8" w:rsidRDefault="007036EA"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1819" w:type="dxa"/>
            <w:shd w:val="clear" w:color="auto" w:fill="auto"/>
            <w:vAlign w:val="center"/>
          </w:tcPr>
          <w:p w:rsidR="007036EA" w:rsidRPr="002113A8" w:rsidRDefault="007036EA" w:rsidP="002113A8">
            <w:pPr>
              <w:pBdr>
                <w:top w:val="nil"/>
                <w:left w:val="nil"/>
                <w:bottom w:val="nil"/>
                <w:right w:val="nil"/>
                <w:between w:val="nil"/>
              </w:pBdr>
              <w:spacing w:after="0" w:line="240" w:lineRule="auto"/>
              <w:rPr>
                <w:rFonts w:ascii="Times New Roman" w:hAnsi="Times New Roman" w:cs="Times New Roman"/>
                <w:color w:val="000000"/>
                <w:sz w:val="20"/>
                <w:szCs w:val="20"/>
              </w:rPr>
            </w:pPr>
            <w:r w:rsidRPr="002113A8">
              <w:rPr>
                <w:rFonts w:ascii="Times New Roman" w:eastAsia="Times New Roman" w:hAnsi="Times New Roman" w:cs="Times New Roman"/>
                <w:sz w:val="20"/>
                <w:szCs w:val="20"/>
                <w:lang w:eastAsia="ru-RU"/>
              </w:rPr>
              <w:t>1.2.Капітальний ремонт кисневої станції та монтаж кисневої рампи</w:t>
            </w:r>
          </w:p>
        </w:tc>
        <w:tc>
          <w:tcPr>
            <w:tcW w:w="708" w:type="dxa"/>
            <w:shd w:val="clear" w:color="auto" w:fill="auto"/>
            <w:vAlign w:val="center"/>
          </w:tcPr>
          <w:p w:rsidR="007036EA" w:rsidRPr="002113A8" w:rsidRDefault="007036EA"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r w:rsidRPr="002113A8">
              <w:rPr>
                <w:rFonts w:ascii="Times New Roman" w:eastAsia="Times New Roman" w:hAnsi="Times New Roman" w:cs="Times New Roman"/>
                <w:sz w:val="20"/>
                <w:szCs w:val="20"/>
                <w:lang w:eastAsia="ru-RU"/>
              </w:rPr>
              <w:t>2022 рік</w:t>
            </w:r>
          </w:p>
        </w:tc>
        <w:tc>
          <w:tcPr>
            <w:tcW w:w="991" w:type="dxa"/>
            <w:shd w:val="clear" w:color="auto" w:fill="auto"/>
            <w:vAlign w:val="center"/>
          </w:tcPr>
          <w:p w:rsidR="007036EA" w:rsidRPr="002113A8" w:rsidRDefault="007036EA"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r w:rsidRPr="002113A8">
              <w:rPr>
                <w:rFonts w:ascii="Times New Roman" w:hAnsi="Times New Roman" w:cs="Times New Roman"/>
                <w:color w:val="000000"/>
                <w:sz w:val="20"/>
                <w:szCs w:val="20"/>
              </w:rPr>
              <w:t>КНП «Тростянецька міська лікарня» ТМР</w:t>
            </w:r>
          </w:p>
        </w:tc>
        <w:tc>
          <w:tcPr>
            <w:tcW w:w="1018" w:type="dxa"/>
            <w:shd w:val="clear" w:color="auto" w:fill="auto"/>
            <w:vAlign w:val="center"/>
          </w:tcPr>
          <w:p w:rsidR="007036EA" w:rsidRPr="002113A8" w:rsidRDefault="007036EA"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r w:rsidRPr="002113A8">
              <w:rPr>
                <w:rFonts w:ascii="Times New Roman" w:eastAsia="Times New Roman" w:hAnsi="Times New Roman" w:cs="Times New Roman"/>
                <w:sz w:val="20"/>
                <w:szCs w:val="20"/>
                <w:lang w:eastAsia="ru-RU"/>
              </w:rPr>
              <w:t>Інші джерела</w:t>
            </w:r>
          </w:p>
        </w:tc>
        <w:tc>
          <w:tcPr>
            <w:tcW w:w="705" w:type="dxa"/>
            <w:shd w:val="clear" w:color="auto" w:fill="FFFFFF"/>
            <w:vAlign w:val="center"/>
          </w:tcPr>
          <w:p w:rsidR="007036EA" w:rsidRPr="002113A8" w:rsidRDefault="007036EA"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r w:rsidRPr="002113A8">
              <w:rPr>
                <w:rFonts w:ascii="Times New Roman" w:eastAsia="Times New Roman" w:hAnsi="Times New Roman" w:cs="Times New Roman"/>
                <w:sz w:val="20"/>
                <w:szCs w:val="20"/>
                <w:lang w:eastAsia="ru-RU"/>
              </w:rPr>
              <w:t>377,6</w:t>
            </w:r>
          </w:p>
        </w:tc>
        <w:tc>
          <w:tcPr>
            <w:tcW w:w="709" w:type="dxa"/>
            <w:shd w:val="clear" w:color="auto" w:fill="FFFFFF"/>
            <w:vAlign w:val="center"/>
          </w:tcPr>
          <w:p w:rsidR="007036EA" w:rsidRPr="002113A8" w:rsidRDefault="007036EA"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709" w:type="dxa"/>
            <w:shd w:val="clear" w:color="auto" w:fill="FFFFFF"/>
            <w:vAlign w:val="center"/>
          </w:tcPr>
          <w:p w:rsidR="007036EA" w:rsidRPr="002113A8" w:rsidRDefault="007036EA"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604" w:type="dxa"/>
            <w:shd w:val="clear" w:color="auto" w:fill="FFFFFF"/>
            <w:vAlign w:val="center"/>
          </w:tcPr>
          <w:p w:rsidR="007036EA" w:rsidRPr="002113A8" w:rsidRDefault="007036EA"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604" w:type="dxa"/>
            <w:shd w:val="clear" w:color="auto" w:fill="FFFFFF"/>
            <w:vAlign w:val="center"/>
          </w:tcPr>
          <w:p w:rsidR="007036EA" w:rsidRPr="002113A8" w:rsidRDefault="007036EA"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487" w:type="dxa"/>
            <w:tcBorders>
              <w:right w:val="single" w:sz="4" w:space="0" w:color="auto"/>
            </w:tcBorders>
            <w:shd w:val="clear" w:color="auto" w:fill="FFFFFF"/>
            <w:vAlign w:val="center"/>
          </w:tcPr>
          <w:p w:rsidR="007036EA" w:rsidRPr="002113A8" w:rsidRDefault="007036EA"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704" w:type="dxa"/>
            <w:gridSpan w:val="2"/>
            <w:tcBorders>
              <w:left w:val="single" w:sz="4" w:space="0" w:color="auto"/>
              <w:right w:val="single" w:sz="4" w:space="0" w:color="auto"/>
            </w:tcBorders>
            <w:shd w:val="clear" w:color="auto" w:fill="FFFFFF"/>
            <w:vAlign w:val="center"/>
          </w:tcPr>
          <w:p w:rsidR="007036EA" w:rsidRPr="002113A8" w:rsidRDefault="007036EA"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794" w:type="dxa"/>
            <w:tcBorders>
              <w:left w:val="single" w:sz="4" w:space="0" w:color="auto"/>
              <w:right w:val="single" w:sz="4" w:space="0" w:color="auto"/>
            </w:tcBorders>
            <w:shd w:val="clear" w:color="auto" w:fill="FFFFFF"/>
            <w:vAlign w:val="center"/>
          </w:tcPr>
          <w:p w:rsidR="007036EA" w:rsidRPr="002113A8" w:rsidRDefault="007036EA"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687" w:type="dxa"/>
            <w:tcBorders>
              <w:left w:val="single" w:sz="4" w:space="0" w:color="auto"/>
              <w:right w:val="single" w:sz="4" w:space="0" w:color="auto"/>
            </w:tcBorders>
            <w:shd w:val="clear" w:color="auto" w:fill="FFFFFF"/>
            <w:vAlign w:val="center"/>
          </w:tcPr>
          <w:p w:rsidR="007036EA" w:rsidRPr="002113A8" w:rsidRDefault="007036EA"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708" w:type="dxa"/>
            <w:tcBorders>
              <w:left w:val="single" w:sz="4" w:space="0" w:color="auto"/>
            </w:tcBorders>
            <w:shd w:val="clear" w:color="auto" w:fill="FFFFFF"/>
            <w:vAlign w:val="center"/>
          </w:tcPr>
          <w:p w:rsidR="007036EA" w:rsidRPr="002113A8" w:rsidRDefault="007036EA"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668" w:type="dxa"/>
            <w:shd w:val="clear" w:color="auto" w:fill="FFFFFF"/>
            <w:vAlign w:val="center"/>
          </w:tcPr>
          <w:p w:rsidR="007036EA" w:rsidRPr="002113A8" w:rsidRDefault="007036EA"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r w:rsidRPr="002113A8">
              <w:rPr>
                <w:rFonts w:ascii="Times New Roman" w:eastAsia="Times New Roman" w:hAnsi="Times New Roman" w:cs="Times New Roman"/>
                <w:sz w:val="20"/>
                <w:szCs w:val="20"/>
                <w:lang w:eastAsia="ru-RU"/>
              </w:rPr>
              <w:t>377,6</w:t>
            </w:r>
          </w:p>
        </w:tc>
        <w:tc>
          <w:tcPr>
            <w:tcW w:w="747" w:type="dxa"/>
            <w:shd w:val="clear" w:color="auto" w:fill="FFFFFF"/>
            <w:vAlign w:val="center"/>
          </w:tcPr>
          <w:p w:rsidR="007036EA" w:rsidRPr="002113A8" w:rsidRDefault="007036EA"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1985" w:type="dxa"/>
            <w:vAlign w:val="center"/>
          </w:tcPr>
          <w:p w:rsidR="007036EA" w:rsidRPr="002113A8" w:rsidRDefault="007036EA"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r w:rsidRPr="002113A8">
              <w:rPr>
                <w:rFonts w:ascii="Times New Roman" w:eastAsia="Times New Roman" w:hAnsi="Times New Roman" w:cs="Times New Roman"/>
                <w:sz w:val="20"/>
                <w:szCs w:val="20"/>
                <w:lang w:eastAsia="ru-RU"/>
              </w:rPr>
              <w:t>Забезпечення всього ліжкового фонду закладу централізованою подачею медичного кисню, дотримання вимог стандартів лікування хворих</w:t>
            </w:r>
          </w:p>
        </w:tc>
      </w:tr>
      <w:tr w:rsidR="007036EA" w:rsidRPr="002034B6" w:rsidTr="002034B6">
        <w:tc>
          <w:tcPr>
            <w:tcW w:w="455" w:type="dxa"/>
            <w:vMerge/>
            <w:shd w:val="clear" w:color="auto" w:fill="auto"/>
            <w:vAlign w:val="center"/>
          </w:tcPr>
          <w:p w:rsidR="007036EA" w:rsidRPr="002113A8" w:rsidRDefault="007036EA"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1105" w:type="dxa"/>
            <w:vMerge/>
            <w:shd w:val="clear" w:color="auto" w:fill="auto"/>
            <w:vAlign w:val="center"/>
          </w:tcPr>
          <w:p w:rsidR="007036EA" w:rsidRPr="002113A8" w:rsidRDefault="007036EA"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1819" w:type="dxa"/>
            <w:shd w:val="clear" w:color="auto" w:fill="auto"/>
            <w:vAlign w:val="center"/>
          </w:tcPr>
          <w:p w:rsidR="007036EA" w:rsidRPr="002113A8" w:rsidRDefault="007036EA" w:rsidP="002113A8">
            <w:pPr>
              <w:pBdr>
                <w:top w:val="nil"/>
                <w:left w:val="nil"/>
                <w:bottom w:val="nil"/>
                <w:right w:val="nil"/>
                <w:between w:val="nil"/>
              </w:pBdr>
              <w:spacing w:after="0" w:line="240" w:lineRule="auto"/>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1.3.Капітальний ремонт стоматологічних кабінетів</w:t>
            </w:r>
          </w:p>
        </w:tc>
        <w:tc>
          <w:tcPr>
            <w:tcW w:w="708" w:type="dxa"/>
            <w:shd w:val="clear" w:color="auto" w:fill="auto"/>
            <w:vAlign w:val="center"/>
          </w:tcPr>
          <w:p w:rsidR="007036EA" w:rsidRPr="002113A8" w:rsidRDefault="007036EA" w:rsidP="002113A8">
            <w:pPr>
              <w:pBdr>
                <w:top w:val="nil"/>
                <w:left w:val="nil"/>
                <w:bottom w:val="nil"/>
                <w:right w:val="nil"/>
                <w:between w:val="nil"/>
              </w:pBdr>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2023 рік</w:t>
            </w:r>
          </w:p>
        </w:tc>
        <w:tc>
          <w:tcPr>
            <w:tcW w:w="991" w:type="dxa"/>
            <w:shd w:val="clear" w:color="auto" w:fill="auto"/>
            <w:vAlign w:val="center"/>
          </w:tcPr>
          <w:p w:rsidR="007036EA" w:rsidRPr="002113A8" w:rsidRDefault="007036EA"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r w:rsidRPr="002113A8">
              <w:rPr>
                <w:rFonts w:ascii="Times New Roman" w:hAnsi="Times New Roman" w:cs="Times New Roman"/>
                <w:color w:val="000000"/>
                <w:sz w:val="20"/>
                <w:szCs w:val="20"/>
              </w:rPr>
              <w:t>КНП «Тростянецька міська лікарня» ТМР</w:t>
            </w:r>
          </w:p>
        </w:tc>
        <w:tc>
          <w:tcPr>
            <w:tcW w:w="1018" w:type="dxa"/>
            <w:shd w:val="clear" w:color="auto" w:fill="auto"/>
            <w:vAlign w:val="center"/>
          </w:tcPr>
          <w:p w:rsidR="007036EA" w:rsidRPr="002113A8" w:rsidRDefault="007036EA" w:rsidP="002113A8">
            <w:pPr>
              <w:pBdr>
                <w:top w:val="nil"/>
                <w:left w:val="nil"/>
                <w:bottom w:val="nil"/>
                <w:right w:val="nil"/>
                <w:between w:val="nil"/>
              </w:pBdr>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Місцеві бюджети</w:t>
            </w:r>
          </w:p>
        </w:tc>
        <w:tc>
          <w:tcPr>
            <w:tcW w:w="705" w:type="dxa"/>
            <w:shd w:val="clear" w:color="auto" w:fill="FFFFFF"/>
            <w:vAlign w:val="center"/>
          </w:tcPr>
          <w:p w:rsidR="007036EA" w:rsidRPr="002113A8" w:rsidRDefault="007036EA" w:rsidP="002113A8">
            <w:pPr>
              <w:pBdr>
                <w:top w:val="nil"/>
                <w:left w:val="nil"/>
                <w:bottom w:val="nil"/>
                <w:right w:val="nil"/>
                <w:between w:val="nil"/>
              </w:pBdr>
              <w:spacing w:after="0" w:line="240" w:lineRule="auto"/>
              <w:jc w:val="center"/>
              <w:rPr>
                <w:rFonts w:ascii="Times New Roman" w:eastAsia="Times New Roman" w:hAnsi="Times New Roman" w:cs="Times New Roman"/>
                <w:sz w:val="20"/>
                <w:szCs w:val="20"/>
                <w:lang w:eastAsia="ru-RU"/>
              </w:rPr>
            </w:pPr>
          </w:p>
        </w:tc>
        <w:tc>
          <w:tcPr>
            <w:tcW w:w="709" w:type="dxa"/>
            <w:shd w:val="clear" w:color="auto" w:fill="FFFFFF"/>
            <w:vAlign w:val="center"/>
          </w:tcPr>
          <w:p w:rsidR="007036EA" w:rsidRPr="002113A8" w:rsidRDefault="007036EA"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709" w:type="dxa"/>
            <w:shd w:val="clear" w:color="auto" w:fill="FFFFFF"/>
            <w:vAlign w:val="center"/>
          </w:tcPr>
          <w:p w:rsidR="007036EA" w:rsidRPr="002113A8" w:rsidRDefault="007036EA"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r w:rsidRPr="002113A8">
              <w:rPr>
                <w:rFonts w:ascii="Times New Roman" w:eastAsia="Times New Roman" w:hAnsi="Times New Roman" w:cs="Times New Roman"/>
                <w:sz w:val="20"/>
                <w:szCs w:val="20"/>
                <w:lang w:eastAsia="ru-RU"/>
              </w:rPr>
              <w:t>765,0</w:t>
            </w:r>
          </w:p>
        </w:tc>
        <w:tc>
          <w:tcPr>
            <w:tcW w:w="604" w:type="dxa"/>
            <w:shd w:val="clear" w:color="auto" w:fill="FFFFFF"/>
            <w:vAlign w:val="center"/>
          </w:tcPr>
          <w:p w:rsidR="007036EA" w:rsidRPr="002113A8" w:rsidRDefault="007036EA"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604" w:type="dxa"/>
            <w:shd w:val="clear" w:color="auto" w:fill="FFFFFF"/>
            <w:vAlign w:val="center"/>
          </w:tcPr>
          <w:p w:rsidR="007036EA" w:rsidRPr="002113A8" w:rsidRDefault="007036EA"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487" w:type="dxa"/>
            <w:tcBorders>
              <w:right w:val="single" w:sz="4" w:space="0" w:color="auto"/>
            </w:tcBorders>
            <w:shd w:val="clear" w:color="auto" w:fill="FFFFFF"/>
            <w:vAlign w:val="center"/>
          </w:tcPr>
          <w:p w:rsidR="007036EA" w:rsidRPr="002113A8" w:rsidRDefault="007036EA"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704" w:type="dxa"/>
            <w:gridSpan w:val="2"/>
            <w:tcBorders>
              <w:left w:val="single" w:sz="4" w:space="0" w:color="auto"/>
              <w:right w:val="single" w:sz="4" w:space="0" w:color="auto"/>
            </w:tcBorders>
            <w:shd w:val="clear" w:color="auto" w:fill="FFFFFF"/>
            <w:vAlign w:val="center"/>
          </w:tcPr>
          <w:p w:rsidR="007036EA" w:rsidRPr="002113A8" w:rsidRDefault="007036EA"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794" w:type="dxa"/>
            <w:tcBorders>
              <w:left w:val="single" w:sz="4" w:space="0" w:color="auto"/>
              <w:right w:val="single" w:sz="4" w:space="0" w:color="auto"/>
            </w:tcBorders>
            <w:shd w:val="clear" w:color="auto" w:fill="FFFFFF"/>
            <w:vAlign w:val="center"/>
          </w:tcPr>
          <w:p w:rsidR="007036EA" w:rsidRPr="002113A8" w:rsidRDefault="007036EA"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687" w:type="dxa"/>
            <w:tcBorders>
              <w:left w:val="single" w:sz="4" w:space="0" w:color="auto"/>
              <w:right w:val="single" w:sz="4" w:space="0" w:color="auto"/>
            </w:tcBorders>
            <w:shd w:val="clear" w:color="auto" w:fill="FFFFFF"/>
            <w:vAlign w:val="center"/>
          </w:tcPr>
          <w:p w:rsidR="007036EA" w:rsidRPr="002113A8" w:rsidRDefault="007036EA"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708" w:type="dxa"/>
            <w:tcBorders>
              <w:left w:val="single" w:sz="4" w:space="0" w:color="auto"/>
            </w:tcBorders>
            <w:shd w:val="clear" w:color="auto" w:fill="FFFFFF"/>
            <w:vAlign w:val="center"/>
          </w:tcPr>
          <w:p w:rsidR="007036EA" w:rsidRPr="002113A8" w:rsidRDefault="007036EA"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668" w:type="dxa"/>
            <w:shd w:val="clear" w:color="auto" w:fill="FFFFFF"/>
            <w:vAlign w:val="center"/>
          </w:tcPr>
          <w:p w:rsidR="007036EA" w:rsidRPr="002113A8" w:rsidRDefault="007036EA" w:rsidP="002113A8">
            <w:pPr>
              <w:pBdr>
                <w:top w:val="nil"/>
                <w:left w:val="nil"/>
                <w:bottom w:val="nil"/>
                <w:right w:val="nil"/>
                <w:between w:val="nil"/>
              </w:pBdr>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765,0</w:t>
            </w:r>
          </w:p>
        </w:tc>
        <w:tc>
          <w:tcPr>
            <w:tcW w:w="747" w:type="dxa"/>
            <w:shd w:val="clear" w:color="auto" w:fill="FFFFFF"/>
            <w:vAlign w:val="center"/>
          </w:tcPr>
          <w:p w:rsidR="007036EA" w:rsidRPr="002113A8" w:rsidRDefault="007036EA"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1985" w:type="dxa"/>
            <w:vAlign w:val="center"/>
          </w:tcPr>
          <w:p w:rsidR="007036EA" w:rsidRPr="002113A8" w:rsidRDefault="007036EA" w:rsidP="002113A8">
            <w:pPr>
              <w:pBdr>
                <w:top w:val="nil"/>
                <w:left w:val="nil"/>
                <w:bottom w:val="nil"/>
                <w:right w:val="nil"/>
                <w:between w:val="nil"/>
              </w:pBdr>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Покращення умов перебування пацієнтів, медичного персоналу та відвідувачів</w:t>
            </w:r>
          </w:p>
        </w:tc>
      </w:tr>
      <w:tr w:rsidR="007036EA" w:rsidRPr="002034B6" w:rsidTr="008D3541">
        <w:tc>
          <w:tcPr>
            <w:tcW w:w="455" w:type="dxa"/>
            <w:vMerge w:val="restart"/>
            <w:tcBorders>
              <w:top w:val="nil"/>
            </w:tcBorders>
            <w:shd w:val="clear" w:color="auto" w:fill="auto"/>
            <w:vAlign w:val="center"/>
          </w:tcPr>
          <w:p w:rsidR="007036EA" w:rsidRPr="002113A8" w:rsidRDefault="007036EA"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1105" w:type="dxa"/>
            <w:vMerge w:val="restart"/>
            <w:tcBorders>
              <w:top w:val="nil"/>
            </w:tcBorders>
            <w:shd w:val="clear" w:color="auto" w:fill="auto"/>
            <w:vAlign w:val="center"/>
          </w:tcPr>
          <w:p w:rsidR="007036EA" w:rsidRPr="002113A8" w:rsidRDefault="007036EA"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1819" w:type="dxa"/>
            <w:shd w:val="clear" w:color="auto" w:fill="auto"/>
            <w:vAlign w:val="center"/>
          </w:tcPr>
          <w:p w:rsidR="007036EA" w:rsidRPr="002113A8" w:rsidRDefault="007036EA" w:rsidP="002113A8">
            <w:pPr>
              <w:pBdr>
                <w:top w:val="nil"/>
                <w:left w:val="nil"/>
                <w:bottom w:val="nil"/>
                <w:right w:val="nil"/>
                <w:between w:val="nil"/>
              </w:pBdr>
              <w:spacing w:after="0" w:line="240" w:lineRule="auto"/>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1.4.Капітальний ремонт операційного блоку</w:t>
            </w:r>
          </w:p>
        </w:tc>
        <w:tc>
          <w:tcPr>
            <w:tcW w:w="708" w:type="dxa"/>
            <w:shd w:val="clear" w:color="auto" w:fill="auto"/>
            <w:vAlign w:val="center"/>
          </w:tcPr>
          <w:p w:rsidR="007036EA" w:rsidRPr="002113A8" w:rsidRDefault="007036EA" w:rsidP="002113A8">
            <w:pPr>
              <w:pBdr>
                <w:top w:val="nil"/>
                <w:left w:val="nil"/>
                <w:bottom w:val="nil"/>
                <w:right w:val="nil"/>
                <w:between w:val="nil"/>
              </w:pBdr>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2024 рік</w:t>
            </w:r>
          </w:p>
        </w:tc>
        <w:tc>
          <w:tcPr>
            <w:tcW w:w="991" w:type="dxa"/>
            <w:shd w:val="clear" w:color="auto" w:fill="auto"/>
            <w:vAlign w:val="center"/>
          </w:tcPr>
          <w:p w:rsidR="007036EA" w:rsidRPr="002113A8" w:rsidRDefault="007036EA"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r w:rsidRPr="002113A8">
              <w:rPr>
                <w:rFonts w:ascii="Times New Roman" w:hAnsi="Times New Roman" w:cs="Times New Roman"/>
                <w:color w:val="000000"/>
                <w:sz w:val="20"/>
                <w:szCs w:val="20"/>
              </w:rPr>
              <w:t>КНП «Тростянецька міська лікарня» ТМР</w:t>
            </w:r>
          </w:p>
        </w:tc>
        <w:tc>
          <w:tcPr>
            <w:tcW w:w="1018" w:type="dxa"/>
            <w:shd w:val="clear" w:color="auto" w:fill="auto"/>
            <w:vAlign w:val="center"/>
          </w:tcPr>
          <w:p w:rsidR="007036EA" w:rsidRPr="002113A8" w:rsidRDefault="007036EA" w:rsidP="002113A8">
            <w:pPr>
              <w:pBdr>
                <w:top w:val="nil"/>
                <w:left w:val="nil"/>
                <w:bottom w:val="nil"/>
                <w:right w:val="nil"/>
                <w:between w:val="nil"/>
              </w:pBdr>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Інші джерела</w:t>
            </w:r>
          </w:p>
        </w:tc>
        <w:tc>
          <w:tcPr>
            <w:tcW w:w="705" w:type="dxa"/>
            <w:shd w:val="clear" w:color="auto" w:fill="FFFFFF"/>
            <w:vAlign w:val="center"/>
          </w:tcPr>
          <w:p w:rsidR="007036EA" w:rsidRPr="002113A8" w:rsidRDefault="007036EA" w:rsidP="002113A8">
            <w:pPr>
              <w:pBdr>
                <w:top w:val="nil"/>
                <w:left w:val="nil"/>
                <w:bottom w:val="nil"/>
                <w:right w:val="nil"/>
                <w:between w:val="nil"/>
              </w:pBdr>
              <w:spacing w:after="0" w:line="240" w:lineRule="auto"/>
              <w:jc w:val="center"/>
              <w:rPr>
                <w:rFonts w:ascii="Times New Roman" w:eastAsia="Times New Roman" w:hAnsi="Times New Roman" w:cs="Times New Roman"/>
                <w:sz w:val="20"/>
                <w:szCs w:val="20"/>
                <w:lang w:eastAsia="ru-RU"/>
              </w:rPr>
            </w:pPr>
          </w:p>
        </w:tc>
        <w:tc>
          <w:tcPr>
            <w:tcW w:w="709" w:type="dxa"/>
            <w:shd w:val="clear" w:color="auto" w:fill="FFFFFF"/>
            <w:vAlign w:val="center"/>
          </w:tcPr>
          <w:p w:rsidR="007036EA" w:rsidRPr="002113A8" w:rsidRDefault="007036EA"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709" w:type="dxa"/>
            <w:shd w:val="clear" w:color="auto" w:fill="FFFFFF"/>
            <w:vAlign w:val="center"/>
          </w:tcPr>
          <w:p w:rsidR="007036EA" w:rsidRPr="002113A8" w:rsidRDefault="007036EA" w:rsidP="002113A8">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1858,5</w:t>
            </w:r>
          </w:p>
        </w:tc>
        <w:tc>
          <w:tcPr>
            <w:tcW w:w="604" w:type="dxa"/>
            <w:shd w:val="clear" w:color="auto" w:fill="FFFFFF"/>
            <w:vAlign w:val="center"/>
          </w:tcPr>
          <w:p w:rsidR="007036EA" w:rsidRPr="002113A8" w:rsidRDefault="007036EA" w:rsidP="002113A8">
            <w:pPr>
              <w:suppressAutoHyphens/>
              <w:spacing w:after="0" w:line="240" w:lineRule="auto"/>
              <w:jc w:val="center"/>
              <w:rPr>
                <w:rFonts w:ascii="Times New Roman" w:eastAsia="Times New Roman" w:hAnsi="Times New Roman" w:cs="Times New Roman"/>
                <w:sz w:val="20"/>
                <w:szCs w:val="20"/>
                <w:lang w:eastAsia="ru-RU"/>
              </w:rPr>
            </w:pPr>
          </w:p>
        </w:tc>
        <w:tc>
          <w:tcPr>
            <w:tcW w:w="604" w:type="dxa"/>
            <w:shd w:val="clear" w:color="auto" w:fill="FFFFFF"/>
            <w:vAlign w:val="center"/>
          </w:tcPr>
          <w:p w:rsidR="007036EA" w:rsidRPr="002113A8" w:rsidRDefault="007036EA"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r w:rsidRPr="002113A8">
              <w:rPr>
                <w:rFonts w:ascii="Times New Roman" w:eastAsia="Times New Roman" w:hAnsi="Times New Roman" w:cs="Times New Roman"/>
                <w:sz w:val="20"/>
                <w:szCs w:val="20"/>
                <w:lang w:eastAsia="ru-RU"/>
              </w:rPr>
              <w:t>4305,6</w:t>
            </w:r>
          </w:p>
        </w:tc>
        <w:tc>
          <w:tcPr>
            <w:tcW w:w="487" w:type="dxa"/>
            <w:tcBorders>
              <w:right w:val="single" w:sz="4" w:space="0" w:color="auto"/>
            </w:tcBorders>
            <w:shd w:val="clear" w:color="auto" w:fill="FFFFFF"/>
            <w:vAlign w:val="center"/>
          </w:tcPr>
          <w:p w:rsidR="007036EA" w:rsidRPr="002113A8" w:rsidRDefault="007036EA"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704" w:type="dxa"/>
            <w:gridSpan w:val="2"/>
            <w:tcBorders>
              <w:left w:val="single" w:sz="4" w:space="0" w:color="auto"/>
              <w:right w:val="single" w:sz="4" w:space="0" w:color="auto"/>
            </w:tcBorders>
            <w:shd w:val="clear" w:color="auto" w:fill="FFFFFF"/>
            <w:vAlign w:val="center"/>
          </w:tcPr>
          <w:p w:rsidR="007036EA" w:rsidRPr="002113A8" w:rsidRDefault="007036EA"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794" w:type="dxa"/>
            <w:tcBorders>
              <w:left w:val="single" w:sz="4" w:space="0" w:color="auto"/>
              <w:right w:val="single" w:sz="4" w:space="0" w:color="auto"/>
            </w:tcBorders>
            <w:shd w:val="clear" w:color="auto" w:fill="FFFFFF"/>
            <w:vAlign w:val="center"/>
          </w:tcPr>
          <w:p w:rsidR="007036EA" w:rsidRPr="002113A8" w:rsidRDefault="007036EA"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687" w:type="dxa"/>
            <w:tcBorders>
              <w:left w:val="single" w:sz="4" w:space="0" w:color="auto"/>
              <w:right w:val="single" w:sz="4" w:space="0" w:color="auto"/>
            </w:tcBorders>
            <w:shd w:val="clear" w:color="auto" w:fill="FFFFFF"/>
            <w:vAlign w:val="center"/>
          </w:tcPr>
          <w:p w:rsidR="007036EA" w:rsidRPr="002113A8" w:rsidRDefault="007036EA"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708" w:type="dxa"/>
            <w:tcBorders>
              <w:left w:val="single" w:sz="4" w:space="0" w:color="auto"/>
            </w:tcBorders>
            <w:shd w:val="clear" w:color="auto" w:fill="FFFFFF"/>
            <w:vAlign w:val="center"/>
          </w:tcPr>
          <w:p w:rsidR="007036EA" w:rsidRPr="002113A8" w:rsidRDefault="007036EA"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668" w:type="dxa"/>
            <w:shd w:val="clear" w:color="auto" w:fill="FFFFFF"/>
            <w:vAlign w:val="center"/>
          </w:tcPr>
          <w:p w:rsidR="007036EA" w:rsidRPr="002113A8" w:rsidRDefault="007036EA" w:rsidP="002113A8">
            <w:pPr>
              <w:pBdr>
                <w:top w:val="nil"/>
                <w:left w:val="nil"/>
                <w:bottom w:val="nil"/>
                <w:right w:val="nil"/>
                <w:between w:val="nil"/>
              </w:pBdr>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6164,1</w:t>
            </w:r>
          </w:p>
        </w:tc>
        <w:tc>
          <w:tcPr>
            <w:tcW w:w="747" w:type="dxa"/>
            <w:shd w:val="clear" w:color="auto" w:fill="FFFFFF"/>
            <w:vAlign w:val="center"/>
          </w:tcPr>
          <w:p w:rsidR="007036EA" w:rsidRPr="002113A8" w:rsidRDefault="007036EA"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1985" w:type="dxa"/>
            <w:vAlign w:val="center"/>
          </w:tcPr>
          <w:p w:rsidR="007036EA" w:rsidRPr="002113A8" w:rsidRDefault="007036EA" w:rsidP="002113A8">
            <w:pPr>
              <w:pBdr>
                <w:top w:val="nil"/>
                <w:left w:val="nil"/>
                <w:bottom w:val="nil"/>
                <w:right w:val="nil"/>
                <w:between w:val="nil"/>
              </w:pBdr>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Покращення умов роботи медичного персоналу</w:t>
            </w:r>
          </w:p>
        </w:tc>
      </w:tr>
      <w:tr w:rsidR="007036EA" w:rsidRPr="002034B6" w:rsidTr="008D3541">
        <w:tc>
          <w:tcPr>
            <w:tcW w:w="455" w:type="dxa"/>
            <w:vMerge/>
            <w:tcBorders>
              <w:top w:val="nil"/>
            </w:tcBorders>
            <w:shd w:val="clear" w:color="auto" w:fill="auto"/>
            <w:vAlign w:val="center"/>
          </w:tcPr>
          <w:p w:rsidR="007036EA" w:rsidRPr="002113A8" w:rsidRDefault="007036EA"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1105" w:type="dxa"/>
            <w:vMerge/>
            <w:tcBorders>
              <w:top w:val="nil"/>
            </w:tcBorders>
            <w:shd w:val="clear" w:color="auto" w:fill="auto"/>
            <w:vAlign w:val="center"/>
          </w:tcPr>
          <w:p w:rsidR="007036EA" w:rsidRPr="002113A8" w:rsidRDefault="007036EA"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1819" w:type="dxa"/>
            <w:shd w:val="clear" w:color="auto" w:fill="auto"/>
          </w:tcPr>
          <w:p w:rsidR="007036EA" w:rsidRPr="002113A8" w:rsidRDefault="007036EA" w:rsidP="002113A8">
            <w:pPr>
              <w:suppressAutoHyphens/>
              <w:spacing w:after="0" w:line="240" w:lineRule="auto"/>
              <w:jc w:val="both"/>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1.5.Капітальний ремонт анестезіологічного відділення з ліжками інтенсивної терапії</w:t>
            </w:r>
          </w:p>
        </w:tc>
        <w:tc>
          <w:tcPr>
            <w:tcW w:w="708" w:type="dxa"/>
            <w:shd w:val="clear" w:color="auto" w:fill="auto"/>
          </w:tcPr>
          <w:p w:rsidR="007036EA" w:rsidRPr="002113A8" w:rsidRDefault="007036EA" w:rsidP="002113A8">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2024, 2025</w:t>
            </w:r>
          </w:p>
          <w:p w:rsidR="007036EA" w:rsidRPr="002113A8" w:rsidRDefault="007036EA" w:rsidP="002113A8">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 xml:space="preserve"> рік</w:t>
            </w:r>
          </w:p>
        </w:tc>
        <w:tc>
          <w:tcPr>
            <w:tcW w:w="991" w:type="dxa"/>
            <w:shd w:val="clear" w:color="auto" w:fill="auto"/>
            <w:vAlign w:val="center"/>
          </w:tcPr>
          <w:p w:rsidR="007036EA" w:rsidRPr="002113A8" w:rsidRDefault="007036EA"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r w:rsidRPr="002113A8">
              <w:rPr>
                <w:rFonts w:ascii="Times New Roman" w:hAnsi="Times New Roman" w:cs="Times New Roman"/>
                <w:color w:val="000000"/>
                <w:sz w:val="20"/>
                <w:szCs w:val="20"/>
              </w:rPr>
              <w:t>КНП «Тростянецька міська лікарня» ТМР</w:t>
            </w:r>
          </w:p>
        </w:tc>
        <w:tc>
          <w:tcPr>
            <w:tcW w:w="1018" w:type="dxa"/>
            <w:shd w:val="clear" w:color="auto" w:fill="auto"/>
            <w:vAlign w:val="center"/>
          </w:tcPr>
          <w:p w:rsidR="007036EA" w:rsidRPr="002113A8" w:rsidRDefault="007036EA" w:rsidP="002113A8">
            <w:pPr>
              <w:pBdr>
                <w:top w:val="nil"/>
                <w:left w:val="nil"/>
                <w:bottom w:val="nil"/>
                <w:right w:val="nil"/>
                <w:between w:val="nil"/>
              </w:pBdr>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Державний бюджет, місцеві бюджети,  інші джерела</w:t>
            </w:r>
          </w:p>
        </w:tc>
        <w:tc>
          <w:tcPr>
            <w:tcW w:w="705" w:type="dxa"/>
            <w:shd w:val="clear" w:color="auto" w:fill="FFFFFF"/>
            <w:vAlign w:val="center"/>
          </w:tcPr>
          <w:p w:rsidR="007036EA" w:rsidRPr="002113A8" w:rsidRDefault="007036EA" w:rsidP="002113A8">
            <w:pPr>
              <w:pBdr>
                <w:top w:val="nil"/>
                <w:left w:val="nil"/>
                <w:bottom w:val="nil"/>
                <w:right w:val="nil"/>
                <w:between w:val="nil"/>
              </w:pBdr>
              <w:spacing w:after="0" w:line="240" w:lineRule="auto"/>
              <w:jc w:val="center"/>
              <w:rPr>
                <w:rFonts w:ascii="Times New Roman" w:eastAsia="Times New Roman" w:hAnsi="Times New Roman" w:cs="Times New Roman"/>
                <w:sz w:val="20"/>
                <w:szCs w:val="20"/>
                <w:lang w:eastAsia="ru-RU"/>
              </w:rPr>
            </w:pPr>
          </w:p>
        </w:tc>
        <w:tc>
          <w:tcPr>
            <w:tcW w:w="709" w:type="dxa"/>
            <w:shd w:val="clear" w:color="auto" w:fill="FFFFFF"/>
            <w:vAlign w:val="center"/>
          </w:tcPr>
          <w:p w:rsidR="007036EA" w:rsidRPr="002113A8" w:rsidRDefault="007036EA"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709" w:type="dxa"/>
            <w:shd w:val="clear" w:color="auto" w:fill="FFFFFF"/>
          </w:tcPr>
          <w:p w:rsidR="007036EA" w:rsidRPr="002113A8" w:rsidRDefault="007036EA" w:rsidP="002113A8">
            <w:pPr>
              <w:suppressAutoHyphens/>
              <w:spacing w:after="0" w:line="240" w:lineRule="auto"/>
              <w:jc w:val="center"/>
              <w:rPr>
                <w:rFonts w:ascii="Times New Roman" w:eastAsia="Times New Roman" w:hAnsi="Times New Roman" w:cs="Times New Roman"/>
                <w:sz w:val="20"/>
                <w:szCs w:val="20"/>
                <w:lang w:eastAsia="ru-RU"/>
              </w:rPr>
            </w:pPr>
          </w:p>
        </w:tc>
        <w:tc>
          <w:tcPr>
            <w:tcW w:w="604" w:type="dxa"/>
            <w:shd w:val="clear" w:color="auto" w:fill="FFFFFF"/>
          </w:tcPr>
          <w:p w:rsidR="007036EA" w:rsidRPr="002113A8" w:rsidRDefault="007036EA" w:rsidP="002113A8">
            <w:pPr>
              <w:suppressAutoHyphens/>
              <w:spacing w:after="0" w:line="240" w:lineRule="auto"/>
              <w:jc w:val="center"/>
              <w:rPr>
                <w:rFonts w:ascii="Times New Roman" w:eastAsia="Times New Roman" w:hAnsi="Times New Roman" w:cs="Times New Roman"/>
                <w:sz w:val="20"/>
                <w:szCs w:val="20"/>
                <w:lang w:eastAsia="ru-RU"/>
              </w:rPr>
            </w:pPr>
          </w:p>
        </w:tc>
        <w:tc>
          <w:tcPr>
            <w:tcW w:w="604" w:type="dxa"/>
            <w:shd w:val="clear" w:color="auto" w:fill="FFFFFF"/>
          </w:tcPr>
          <w:p w:rsidR="007036EA" w:rsidRPr="002113A8" w:rsidRDefault="007036EA" w:rsidP="002113A8">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110,0</w:t>
            </w:r>
          </w:p>
        </w:tc>
        <w:tc>
          <w:tcPr>
            <w:tcW w:w="487" w:type="dxa"/>
            <w:tcBorders>
              <w:right w:val="single" w:sz="4" w:space="0" w:color="auto"/>
            </w:tcBorders>
            <w:shd w:val="clear" w:color="auto" w:fill="FFFFFF"/>
          </w:tcPr>
          <w:p w:rsidR="007036EA" w:rsidRPr="002113A8" w:rsidRDefault="007036EA" w:rsidP="002113A8">
            <w:pPr>
              <w:spacing w:after="0" w:line="240" w:lineRule="auto"/>
              <w:jc w:val="center"/>
              <w:rPr>
                <w:rFonts w:ascii="Times New Roman" w:hAnsi="Times New Roman" w:cs="Times New Roman"/>
                <w:sz w:val="20"/>
                <w:szCs w:val="20"/>
              </w:rPr>
            </w:pPr>
          </w:p>
        </w:tc>
        <w:tc>
          <w:tcPr>
            <w:tcW w:w="704" w:type="dxa"/>
            <w:gridSpan w:val="2"/>
            <w:tcBorders>
              <w:left w:val="single" w:sz="4" w:space="0" w:color="auto"/>
              <w:right w:val="single" w:sz="4" w:space="0" w:color="auto"/>
            </w:tcBorders>
            <w:shd w:val="clear" w:color="auto" w:fill="FFFFFF"/>
          </w:tcPr>
          <w:p w:rsidR="007036EA" w:rsidRPr="002113A8" w:rsidRDefault="007036EA" w:rsidP="002113A8">
            <w:pPr>
              <w:spacing w:after="0" w:line="240" w:lineRule="auto"/>
              <w:jc w:val="center"/>
              <w:rPr>
                <w:rFonts w:ascii="Times New Roman" w:hAnsi="Times New Roman" w:cs="Times New Roman"/>
                <w:sz w:val="20"/>
                <w:szCs w:val="20"/>
              </w:rPr>
            </w:pPr>
            <w:r w:rsidRPr="002113A8">
              <w:rPr>
                <w:rFonts w:ascii="Times New Roman" w:hAnsi="Times New Roman" w:cs="Times New Roman"/>
                <w:sz w:val="20"/>
                <w:szCs w:val="20"/>
              </w:rPr>
              <w:t>7783,9</w:t>
            </w:r>
          </w:p>
        </w:tc>
        <w:tc>
          <w:tcPr>
            <w:tcW w:w="794" w:type="dxa"/>
            <w:tcBorders>
              <w:left w:val="single" w:sz="4" w:space="0" w:color="auto"/>
              <w:right w:val="single" w:sz="4" w:space="0" w:color="auto"/>
            </w:tcBorders>
            <w:shd w:val="clear" w:color="auto" w:fill="FFFFFF"/>
          </w:tcPr>
          <w:p w:rsidR="007036EA" w:rsidRPr="002113A8" w:rsidRDefault="007036EA" w:rsidP="002113A8">
            <w:pPr>
              <w:spacing w:after="0" w:line="240" w:lineRule="auto"/>
              <w:jc w:val="center"/>
              <w:rPr>
                <w:rFonts w:ascii="Times New Roman" w:hAnsi="Times New Roman" w:cs="Times New Roman"/>
                <w:sz w:val="20"/>
                <w:szCs w:val="20"/>
              </w:rPr>
            </w:pPr>
          </w:p>
        </w:tc>
        <w:tc>
          <w:tcPr>
            <w:tcW w:w="687" w:type="dxa"/>
            <w:tcBorders>
              <w:left w:val="single" w:sz="4" w:space="0" w:color="auto"/>
              <w:right w:val="single" w:sz="4" w:space="0" w:color="auto"/>
            </w:tcBorders>
            <w:shd w:val="clear" w:color="auto" w:fill="FFFFFF"/>
            <w:vAlign w:val="center"/>
          </w:tcPr>
          <w:p w:rsidR="007036EA" w:rsidRPr="002113A8" w:rsidRDefault="007036EA"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708" w:type="dxa"/>
            <w:tcBorders>
              <w:left w:val="single" w:sz="4" w:space="0" w:color="auto"/>
            </w:tcBorders>
            <w:shd w:val="clear" w:color="auto" w:fill="FFFFFF"/>
            <w:vAlign w:val="center"/>
          </w:tcPr>
          <w:p w:rsidR="007036EA" w:rsidRPr="002113A8" w:rsidRDefault="007036EA"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668" w:type="dxa"/>
            <w:shd w:val="clear" w:color="auto" w:fill="FFFFFF"/>
          </w:tcPr>
          <w:p w:rsidR="007036EA" w:rsidRPr="002113A8" w:rsidRDefault="007036EA" w:rsidP="002113A8">
            <w:pPr>
              <w:spacing w:after="0" w:line="240" w:lineRule="auto"/>
              <w:jc w:val="center"/>
              <w:rPr>
                <w:rFonts w:ascii="Times New Roman" w:hAnsi="Times New Roman" w:cs="Times New Roman"/>
                <w:sz w:val="20"/>
                <w:szCs w:val="20"/>
              </w:rPr>
            </w:pPr>
            <w:r w:rsidRPr="002113A8">
              <w:rPr>
                <w:rFonts w:ascii="Times New Roman" w:hAnsi="Times New Roman" w:cs="Times New Roman"/>
                <w:sz w:val="20"/>
                <w:szCs w:val="20"/>
              </w:rPr>
              <w:t>7893,9</w:t>
            </w:r>
          </w:p>
        </w:tc>
        <w:tc>
          <w:tcPr>
            <w:tcW w:w="747" w:type="dxa"/>
            <w:shd w:val="clear" w:color="auto" w:fill="FFFFFF"/>
            <w:vAlign w:val="center"/>
          </w:tcPr>
          <w:p w:rsidR="007036EA" w:rsidRPr="002113A8" w:rsidRDefault="007036EA"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1985" w:type="dxa"/>
          </w:tcPr>
          <w:p w:rsidR="007036EA" w:rsidRPr="002113A8" w:rsidRDefault="007036EA" w:rsidP="002113A8">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Покращення умов перебування пацієнтів, медичного персоналу та відвідувачів</w:t>
            </w:r>
          </w:p>
        </w:tc>
      </w:tr>
      <w:tr w:rsidR="007036EA" w:rsidRPr="002034B6" w:rsidTr="008D3541">
        <w:tc>
          <w:tcPr>
            <w:tcW w:w="455" w:type="dxa"/>
            <w:vMerge/>
            <w:tcBorders>
              <w:top w:val="nil"/>
            </w:tcBorders>
            <w:shd w:val="clear" w:color="auto" w:fill="auto"/>
            <w:vAlign w:val="center"/>
          </w:tcPr>
          <w:p w:rsidR="007036EA" w:rsidRPr="002113A8" w:rsidRDefault="007036EA"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1105" w:type="dxa"/>
            <w:vMerge/>
            <w:tcBorders>
              <w:top w:val="nil"/>
            </w:tcBorders>
            <w:shd w:val="clear" w:color="auto" w:fill="auto"/>
            <w:vAlign w:val="center"/>
          </w:tcPr>
          <w:p w:rsidR="007036EA" w:rsidRPr="002113A8" w:rsidRDefault="007036EA"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1819" w:type="dxa"/>
            <w:shd w:val="clear" w:color="auto" w:fill="auto"/>
          </w:tcPr>
          <w:p w:rsidR="007036EA" w:rsidRPr="002113A8" w:rsidRDefault="007036EA" w:rsidP="002113A8">
            <w:pPr>
              <w:suppressAutoHyphens/>
              <w:spacing w:after="0" w:line="240" w:lineRule="auto"/>
              <w:jc w:val="both"/>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1.6.Капітальний ремонт приміщень реабілітаційного відділення</w:t>
            </w:r>
          </w:p>
        </w:tc>
        <w:tc>
          <w:tcPr>
            <w:tcW w:w="708" w:type="dxa"/>
            <w:shd w:val="clear" w:color="auto" w:fill="auto"/>
          </w:tcPr>
          <w:p w:rsidR="007036EA" w:rsidRPr="002113A8" w:rsidRDefault="007036EA" w:rsidP="002113A8">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2024, 2025</w:t>
            </w:r>
          </w:p>
          <w:p w:rsidR="007036EA" w:rsidRPr="002113A8" w:rsidRDefault="007036EA" w:rsidP="002113A8">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 xml:space="preserve"> рік</w:t>
            </w:r>
          </w:p>
        </w:tc>
        <w:tc>
          <w:tcPr>
            <w:tcW w:w="991" w:type="dxa"/>
            <w:shd w:val="clear" w:color="auto" w:fill="auto"/>
            <w:vAlign w:val="center"/>
          </w:tcPr>
          <w:p w:rsidR="007036EA" w:rsidRPr="002113A8" w:rsidRDefault="007036EA"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r w:rsidRPr="002113A8">
              <w:rPr>
                <w:rFonts w:ascii="Times New Roman" w:hAnsi="Times New Roman" w:cs="Times New Roman"/>
                <w:color w:val="000000"/>
                <w:sz w:val="20"/>
                <w:szCs w:val="20"/>
              </w:rPr>
              <w:t>КНП «Тростянецька міська лікарня» ТМР</w:t>
            </w:r>
          </w:p>
        </w:tc>
        <w:tc>
          <w:tcPr>
            <w:tcW w:w="1018" w:type="dxa"/>
            <w:shd w:val="clear" w:color="auto" w:fill="auto"/>
            <w:vAlign w:val="center"/>
          </w:tcPr>
          <w:p w:rsidR="007036EA" w:rsidRPr="002113A8" w:rsidRDefault="007036EA" w:rsidP="002113A8">
            <w:pPr>
              <w:pBdr>
                <w:top w:val="nil"/>
                <w:left w:val="nil"/>
                <w:bottom w:val="nil"/>
                <w:right w:val="nil"/>
                <w:between w:val="nil"/>
              </w:pBdr>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Державний бюджет, місцеві бюджети,  інші джерела</w:t>
            </w:r>
          </w:p>
        </w:tc>
        <w:tc>
          <w:tcPr>
            <w:tcW w:w="705" w:type="dxa"/>
            <w:shd w:val="clear" w:color="auto" w:fill="FFFFFF"/>
            <w:vAlign w:val="center"/>
          </w:tcPr>
          <w:p w:rsidR="007036EA" w:rsidRPr="002113A8" w:rsidRDefault="007036EA" w:rsidP="002113A8">
            <w:pPr>
              <w:pBdr>
                <w:top w:val="nil"/>
                <w:left w:val="nil"/>
                <w:bottom w:val="nil"/>
                <w:right w:val="nil"/>
                <w:between w:val="nil"/>
              </w:pBdr>
              <w:spacing w:after="0" w:line="240" w:lineRule="auto"/>
              <w:jc w:val="center"/>
              <w:rPr>
                <w:rFonts w:ascii="Times New Roman" w:eastAsia="Times New Roman" w:hAnsi="Times New Roman" w:cs="Times New Roman"/>
                <w:sz w:val="20"/>
                <w:szCs w:val="20"/>
                <w:lang w:eastAsia="ru-RU"/>
              </w:rPr>
            </w:pPr>
          </w:p>
        </w:tc>
        <w:tc>
          <w:tcPr>
            <w:tcW w:w="709" w:type="dxa"/>
            <w:shd w:val="clear" w:color="auto" w:fill="FFFFFF"/>
            <w:vAlign w:val="center"/>
          </w:tcPr>
          <w:p w:rsidR="007036EA" w:rsidRPr="002113A8" w:rsidRDefault="007036EA"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709" w:type="dxa"/>
            <w:shd w:val="clear" w:color="auto" w:fill="FFFFFF"/>
          </w:tcPr>
          <w:p w:rsidR="007036EA" w:rsidRPr="002113A8" w:rsidRDefault="007036EA" w:rsidP="002113A8">
            <w:pPr>
              <w:suppressAutoHyphens/>
              <w:spacing w:after="0" w:line="240" w:lineRule="auto"/>
              <w:jc w:val="center"/>
              <w:rPr>
                <w:rFonts w:ascii="Times New Roman" w:eastAsia="Times New Roman" w:hAnsi="Times New Roman" w:cs="Times New Roman"/>
                <w:sz w:val="20"/>
                <w:szCs w:val="20"/>
                <w:lang w:eastAsia="ru-RU"/>
              </w:rPr>
            </w:pPr>
          </w:p>
        </w:tc>
        <w:tc>
          <w:tcPr>
            <w:tcW w:w="604" w:type="dxa"/>
            <w:shd w:val="clear" w:color="auto" w:fill="FFFFFF"/>
          </w:tcPr>
          <w:p w:rsidR="007036EA" w:rsidRPr="002113A8" w:rsidRDefault="007036EA" w:rsidP="002113A8">
            <w:pPr>
              <w:suppressAutoHyphens/>
              <w:spacing w:after="0" w:line="240" w:lineRule="auto"/>
              <w:jc w:val="center"/>
              <w:rPr>
                <w:rFonts w:ascii="Times New Roman" w:eastAsia="Times New Roman" w:hAnsi="Times New Roman" w:cs="Times New Roman"/>
                <w:sz w:val="20"/>
                <w:szCs w:val="20"/>
                <w:lang w:eastAsia="ru-RU"/>
              </w:rPr>
            </w:pPr>
          </w:p>
        </w:tc>
        <w:tc>
          <w:tcPr>
            <w:tcW w:w="604" w:type="dxa"/>
            <w:shd w:val="clear" w:color="auto" w:fill="FFFFFF"/>
          </w:tcPr>
          <w:p w:rsidR="007036EA" w:rsidRPr="002113A8" w:rsidRDefault="007036EA" w:rsidP="002113A8">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260,0</w:t>
            </w:r>
          </w:p>
        </w:tc>
        <w:tc>
          <w:tcPr>
            <w:tcW w:w="487" w:type="dxa"/>
            <w:tcBorders>
              <w:right w:val="single" w:sz="4" w:space="0" w:color="auto"/>
            </w:tcBorders>
            <w:shd w:val="clear" w:color="auto" w:fill="FFFFFF"/>
          </w:tcPr>
          <w:p w:rsidR="007036EA" w:rsidRPr="002113A8" w:rsidRDefault="007036EA" w:rsidP="002113A8">
            <w:pPr>
              <w:spacing w:after="0" w:line="240" w:lineRule="auto"/>
              <w:jc w:val="center"/>
              <w:rPr>
                <w:rFonts w:ascii="Times New Roman" w:hAnsi="Times New Roman" w:cs="Times New Roman"/>
                <w:sz w:val="20"/>
                <w:szCs w:val="20"/>
              </w:rPr>
            </w:pPr>
          </w:p>
        </w:tc>
        <w:tc>
          <w:tcPr>
            <w:tcW w:w="704" w:type="dxa"/>
            <w:gridSpan w:val="2"/>
            <w:tcBorders>
              <w:left w:val="single" w:sz="4" w:space="0" w:color="auto"/>
              <w:right w:val="single" w:sz="4" w:space="0" w:color="auto"/>
            </w:tcBorders>
            <w:shd w:val="clear" w:color="auto" w:fill="FFFFFF"/>
          </w:tcPr>
          <w:p w:rsidR="007036EA" w:rsidRPr="002113A8" w:rsidRDefault="007036EA" w:rsidP="002113A8">
            <w:pPr>
              <w:spacing w:after="0" w:line="240" w:lineRule="auto"/>
              <w:jc w:val="center"/>
              <w:rPr>
                <w:rFonts w:ascii="Times New Roman" w:hAnsi="Times New Roman" w:cs="Times New Roman"/>
                <w:sz w:val="20"/>
                <w:szCs w:val="20"/>
              </w:rPr>
            </w:pPr>
            <w:r w:rsidRPr="002113A8">
              <w:rPr>
                <w:rFonts w:ascii="Times New Roman" w:hAnsi="Times New Roman" w:cs="Times New Roman"/>
                <w:sz w:val="20"/>
                <w:szCs w:val="20"/>
              </w:rPr>
              <w:t>22961,8</w:t>
            </w:r>
          </w:p>
        </w:tc>
        <w:tc>
          <w:tcPr>
            <w:tcW w:w="794" w:type="dxa"/>
            <w:tcBorders>
              <w:left w:val="single" w:sz="4" w:space="0" w:color="auto"/>
              <w:right w:val="single" w:sz="4" w:space="0" w:color="auto"/>
            </w:tcBorders>
            <w:shd w:val="clear" w:color="auto" w:fill="FFFFFF"/>
          </w:tcPr>
          <w:p w:rsidR="007036EA" w:rsidRPr="002113A8" w:rsidRDefault="007036EA" w:rsidP="002113A8">
            <w:pPr>
              <w:spacing w:after="0" w:line="240" w:lineRule="auto"/>
              <w:jc w:val="center"/>
              <w:rPr>
                <w:rFonts w:ascii="Times New Roman" w:hAnsi="Times New Roman" w:cs="Times New Roman"/>
                <w:sz w:val="20"/>
                <w:szCs w:val="20"/>
              </w:rPr>
            </w:pPr>
          </w:p>
        </w:tc>
        <w:tc>
          <w:tcPr>
            <w:tcW w:w="687" w:type="dxa"/>
            <w:tcBorders>
              <w:left w:val="single" w:sz="4" w:space="0" w:color="auto"/>
              <w:right w:val="single" w:sz="4" w:space="0" w:color="auto"/>
            </w:tcBorders>
            <w:shd w:val="clear" w:color="auto" w:fill="FFFFFF"/>
            <w:vAlign w:val="center"/>
          </w:tcPr>
          <w:p w:rsidR="007036EA" w:rsidRPr="002113A8" w:rsidRDefault="007036EA"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708" w:type="dxa"/>
            <w:tcBorders>
              <w:left w:val="single" w:sz="4" w:space="0" w:color="auto"/>
            </w:tcBorders>
            <w:shd w:val="clear" w:color="auto" w:fill="FFFFFF"/>
            <w:vAlign w:val="center"/>
          </w:tcPr>
          <w:p w:rsidR="007036EA" w:rsidRPr="002113A8" w:rsidRDefault="007036EA"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668" w:type="dxa"/>
            <w:shd w:val="clear" w:color="auto" w:fill="FFFFFF"/>
          </w:tcPr>
          <w:p w:rsidR="007036EA" w:rsidRPr="002113A8" w:rsidRDefault="007036EA" w:rsidP="002113A8">
            <w:pPr>
              <w:spacing w:after="0" w:line="240" w:lineRule="auto"/>
              <w:jc w:val="center"/>
              <w:rPr>
                <w:rFonts w:ascii="Times New Roman" w:hAnsi="Times New Roman" w:cs="Times New Roman"/>
                <w:sz w:val="20"/>
                <w:szCs w:val="20"/>
              </w:rPr>
            </w:pPr>
            <w:r w:rsidRPr="002113A8">
              <w:rPr>
                <w:rFonts w:ascii="Times New Roman" w:hAnsi="Times New Roman" w:cs="Times New Roman"/>
                <w:sz w:val="20"/>
                <w:szCs w:val="20"/>
              </w:rPr>
              <w:t>23221,8</w:t>
            </w:r>
          </w:p>
        </w:tc>
        <w:tc>
          <w:tcPr>
            <w:tcW w:w="747" w:type="dxa"/>
            <w:shd w:val="clear" w:color="auto" w:fill="FFFFFF"/>
            <w:vAlign w:val="center"/>
          </w:tcPr>
          <w:p w:rsidR="007036EA" w:rsidRPr="002113A8" w:rsidRDefault="007036EA"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1985" w:type="dxa"/>
          </w:tcPr>
          <w:p w:rsidR="007036EA" w:rsidRPr="002113A8" w:rsidRDefault="007036EA" w:rsidP="002113A8">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Розширення переліку медичних послуг, які надаються в закладі, підписання з НСЗУ договорів на пакети медичних послуг з реабілітації.</w:t>
            </w:r>
          </w:p>
        </w:tc>
      </w:tr>
      <w:tr w:rsidR="007036EA" w:rsidRPr="002034B6" w:rsidTr="008D3541">
        <w:tc>
          <w:tcPr>
            <w:tcW w:w="455" w:type="dxa"/>
            <w:vMerge/>
            <w:tcBorders>
              <w:top w:val="nil"/>
            </w:tcBorders>
            <w:shd w:val="clear" w:color="auto" w:fill="auto"/>
            <w:vAlign w:val="center"/>
          </w:tcPr>
          <w:p w:rsidR="007036EA" w:rsidRPr="002113A8" w:rsidRDefault="007036EA"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1105" w:type="dxa"/>
            <w:vMerge/>
            <w:tcBorders>
              <w:top w:val="nil"/>
            </w:tcBorders>
            <w:shd w:val="clear" w:color="auto" w:fill="auto"/>
            <w:vAlign w:val="center"/>
          </w:tcPr>
          <w:p w:rsidR="007036EA" w:rsidRPr="002113A8" w:rsidRDefault="007036EA"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1819" w:type="dxa"/>
            <w:shd w:val="clear" w:color="auto" w:fill="auto"/>
          </w:tcPr>
          <w:p w:rsidR="007036EA" w:rsidRPr="002113A8" w:rsidRDefault="007036EA" w:rsidP="002113A8">
            <w:pPr>
              <w:suppressAutoHyphens/>
              <w:spacing w:after="0" w:line="240" w:lineRule="auto"/>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1.7.Поточний ремонт приміщень рентген-діагностичного відділення (кабінет флюорографії з пультовою, службовий, лабораторна кімната, санвузол)</w:t>
            </w:r>
          </w:p>
        </w:tc>
        <w:tc>
          <w:tcPr>
            <w:tcW w:w="708" w:type="dxa"/>
            <w:shd w:val="clear" w:color="auto" w:fill="auto"/>
          </w:tcPr>
          <w:p w:rsidR="007036EA" w:rsidRPr="002113A8" w:rsidRDefault="007036EA" w:rsidP="002113A8">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 xml:space="preserve">2025 </w:t>
            </w:r>
          </w:p>
          <w:p w:rsidR="007036EA" w:rsidRPr="002113A8" w:rsidRDefault="007036EA" w:rsidP="002113A8">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рік</w:t>
            </w:r>
          </w:p>
        </w:tc>
        <w:tc>
          <w:tcPr>
            <w:tcW w:w="991" w:type="dxa"/>
            <w:shd w:val="clear" w:color="auto" w:fill="auto"/>
            <w:vAlign w:val="center"/>
          </w:tcPr>
          <w:p w:rsidR="007036EA" w:rsidRPr="002113A8" w:rsidRDefault="007036EA"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r w:rsidRPr="002113A8">
              <w:rPr>
                <w:rFonts w:ascii="Times New Roman" w:hAnsi="Times New Roman" w:cs="Times New Roman"/>
                <w:color w:val="000000"/>
                <w:sz w:val="20"/>
                <w:szCs w:val="20"/>
              </w:rPr>
              <w:t>КНП «Тростянецька міська лікарня» ТМР</w:t>
            </w:r>
          </w:p>
        </w:tc>
        <w:tc>
          <w:tcPr>
            <w:tcW w:w="1018" w:type="dxa"/>
            <w:shd w:val="clear" w:color="auto" w:fill="auto"/>
            <w:vAlign w:val="center"/>
          </w:tcPr>
          <w:p w:rsidR="007036EA" w:rsidRPr="002113A8" w:rsidRDefault="007036EA" w:rsidP="002113A8">
            <w:pPr>
              <w:pBdr>
                <w:top w:val="nil"/>
                <w:left w:val="nil"/>
                <w:bottom w:val="nil"/>
                <w:right w:val="nil"/>
                <w:between w:val="nil"/>
              </w:pBdr>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Місцеві бюджети,  інші джерела</w:t>
            </w:r>
          </w:p>
        </w:tc>
        <w:tc>
          <w:tcPr>
            <w:tcW w:w="705" w:type="dxa"/>
            <w:shd w:val="clear" w:color="auto" w:fill="FFFFFF"/>
            <w:vAlign w:val="center"/>
          </w:tcPr>
          <w:p w:rsidR="007036EA" w:rsidRPr="002113A8" w:rsidRDefault="007036EA" w:rsidP="002113A8">
            <w:pPr>
              <w:pBdr>
                <w:top w:val="nil"/>
                <w:left w:val="nil"/>
                <w:bottom w:val="nil"/>
                <w:right w:val="nil"/>
                <w:between w:val="nil"/>
              </w:pBdr>
              <w:spacing w:after="0" w:line="240" w:lineRule="auto"/>
              <w:jc w:val="center"/>
              <w:rPr>
                <w:rFonts w:ascii="Times New Roman" w:eastAsia="Times New Roman" w:hAnsi="Times New Roman" w:cs="Times New Roman"/>
                <w:sz w:val="20"/>
                <w:szCs w:val="20"/>
                <w:lang w:eastAsia="ru-RU"/>
              </w:rPr>
            </w:pPr>
          </w:p>
        </w:tc>
        <w:tc>
          <w:tcPr>
            <w:tcW w:w="709" w:type="dxa"/>
            <w:shd w:val="clear" w:color="auto" w:fill="FFFFFF"/>
            <w:vAlign w:val="center"/>
          </w:tcPr>
          <w:p w:rsidR="007036EA" w:rsidRPr="002113A8" w:rsidRDefault="007036EA"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709" w:type="dxa"/>
            <w:shd w:val="clear" w:color="auto" w:fill="FFFFFF"/>
          </w:tcPr>
          <w:p w:rsidR="007036EA" w:rsidRPr="002113A8" w:rsidRDefault="007036EA" w:rsidP="002113A8">
            <w:pPr>
              <w:suppressAutoHyphens/>
              <w:spacing w:after="0" w:line="240" w:lineRule="auto"/>
              <w:jc w:val="center"/>
              <w:rPr>
                <w:rFonts w:ascii="Times New Roman" w:eastAsia="Times New Roman" w:hAnsi="Times New Roman" w:cs="Times New Roman"/>
                <w:sz w:val="20"/>
                <w:szCs w:val="20"/>
                <w:lang w:eastAsia="ru-RU"/>
              </w:rPr>
            </w:pPr>
          </w:p>
        </w:tc>
        <w:tc>
          <w:tcPr>
            <w:tcW w:w="604" w:type="dxa"/>
            <w:shd w:val="clear" w:color="auto" w:fill="FFFFFF"/>
          </w:tcPr>
          <w:p w:rsidR="007036EA" w:rsidRPr="002113A8" w:rsidRDefault="007036EA" w:rsidP="002113A8">
            <w:pPr>
              <w:suppressAutoHyphens/>
              <w:spacing w:after="0" w:line="240" w:lineRule="auto"/>
              <w:jc w:val="center"/>
              <w:rPr>
                <w:rFonts w:ascii="Times New Roman" w:eastAsia="Times New Roman" w:hAnsi="Times New Roman" w:cs="Times New Roman"/>
                <w:sz w:val="20"/>
                <w:szCs w:val="20"/>
                <w:lang w:eastAsia="ru-RU"/>
              </w:rPr>
            </w:pPr>
          </w:p>
        </w:tc>
        <w:tc>
          <w:tcPr>
            <w:tcW w:w="604" w:type="dxa"/>
            <w:shd w:val="clear" w:color="auto" w:fill="FFFFFF"/>
            <w:vAlign w:val="center"/>
          </w:tcPr>
          <w:p w:rsidR="007036EA" w:rsidRPr="002113A8" w:rsidRDefault="007036EA" w:rsidP="002113A8">
            <w:pPr>
              <w:pBdr>
                <w:top w:val="nil"/>
                <w:left w:val="nil"/>
                <w:bottom w:val="nil"/>
                <w:right w:val="nil"/>
                <w:between w:val="nil"/>
              </w:pBdr>
              <w:spacing w:after="0" w:line="240" w:lineRule="auto"/>
              <w:jc w:val="center"/>
              <w:rPr>
                <w:rFonts w:ascii="Times New Roman" w:eastAsia="Times New Roman" w:hAnsi="Times New Roman" w:cs="Times New Roman"/>
                <w:sz w:val="20"/>
                <w:szCs w:val="20"/>
                <w:lang w:eastAsia="ru-RU"/>
              </w:rPr>
            </w:pPr>
          </w:p>
        </w:tc>
        <w:tc>
          <w:tcPr>
            <w:tcW w:w="487" w:type="dxa"/>
            <w:tcBorders>
              <w:right w:val="single" w:sz="4" w:space="0" w:color="auto"/>
            </w:tcBorders>
            <w:shd w:val="clear" w:color="auto" w:fill="FFFFFF"/>
            <w:vAlign w:val="center"/>
          </w:tcPr>
          <w:p w:rsidR="007036EA" w:rsidRPr="002113A8" w:rsidRDefault="007036EA"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704" w:type="dxa"/>
            <w:gridSpan w:val="2"/>
            <w:tcBorders>
              <w:left w:val="single" w:sz="4" w:space="0" w:color="auto"/>
              <w:right w:val="single" w:sz="4" w:space="0" w:color="auto"/>
            </w:tcBorders>
            <w:shd w:val="clear" w:color="auto" w:fill="FFFFFF"/>
            <w:vAlign w:val="center"/>
          </w:tcPr>
          <w:p w:rsidR="007036EA" w:rsidRPr="002113A8" w:rsidRDefault="007036EA"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r w:rsidRPr="002113A8">
              <w:rPr>
                <w:rFonts w:ascii="Times New Roman" w:eastAsia="Times New Roman" w:hAnsi="Times New Roman" w:cs="Times New Roman"/>
                <w:sz w:val="20"/>
                <w:szCs w:val="20"/>
                <w:lang w:eastAsia="ru-RU"/>
              </w:rPr>
              <w:t>701,9</w:t>
            </w:r>
          </w:p>
        </w:tc>
        <w:tc>
          <w:tcPr>
            <w:tcW w:w="794" w:type="dxa"/>
            <w:tcBorders>
              <w:left w:val="single" w:sz="4" w:space="0" w:color="auto"/>
              <w:right w:val="single" w:sz="4" w:space="0" w:color="auto"/>
            </w:tcBorders>
            <w:shd w:val="clear" w:color="auto" w:fill="FFFFFF"/>
            <w:vAlign w:val="center"/>
          </w:tcPr>
          <w:p w:rsidR="007036EA" w:rsidRPr="002113A8" w:rsidRDefault="007036EA"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687" w:type="dxa"/>
            <w:tcBorders>
              <w:left w:val="single" w:sz="4" w:space="0" w:color="auto"/>
              <w:right w:val="single" w:sz="4" w:space="0" w:color="auto"/>
            </w:tcBorders>
            <w:shd w:val="clear" w:color="auto" w:fill="FFFFFF"/>
            <w:vAlign w:val="center"/>
          </w:tcPr>
          <w:p w:rsidR="007036EA" w:rsidRPr="002113A8" w:rsidRDefault="007036EA"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708" w:type="dxa"/>
            <w:tcBorders>
              <w:left w:val="single" w:sz="4" w:space="0" w:color="auto"/>
            </w:tcBorders>
            <w:shd w:val="clear" w:color="auto" w:fill="FFFFFF"/>
            <w:vAlign w:val="center"/>
          </w:tcPr>
          <w:p w:rsidR="007036EA" w:rsidRPr="002113A8" w:rsidRDefault="007036EA"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668" w:type="dxa"/>
            <w:shd w:val="clear" w:color="auto" w:fill="FFFFFF"/>
            <w:vAlign w:val="center"/>
          </w:tcPr>
          <w:p w:rsidR="007036EA" w:rsidRPr="002113A8" w:rsidRDefault="007036EA" w:rsidP="002113A8">
            <w:pPr>
              <w:pBdr>
                <w:top w:val="nil"/>
                <w:left w:val="nil"/>
                <w:bottom w:val="nil"/>
                <w:right w:val="nil"/>
                <w:between w:val="nil"/>
              </w:pBdr>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701,9</w:t>
            </w:r>
          </w:p>
        </w:tc>
        <w:tc>
          <w:tcPr>
            <w:tcW w:w="747" w:type="dxa"/>
            <w:shd w:val="clear" w:color="auto" w:fill="FFFFFF"/>
            <w:vAlign w:val="center"/>
          </w:tcPr>
          <w:p w:rsidR="007036EA" w:rsidRPr="002113A8" w:rsidRDefault="007036EA"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1985" w:type="dxa"/>
            <w:vAlign w:val="center"/>
          </w:tcPr>
          <w:p w:rsidR="007036EA" w:rsidRPr="002113A8" w:rsidRDefault="007036EA" w:rsidP="002113A8">
            <w:pPr>
              <w:pBdr>
                <w:top w:val="nil"/>
                <w:left w:val="nil"/>
                <w:bottom w:val="nil"/>
                <w:right w:val="nil"/>
                <w:between w:val="nil"/>
              </w:pBdr>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Покращення якості надання послуг з рентген-діагностики, профілактика професійних захворювань серед медичних працівників, які мають контакт з іонізуючим випроміненням</w:t>
            </w:r>
          </w:p>
        </w:tc>
      </w:tr>
      <w:tr w:rsidR="007036EA" w:rsidRPr="002034B6" w:rsidTr="008D3541">
        <w:tc>
          <w:tcPr>
            <w:tcW w:w="455" w:type="dxa"/>
            <w:vMerge/>
            <w:tcBorders>
              <w:top w:val="nil"/>
            </w:tcBorders>
            <w:shd w:val="clear" w:color="auto" w:fill="auto"/>
            <w:vAlign w:val="center"/>
          </w:tcPr>
          <w:p w:rsidR="007036EA" w:rsidRPr="002113A8" w:rsidRDefault="007036EA"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1105" w:type="dxa"/>
            <w:vMerge/>
            <w:tcBorders>
              <w:top w:val="nil"/>
            </w:tcBorders>
            <w:shd w:val="clear" w:color="auto" w:fill="auto"/>
            <w:vAlign w:val="center"/>
          </w:tcPr>
          <w:p w:rsidR="007036EA" w:rsidRPr="002113A8" w:rsidRDefault="007036EA"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1819" w:type="dxa"/>
            <w:shd w:val="clear" w:color="auto" w:fill="auto"/>
          </w:tcPr>
          <w:p w:rsidR="007036EA" w:rsidRPr="002113A8" w:rsidRDefault="007036EA" w:rsidP="002113A8">
            <w:pPr>
              <w:suppressAutoHyphens/>
              <w:spacing w:after="0" w:line="240" w:lineRule="auto"/>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1.8.Капітальний ремонт консультативно-діагностичної поліклініки</w:t>
            </w:r>
          </w:p>
        </w:tc>
        <w:tc>
          <w:tcPr>
            <w:tcW w:w="708" w:type="dxa"/>
            <w:shd w:val="clear" w:color="auto" w:fill="auto"/>
          </w:tcPr>
          <w:p w:rsidR="007036EA" w:rsidRPr="002113A8" w:rsidRDefault="007036EA" w:rsidP="002113A8">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2023, 2024 рік</w:t>
            </w:r>
          </w:p>
        </w:tc>
        <w:tc>
          <w:tcPr>
            <w:tcW w:w="991" w:type="dxa"/>
            <w:shd w:val="clear" w:color="auto" w:fill="auto"/>
            <w:vAlign w:val="center"/>
          </w:tcPr>
          <w:p w:rsidR="007036EA" w:rsidRPr="002113A8" w:rsidRDefault="007036EA"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r w:rsidRPr="002113A8">
              <w:rPr>
                <w:rFonts w:ascii="Times New Roman" w:hAnsi="Times New Roman" w:cs="Times New Roman"/>
                <w:color w:val="000000"/>
                <w:sz w:val="20"/>
                <w:szCs w:val="20"/>
              </w:rPr>
              <w:t>КНП «Тростянецька міська лікарня» ТМР</w:t>
            </w:r>
          </w:p>
        </w:tc>
        <w:tc>
          <w:tcPr>
            <w:tcW w:w="1018" w:type="dxa"/>
            <w:shd w:val="clear" w:color="auto" w:fill="auto"/>
            <w:vAlign w:val="center"/>
          </w:tcPr>
          <w:p w:rsidR="007036EA" w:rsidRPr="002113A8" w:rsidRDefault="007036EA" w:rsidP="002113A8">
            <w:pPr>
              <w:pBdr>
                <w:top w:val="nil"/>
                <w:left w:val="nil"/>
                <w:bottom w:val="nil"/>
                <w:right w:val="nil"/>
                <w:between w:val="nil"/>
              </w:pBdr>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Державний бюджет, місцеві бюджети</w:t>
            </w:r>
          </w:p>
        </w:tc>
        <w:tc>
          <w:tcPr>
            <w:tcW w:w="705" w:type="dxa"/>
            <w:shd w:val="clear" w:color="auto" w:fill="FFFFFF"/>
            <w:vAlign w:val="center"/>
          </w:tcPr>
          <w:p w:rsidR="007036EA" w:rsidRPr="002113A8" w:rsidRDefault="007036EA" w:rsidP="002113A8">
            <w:pPr>
              <w:pBdr>
                <w:top w:val="nil"/>
                <w:left w:val="nil"/>
                <w:bottom w:val="nil"/>
                <w:right w:val="nil"/>
                <w:between w:val="nil"/>
              </w:pBdr>
              <w:spacing w:after="0" w:line="240" w:lineRule="auto"/>
              <w:jc w:val="center"/>
              <w:rPr>
                <w:rFonts w:ascii="Times New Roman" w:eastAsia="Times New Roman" w:hAnsi="Times New Roman" w:cs="Times New Roman"/>
                <w:sz w:val="20"/>
                <w:szCs w:val="20"/>
                <w:lang w:eastAsia="ru-RU"/>
              </w:rPr>
            </w:pPr>
          </w:p>
        </w:tc>
        <w:tc>
          <w:tcPr>
            <w:tcW w:w="709" w:type="dxa"/>
            <w:shd w:val="clear" w:color="auto" w:fill="FFFFFF"/>
            <w:vAlign w:val="center"/>
          </w:tcPr>
          <w:p w:rsidR="007036EA" w:rsidRPr="002113A8" w:rsidRDefault="007036EA"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709" w:type="dxa"/>
            <w:shd w:val="clear" w:color="auto" w:fill="FFFFFF"/>
            <w:vAlign w:val="center"/>
          </w:tcPr>
          <w:p w:rsidR="007036EA" w:rsidRPr="002113A8" w:rsidRDefault="007036EA" w:rsidP="002113A8">
            <w:pPr>
              <w:suppressAutoHyphens/>
              <w:spacing w:after="0" w:line="240" w:lineRule="auto"/>
              <w:jc w:val="center"/>
              <w:rPr>
                <w:rFonts w:ascii="Times New Roman" w:eastAsia="Times New Roman" w:hAnsi="Times New Roman" w:cs="Times New Roman"/>
                <w:bCs/>
                <w:sz w:val="20"/>
                <w:szCs w:val="20"/>
                <w:lang w:eastAsia="ru-RU"/>
              </w:rPr>
            </w:pPr>
            <w:r w:rsidRPr="002113A8">
              <w:rPr>
                <w:rFonts w:ascii="Times New Roman" w:eastAsia="Times New Roman" w:hAnsi="Times New Roman" w:cs="Times New Roman"/>
                <w:bCs/>
                <w:sz w:val="20"/>
                <w:szCs w:val="20"/>
                <w:lang w:eastAsia="ru-RU"/>
              </w:rPr>
              <w:t>210,0</w:t>
            </w:r>
          </w:p>
        </w:tc>
        <w:tc>
          <w:tcPr>
            <w:tcW w:w="604" w:type="dxa"/>
            <w:shd w:val="clear" w:color="auto" w:fill="FFFFFF"/>
            <w:vAlign w:val="center"/>
          </w:tcPr>
          <w:p w:rsidR="007036EA" w:rsidRPr="002113A8" w:rsidRDefault="007036EA" w:rsidP="002113A8">
            <w:pPr>
              <w:suppressAutoHyphens/>
              <w:spacing w:after="0" w:line="240" w:lineRule="auto"/>
              <w:jc w:val="center"/>
              <w:rPr>
                <w:rFonts w:ascii="Times New Roman" w:eastAsia="Times New Roman" w:hAnsi="Times New Roman" w:cs="Times New Roman"/>
                <w:bCs/>
                <w:sz w:val="20"/>
                <w:szCs w:val="20"/>
                <w:lang w:eastAsia="ru-RU"/>
              </w:rPr>
            </w:pPr>
          </w:p>
        </w:tc>
        <w:tc>
          <w:tcPr>
            <w:tcW w:w="604" w:type="dxa"/>
            <w:shd w:val="clear" w:color="auto" w:fill="FFFFFF"/>
            <w:vAlign w:val="center"/>
          </w:tcPr>
          <w:p w:rsidR="007036EA" w:rsidRPr="002113A8" w:rsidRDefault="007036EA" w:rsidP="002113A8">
            <w:pPr>
              <w:pBdr>
                <w:top w:val="nil"/>
                <w:left w:val="nil"/>
                <w:bottom w:val="nil"/>
                <w:right w:val="nil"/>
                <w:between w:val="nil"/>
              </w:pBdr>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bCs/>
                <w:sz w:val="20"/>
                <w:szCs w:val="20"/>
                <w:lang w:eastAsia="ru-RU"/>
              </w:rPr>
              <w:t>25118,3</w:t>
            </w:r>
          </w:p>
        </w:tc>
        <w:tc>
          <w:tcPr>
            <w:tcW w:w="487" w:type="dxa"/>
            <w:tcBorders>
              <w:right w:val="single" w:sz="4" w:space="0" w:color="auto"/>
            </w:tcBorders>
            <w:shd w:val="clear" w:color="auto" w:fill="FFFFFF"/>
            <w:vAlign w:val="center"/>
          </w:tcPr>
          <w:p w:rsidR="007036EA" w:rsidRPr="002113A8" w:rsidRDefault="007036EA"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704" w:type="dxa"/>
            <w:gridSpan w:val="2"/>
            <w:tcBorders>
              <w:left w:val="single" w:sz="4" w:space="0" w:color="auto"/>
              <w:right w:val="single" w:sz="4" w:space="0" w:color="auto"/>
            </w:tcBorders>
            <w:shd w:val="clear" w:color="auto" w:fill="FFFFFF"/>
            <w:vAlign w:val="center"/>
          </w:tcPr>
          <w:p w:rsidR="007036EA" w:rsidRPr="002113A8" w:rsidRDefault="007036EA"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794" w:type="dxa"/>
            <w:tcBorders>
              <w:left w:val="single" w:sz="4" w:space="0" w:color="auto"/>
              <w:right w:val="single" w:sz="4" w:space="0" w:color="auto"/>
            </w:tcBorders>
            <w:shd w:val="clear" w:color="auto" w:fill="FFFFFF"/>
            <w:vAlign w:val="center"/>
          </w:tcPr>
          <w:p w:rsidR="007036EA" w:rsidRPr="002113A8" w:rsidRDefault="007036EA"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687" w:type="dxa"/>
            <w:tcBorders>
              <w:left w:val="single" w:sz="4" w:space="0" w:color="auto"/>
              <w:right w:val="single" w:sz="4" w:space="0" w:color="auto"/>
            </w:tcBorders>
            <w:shd w:val="clear" w:color="auto" w:fill="FFFFFF"/>
            <w:vAlign w:val="center"/>
          </w:tcPr>
          <w:p w:rsidR="007036EA" w:rsidRPr="002113A8" w:rsidRDefault="007036EA"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708" w:type="dxa"/>
            <w:tcBorders>
              <w:left w:val="single" w:sz="4" w:space="0" w:color="auto"/>
            </w:tcBorders>
            <w:shd w:val="clear" w:color="auto" w:fill="FFFFFF"/>
            <w:vAlign w:val="center"/>
          </w:tcPr>
          <w:p w:rsidR="007036EA" w:rsidRPr="002113A8" w:rsidRDefault="007036EA"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668" w:type="dxa"/>
            <w:shd w:val="clear" w:color="auto" w:fill="FFFFFF"/>
            <w:vAlign w:val="center"/>
          </w:tcPr>
          <w:p w:rsidR="007036EA" w:rsidRPr="002113A8" w:rsidRDefault="007036EA" w:rsidP="002113A8">
            <w:pPr>
              <w:pBdr>
                <w:top w:val="nil"/>
                <w:left w:val="nil"/>
                <w:bottom w:val="nil"/>
                <w:right w:val="nil"/>
                <w:between w:val="nil"/>
              </w:pBdr>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bCs/>
                <w:sz w:val="20"/>
                <w:szCs w:val="20"/>
                <w:lang w:eastAsia="ru-RU"/>
              </w:rPr>
              <w:t>25328,3</w:t>
            </w:r>
          </w:p>
        </w:tc>
        <w:tc>
          <w:tcPr>
            <w:tcW w:w="747" w:type="dxa"/>
            <w:shd w:val="clear" w:color="auto" w:fill="FFFFFF"/>
            <w:vAlign w:val="center"/>
          </w:tcPr>
          <w:p w:rsidR="007036EA" w:rsidRPr="002113A8" w:rsidRDefault="007036EA"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1985" w:type="dxa"/>
            <w:vAlign w:val="center"/>
          </w:tcPr>
          <w:p w:rsidR="007036EA" w:rsidRPr="002113A8" w:rsidRDefault="007036EA" w:rsidP="002113A8">
            <w:pPr>
              <w:pBdr>
                <w:top w:val="nil"/>
                <w:left w:val="nil"/>
                <w:bottom w:val="nil"/>
                <w:right w:val="nil"/>
                <w:between w:val="nil"/>
              </w:pBdr>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підвищення якості організації та проведення профілактичних оглядів, виявлення захворювань на ранніх стадіях процесу</w:t>
            </w:r>
          </w:p>
        </w:tc>
      </w:tr>
      <w:tr w:rsidR="007036EA" w:rsidRPr="002034B6" w:rsidTr="008D3541">
        <w:tc>
          <w:tcPr>
            <w:tcW w:w="455" w:type="dxa"/>
            <w:vMerge w:val="restart"/>
            <w:tcBorders>
              <w:top w:val="nil"/>
            </w:tcBorders>
            <w:shd w:val="clear" w:color="auto" w:fill="auto"/>
            <w:vAlign w:val="center"/>
          </w:tcPr>
          <w:p w:rsidR="007036EA" w:rsidRPr="002113A8" w:rsidRDefault="007036EA"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1105" w:type="dxa"/>
            <w:vMerge w:val="restart"/>
            <w:tcBorders>
              <w:top w:val="nil"/>
            </w:tcBorders>
            <w:shd w:val="clear" w:color="auto" w:fill="auto"/>
            <w:vAlign w:val="center"/>
          </w:tcPr>
          <w:p w:rsidR="007036EA" w:rsidRPr="002113A8" w:rsidRDefault="007036EA"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1819" w:type="dxa"/>
            <w:shd w:val="clear" w:color="auto" w:fill="auto"/>
          </w:tcPr>
          <w:p w:rsidR="007036EA" w:rsidRPr="002113A8" w:rsidRDefault="007036EA" w:rsidP="002113A8">
            <w:pPr>
              <w:suppressAutoHyphens/>
              <w:spacing w:after="0" w:line="240" w:lineRule="auto"/>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1.9.Капітальний ремонт  приймально-діагностичного відділення невідкладної медичної допомоги</w:t>
            </w:r>
          </w:p>
        </w:tc>
        <w:tc>
          <w:tcPr>
            <w:tcW w:w="708" w:type="dxa"/>
            <w:shd w:val="clear" w:color="auto" w:fill="auto"/>
          </w:tcPr>
          <w:p w:rsidR="007036EA" w:rsidRPr="002113A8" w:rsidRDefault="007036EA" w:rsidP="002113A8">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2024,2025 рік</w:t>
            </w:r>
          </w:p>
        </w:tc>
        <w:tc>
          <w:tcPr>
            <w:tcW w:w="991" w:type="dxa"/>
            <w:shd w:val="clear" w:color="auto" w:fill="auto"/>
            <w:vAlign w:val="center"/>
          </w:tcPr>
          <w:p w:rsidR="007036EA" w:rsidRPr="002113A8" w:rsidRDefault="007036EA"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r w:rsidRPr="002113A8">
              <w:rPr>
                <w:rFonts w:ascii="Times New Roman" w:hAnsi="Times New Roman" w:cs="Times New Roman"/>
                <w:color w:val="000000"/>
                <w:sz w:val="20"/>
                <w:szCs w:val="20"/>
              </w:rPr>
              <w:t>КНП «Тростянецька міська лікарня» ТМР</w:t>
            </w:r>
          </w:p>
        </w:tc>
        <w:tc>
          <w:tcPr>
            <w:tcW w:w="1018" w:type="dxa"/>
            <w:shd w:val="clear" w:color="auto" w:fill="auto"/>
            <w:vAlign w:val="center"/>
          </w:tcPr>
          <w:p w:rsidR="007036EA" w:rsidRPr="002113A8" w:rsidRDefault="007036EA" w:rsidP="002113A8">
            <w:pPr>
              <w:pBdr>
                <w:top w:val="nil"/>
                <w:left w:val="nil"/>
                <w:bottom w:val="nil"/>
                <w:right w:val="nil"/>
                <w:between w:val="nil"/>
              </w:pBdr>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Державний бюджет, місцеві бюджети,  інші джерела</w:t>
            </w:r>
          </w:p>
        </w:tc>
        <w:tc>
          <w:tcPr>
            <w:tcW w:w="705" w:type="dxa"/>
            <w:shd w:val="clear" w:color="auto" w:fill="FFFFFF"/>
            <w:vAlign w:val="center"/>
          </w:tcPr>
          <w:p w:rsidR="007036EA" w:rsidRPr="002113A8" w:rsidRDefault="007036EA" w:rsidP="002113A8">
            <w:pPr>
              <w:pBdr>
                <w:top w:val="nil"/>
                <w:left w:val="nil"/>
                <w:bottom w:val="nil"/>
                <w:right w:val="nil"/>
                <w:between w:val="nil"/>
              </w:pBdr>
              <w:spacing w:after="0" w:line="240" w:lineRule="auto"/>
              <w:jc w:val="center"/>
              <w:rPr>
                <w:rFonts w:ascii="Times New Roman" w:eastAsia="Times New Roman" w:hAnsi="Times New Roman" w:cs="Times New Roman"/>
                <w:sz w:val="20"/>
                <w:szCs w:val="20"/>
                <w:lang w:eastAsia="ru-RU"/>
              </w:rPr>
            </w:pPr>
          </w:p>
        </w:tc>
        <w:tc>
          <w:tcPr>
            <w:tcW w:w="709" w:type="dxa"/>
            <w:shd w:val="clear" w:color="auto" w:fill="FFFFFF"/>
            <w:vAlign w:val="center"/>
          </w:tcPr>
          <w:p w:rsidR="007036EA" w:rsidRPr="002113A8" w:rsidRDefault="007036EA"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709" w:type="dxa"/>
            <w:shd w:val="clear" w:color="auto" w:fill="FFFFFF"/>
            <w:vAlign w:val="center"/>
          </w:tcPr>
          <w:p w:rsidR="007036EA" w:rsidRPr="002113A8" w:rsidRDefault="007036EA" w:rsidP="002113A8">
            <w:pPr>
              <w:suppressAutoHyphens/>
              <w:spacing w:after="0" w:line="240" w:lineRule="auto"/>
              <w:jc w:val="center"/>
              <w:rPr>
                <w:rFonts w:ascii="Times New Roman" w:eastAsia="Times New Roman" w:hAnsi="Times New Roman" w:cs="Times New Roman"/>
                <w:sz w:val="20"/>
                <w:szCs w:val="20"/>
                <w:lang w:eastAsia="ru-RU"/>
              </w:rPr>
            </w:pPr>
          </w:p>
        </w:tc>
        <w:tc>
          <w:tcPr>
            <w:tcW w:w="604" w:type="dxa"/>
            <w:shd w:val="clear" w:color="auto" w:fill="FFFFFF"/>
            <w:vAlign w:val="center"/>
          </w:tcPr>
          <w:p w:rsidR="007036EA" w:rsidRPr="002113A8" w:rsidRDefault="007036EA" w:rsidP="002113A8">
            <w:pPr>
              <w:suppressAutoHyphens/>
              <w:spacing w:after="0" w:line="240" w:lineRule="auto"/>
              <w:jc w:val="center"/>
              <w:rPr>
                <w:rFonts w:ascii="Times New Roman" w:eastAsia="Times New Roman" w:hAnsi="Times New Roman" w:cs="Times New Roman"/>
                <w:sz w:val="20"/>
                <w:szCs w:val="20"/>
                <w:lang w:eastAsia="ru-RU"/>
              </w:rPr>
            </w:pPr>
          </w:p>
        </w:tc>
        <w:tc>
          <w:tcPr>
            <w:tcW w:w="604" w:type="dxa"/>
            <w:shd w:val="clear" w:color="auto" w:fill="FFFFFF"/>
            <w:vAlign w:val="center"/>
          </w:tcPr>
          <w:p w:rsidR="007036EA" w:rsidRPr="002113A8" w:rsidRDefault="007036EA" w:rsidP="002113A8">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190,0</w:t>
            </w:r>
          </w:p>
        </w:tc>
        <w:tc>
          <w:tcPr>
            <w:tcW w:w="487" w:type="dxa"/>
            <w:tcBorders>
              <w:right w:val="single" w:sz="4" w:space="0" w:color="auto"/>
            </w:tcBorders>
            <w:shd w:val="clear" w:color="auto" w:fill="FFFFFF"/>
            <w:vAlign w:val="center"/>
          </w:tcPr>
          <w:p w:rsidR="007036EA" w:rsidRPr="002113A8" w:rsidRDefault="007036EA" w:rsidP="002113A8">
            <w:pPr>
              <w:suppressAutoHyphens/>
              <w:spacing w:after="0" w:line="240" w:lineRule="auto"/>
              <w:jc w:val="center"/>
              <w:rPr>
                <w:rFonts w:ascii="Times New Roman" w:eastAsia="Times New Roman" w:hAnsi="Times New Roman" w:cs="Times New Roman"/>
                <w:sz w:val="20"/>
                <w:szCs w:val="20"/>
                <w:lang w:eastAsia="ru-RU"/>
              </w:rPr>
            </w:pPr>
          </w:p>
        </w:tc>
        <w:tc>
          <w:tcPr>
            <w:tcW w:w="704" w:type="dxa"/>
            <w:gridSpan w:val="2"/>
            <w:tcBorders>
              <w:left w:val="single" w:sz="4" w:space="0" w:color="auto"/>
              <w:right w:val="single" w:sz="4" w:space="0" w:color="auto"/>
            </w:tcBorders>
            <w:shd w:val="clear" w:color="auto" w:fill="FFFFFF"/>
            <w:vAlign w:val="center"/>
          </w:tcPr>
          <w:p w:rsidR="007036EA" w:rsidRPr="002113A8" w:rsidRDefault="007036EA"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r w:rsidRPr="002113A8">
              <w:rPr>
                <w:rFonts w:ascii="Times New Roman" w:hAnsi="Times New Roman" w:cs="Times New Roman"/>
                <w:sz w:val="20"/>
                <w:szCs w:val="20"/>
              </w:rPr>
              <w:t>10499,7</w:t>
            </w:r>
          </w:p>
        </w:tc>
        <w:tc>
          <w:tcPr>
            <w:tcW w:w="794" w:type="dxa"/>
            <w:tcBorders>
              <w:left w:val="single" w:sz="4" w:space="0" w:color="auto"/>
              <w:right w:val="single" w:sz="4" w:space="0" w:color="auto"/>
            </w:tcBorders>
            <w:shd w:val="clear" w:color="auto" w:fill="FFFFFF"/>
            <w:vAlign w:val="center"/>
          </w:tcPr>
          <w:p w:rsidR="007036EA" w:rsidRPr="002113A8" w:rsidRDefault="007036EA"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687" w:type="dxa"/>
            <w:tcBorders>
              <w:left w:val="single" w:sz="4" w:space="0" w:color="auto"/>
              <w:right w:val="single" w:sz="4" w:space="0" w:color="auto"/>
            </w:tcBorders>
            <w:shd w:val="clear" w:color="auto" w:fill="FFFFFF"/>
            <w:vAlign w:val="center"/>
          </w:tcPr>
          <w:p w:rsidR="007036EA" w:rsidRPr="002113A8" w:rsidRDefault="007036EA"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708" w:type="dxa"/>
            <w:tcBorders>
              <w:left w:val="single" w:sz="4" w:space="0" w:color="auto"/>
            </w:tcBorders>
            <w:shd w:val="clear" w:color="auto" w:fill="FFFFFF"/>
            <w:vAlign w:val="center"/>
          </w:tcPr>
          <w:p w:rsidR="007036EA" w:rsidRPr="002113A8" w:rsidRDefault="007036EA"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668" w:type="dxa"/>
            <w:shd w:val="clear" w:color="auto" w:fill="FFFFFF"/>
            <w:vAlign w:val="center"/>
          </w:tcPr>
          <w:p w:rsidR="007036EA" w:rsidRPr="002113A8" w:rsidRDefault="007036EA" w:rsidP="002113A8">
            <w:pPr>
              <w:pBdr>
                <w:top w:val="nil"/>
                <w:left w:val="nil"/>
                <w:bottom w:val="nil"/>
                <w:right w:val="nil"/>
                <w:between w:val="nil"/>
              </w:pBdr>
              <w:spacing w:after="0" w:line="240" w:lineRule="auto"/>
              <w:jc w:val="center"/>
              <w:rPr>
                <w:rFonts w:ascii="Times New Roman" w:eastAsia="Times New Roman" w:hAnsi="Times New Roman" w:cs="Times New Roman"/>
                <w:sz w:val="20"/>
                <w:szCs w:val="20"/>
                <w:lang w:eastAsia="ru-RU"/>
              </w:rPr>
            </w:pPr>
            <w:r w:rsidRPr="002113A8">
              <w:rPr>
                <w:rFonts w:ascii="Times New Roman" w:hAnsi="Times New Roman" w:cs="Times New Roman"/>
                <w:sz w:val="20"/>
                <w:szCs w:val="20"/>
              </w:rPr>
              <w:t>10689,7</w:t>
            </w:r>
          </w:p>
        </w:tc>
        <w:tc>
          <w:tcPr>
            <w:tcW w:w="747" w:type="dxa"/>
            <w:shd w:val="clear" w:color="auto" w:fill="FFFFFF"/>
            <w:vAlign w:val="center"/>
          </w:tcPr>
          <w:p w:rsidR="007036EA" w:rsidRPr="002113A8" w:rsidRDefault="007036EA"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1985" w:type="dxa"/>
            <w:vAlign w:val="center"/>
          </w:tcPr>
          <w:p w:rsidR="007036EA" w:rsidRPr="002113A8" w:rsidRDefault="007036EA" w:rsidP="002113A8">
            <w:pPr>
              <w:pBdr>
                <w:top w:val="nil"/>
                <w:left w:val="nil"/>
                <w:bottom w:val="nil"/>
                <w:right w:val="nil"/>
                <w:between w:val="nil"/>
              </w:pBdr>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Покращення умов перебування пацієнтів, медичного персоналу та відвідувачів</w:t>
            </w:r>
          </w:p>
        </w:tc>
      </w:tr>
      <w:tr w:rsidR="007036EA" w:rsidRPr="002034B6" w:rsidTr="008D3541">
        <w:tc>
          <w:tcPr>
            <w:tcW w:w="455" w:type="dxa"/>
            <w:vMerge/>
            <w:tcBorders>
              <w:top w:val="nil"/>
            </w:tcBorders>
            <w:shd w:val="clear" w:color="auto" w:fill="auto"/>
            <w:vAlign w:val="center"/>
          </w:tcPr>
          <w:p w:rsidR="007036EA" w:rsidRPr="002113A8" w:rsidRDefault="007036EA"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1105" w:type="dxa"/>
            <w:vMerge/>
            <w:tcBorders>
              <w:top w:val="nil"/>
            </w:tcBorders>
            <w:shd w:val="clear" w:color="auto" w:fill="auto"/>
            <w:vAlign w:val="center"/>
          </w:tcPr>
          <w:p w:rsidR="007036EA" w:rsidRPr="002113A8" w:rsidRDefault="007036EA"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1819" w:type="dxa"/>
            <w:shd w:val="clear" w:color="auto" w:fill="auto"/>
          </w:tcPr>
          <w:p w:rsidR="007036EA" w:rsidRPr="002113A8" w:rsidRDefault="007036EA" w:rsidP="002113A8">
            <w:pPr>
              <w:suppressAutoHyphens/>
              <w:spacing w:after="0" w:line="240" w:lineRule="auto"/>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1.10.Капітальний ремонт  актового залу та прилеглих приміщень</w:t>
            </w:r>
          </w:p>
        </w:tc>
        <w:tc>
          <w:tcPr>
            <w:tcW w:w="708" w:type="dxa"/>
            <w:shd w:val="clear" w:color="auto" w:fill="auto"/>
          </w:tcPr>
          <w:p w:rsidR="007036EA" w:rsidRPr="002113A8" w:rsidRDefault="007036EA" w:rsidP="002113A8">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2025 рік</w:t>
            </w:r>
          </w:p>
        </w:tc>
        <w:tc>
          <w:tcPr>
            <w:tcW w:w="991" w:type="dxa"/>
            <w:shd w:val="clear" w:color="auto" w:fill="auto"/>
            <w:vAlign w:val="center"/>
          </w:tcPr>
          <w:p w:rsidR="007036EA" w:rsidRPr="002113A8" w:rsidRDefault="007036EA"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r w:rsidRPr="002113A8">
              <w:rPr>
                <w:rFonts w:ascii="Times New Roman" w:hAnsi="Times New Roman" w:cs="Times New Roman"/>
                <w:color w:val="000000"/>
                <w:sz w:val="20"/>
                <w:szCs w:val="20"/>
              </w:rPr>
              <w:t>КНП «Тростянецька міська лікарня» ТМР</w:t>
            </w:r>
          </w:p>
        </w:tc>
        <w:tc>
          <w:tcPr>
            <w:tcW w:w="1018" w:type="dxa"/>
            <w:shd w:val="clear" w:color="auto" w:fill="auto"/>
            <w:vAlign w:val="center"/>
          </w:tcPr>
          <w:p w:rsidR="007036EA" w:rsidRPr="002113A8" w:rsidRDefault="007036EA" w:rsidP="002113A8">
            <w:pPr>
              <w:pBdr>
                <w:top w:val="nil"/>
                <w:left w:val="nil"/>
                <w:bottom w:val="nil"/>
                <w:right w:val="nil"/>
                <w:between w:val="nil"/>
              </w:pBdr>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Державний бюджет, місцеві бюджети,  інші джерела</w:t>
            </w:r>
          </w:p>
        </w:tc>
        <w:tc>
          <w:tcPr>
            <w:tcW w:w="705" w:type="dxa"/>
            <w:shd w:val="clear" w:color="auto" w:fill="FFFFFF"/>
            <w:vAlign w:val="center"/>
          </w:tcPr>
          <w:p w:rsidR="007036EA" w:rsidRPr="002113A8" w:rsidRDefault="007036EA" w:rsidP="002113A8">
            <w:pPr>
              <w:pBdr>
                <w:top w:val="nil"/>
                <w:left w:val="nil"/>
                <w:bottom w:val="nil"/>
                <w:right w:val="nil"/>
                <w:between w:val="nil"/>
              </w:pBdr>
              <w:spacing w:after="0" w:line="240" w:lineRule="auto"/>
              <w:jc w:val="center"/>
              <w:rPr>
                <w:rFonts w:ascii="Times New Roman" w:eastAsia="Times New Roman" w:hAnsi="Times New Roman" w:cs="Times New Roman"/>
                <w:sz w:val="20"/>
                <w:szCs w:val="20"/>
                <w:lang w:eastAsia="ru-RU"/>
              </w:rPr>
            </w:pPr>
          </w:p>
        </w:tc>
        <w:tc>
          <w:tcPr>
            <w:tcW w:w="709" w:type="dxa"/>
            <w:shd w:val="clear" w:color="auto" w:fill="FFFFFF"/>
            <w:vAlign w:val="center"/>
          </w:tcPr>
          <w:p w:rsidR="007036EA" w:rsidRPr="002113A8" w:rsidRDefault="007036EA"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709" w:type="dxa"/>
            <w:shd w:val="clear" w:color="auto" w:fill="FFFFFF"/>
            <w:vAlign w:val="center"/>
          </w:tcPr>
          <w:p w:rsidR="007036EA" w:rsidRPr="002113A8" w:rsidRDefault="007036EA" w:rsidP="002113A8">
            <w:pPr>
              <w:suppressAutoHyphens/>
              <w:spacing w:after="0" w:line="240" w:lineRule="auto"/>
              <w:jc w:val="center"/>
              <w:rPr>
                <w:rFonts w:ascii="Times New Roman" w:eastAsia="Times New Roman" w:hAnsi="Times New Roman" w:cs="Times New Roman"/>
                <w:sz w:val="20"/>
                <w:szCs w:val="20"/>
                <w:lang w:eastAsia="ru-RU"/>
              </w:rPr>
            </w:pPr>
          </w:p>
        </w:tc>
        <w:tc>
          <w:tcPr>
            <w:tcW w:w="604" w:type="dxa"/>
            <w:shd w:val="clear" w:color="auto" w:fill="FFFFFF"/>
            <w:vAlign w:val="center"/>
          </w:tcPr>
          <w:p w:rsidR="007036EA" w:rsidRPr="002113A8" w:rsidRDefault="007036EA" w:rsidP="002113A8">
            <w:pPr>
              <w:suppressAutoHyphens/>
              <w:spacing w:after="0" w:line="240" w:lineRule="auto"/>
              <w:jc w:val="center"/>
              <w:rPr>
                <w:rFonts w:ascii="Times New Roman" w:eastAsia="Times New Roman" w:hAnsi="Times New Roman" w:cs="Times New Roman"/>
                <w:sz w:val="20"/>
                <w:szCs w:val="20"/>
                <w:lang w:eastAsia="ru-RU"/>
              </w:rPr>
            </w:pPr>
          </w:p>
        </w:tc>
        <w:tc>
          <w:tcPr>
            <w:tcW w:w="604" w:type="dxa"/>
            <w:shd w:val="clear" w:color="auto" w:fill="FFFFFF"/>
            <w:vAlign w:val="center"/>
          </w:tcPr>
          <w:p w:rsidR="007036EA" w:rsidRPr="002113A8" w:rsidRDefault="007036EA" w:rsidP="002113A8">
            <w:pPr>
              <w:suppressAutoHyphens/>
              <w:spacing w:after="0" w:line="240" w:lineRule="auto"/>
              <w:jc w:val="center"/>
              <w:rPr>
                <w:rFonts w:ascii="Times New Roman" w:eastAsia="Times New Roman" w:hAnsi="Times New Roman" w:cs="Times New Roman"/>
                <w:sz w:val="20"/>
                <w:szCs w:val="20"/>
                <w:lang w:eastAsia="ru-RU"/>
              </w:rPr>
            </w:pPr>
          </w:p>
        </w:tc>
        <w:tc>
          <w:tcPr>
            <w:tcW w:w="487" w:type="dxa"/>
            <w:tcBorders>
              <w:right w:val="single" w:sz="4" w:space="0" w:color="auto"/>
            </w:tcBorders>
            <w:shd w:val="clear" w:color="auto" w:fill="FFFFFF"/>
            <w:vAlign w:val="center"/>
          </w:tcPr>
          <w:p w:rsidR="007036EA" w:rsidRPr="002113A8" w:rsidRDefault="007036EA" w:rsidP="002113A8">
            <w:pPr>
              <w:suppressAutoHyphens/>
              <w:spacing w:after="0" w:line="240" w:lineRule="auto"/>
              <w:jc w:val="center"/>
              <w:rPr>
                <w:rFonts w:ascii="Times New Roman" w:eastAsia="Times New Roman" w:hAnsi="Times New Roman" w:cs="Times New Roman"/>
                <w:sz w:val="20"/>
                <w:szCs w:val="20"/>
                <w:lang w:eastAsia="ru-RU"/>
              </w:rPr>
            </w:pPr>
          </w:p>
        </w:tc>
        <w:tc>
          <w:tcPr>
            <w:tcW w:w="704" w:type="dxa"/>
            <w:gridSpan w:val="2"/>
            <w:tcBorders>
              <w:left w:val="single" w:sz="4" w:space="0" w:color="auto"/>
              <w:right w:val="single" w:sz="4" w:space="0" w:color="auto"/>
            </w:tcBorders>
            <w:shd w:val="clear" w:color="auto" w:fill="FFFFFF"/>
            <w:vAlign w:val="center"/>
          </w:tcPr>
          <w:p w:rsidR="007036EA" w:rsidRPr="002113A8" w:rsidRDefault="007036EA"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r w:rsidRPr="002113A8">
              <w:rPr>
                <w:rFonts w:ascii="Times New Roman" w:hAnsi="Times New Roman" w:cs="Times New Roman"/>
                <w:sz w:val="20"/>
                <w:szCs w:val="20"/>
              </w:rPr>
              <w:t>1661,3</w:t>
            </w:r>
          </w:p>
        </w:tc>
        <w:tc>
          <w:tcPr>
            <w:tcW w:w="794" w:type="dxa"/>
            <w:tcBorders>
              <w:left w:val="single" w:sz="4" w:space="0" w:color="auto"/>
              <w:right w:val="single" w:sz="4" w:space="0" w:color="auto"/>
            </w:tcBorders>
            <w:shd w:val="clear" w:color="auto" w:fill="FFFFFF"/>
            <w:vAlign w:val="center"/>
          </w:tcPr>
          <w:p w:rsidR="007036EA" w:rsidRPr="002113A8" w:rsidRDefault="007036EA"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687" w:type="dxa"/>
            <w:tcBorders>
              <w:left w:val="single" w:sz="4" w:space="0" w:color="auto"/>
              <w:right w:val="single" w:sz="4" w:space="0" w:color="auto"/>
            </w:tcBorders>
            <w:shd w:val="clear" w:color="auto" w:fill="FFFFFF"/>
            <w:vAlign w:val="center"/>
          </w:tcPr>
          <w:p w:rsidR="007036EA" w:rsidRPr="002113A8" w:rsidRDefault="007036EA"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708" w:type="dxa"/>
            <w:tcBorders>
              <w:left w:val="single" w:sz="4" w:space="0" w:color="auto"/>
            </w:tcBorders>
            <w:shd w:val="clear" w:color="auto" w:fill="FFFFFF"/>
            <w:vAlign w:val="center"/>
          </w:tcPr>
          <w:p w:rsidR="007036EA" w:rsidRPr="002113A8" w:rsidRDefault="007036EA"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668" w:type="dxa"/>
            <w:shd w:val="clear" w:color="auto" w:fill="FFFFFF"/>
            <w:vAlign w:val="center"/>
          </w:tcPr>
          <w:p w:rsidR="007036EA" w:rsidRPr="002113A8" w:rsidRDefault="007036EA" w:rsidP="002113A8">
            <w:pPr>
              <w:pBdr>
                <w:top w:val="nil"/>
                <w:left w:val="nil"/>
                <w:bottom w:val="nil"/>
                <w:right w:val="nil"/>
                <w:between w:val="nil"/>
              </w:pBdr>
              <w:spacing w:after="0" w:line="240" w:lineRule="auto"/>
              <w:jc w:val="center"/>
              <w:rPr>
                <w:rFonts w:ascii="Times New Roman" w:eastAsia="Times New Roman" w:hAnsi="Times New Roman" w:cs="Times New Roman"/>
                <w:sz w:val="20"/>
                <w:szCs w:val="20"/>
                <w:lang w:eastAsia="ru-RU"/>
              </w:rPr>
            </w:pPr>
            <w:r w:rsidRPr="002113A8">
              <w:rPr>
                <w:rFonts w:ascii="Times New Roman" w:hAnsi="Times New Roman" w:cs="Times New Roman"/>
                <w:sz w:val="20"/>
                <w:szCs w:val="20"/>
              </w:rPr>
              <w:t>1661,3</w:t>
            </w:r>
          </w:p>
        </w:tc>
        <w:tc>
          <w:tcPr>
            <w:tcW w:w="747" w:type="dxa"/>
            <w:shd w:val="clear" w:color="auto" w:fill="FFFFFF"/>
            <w:vAlign w:val="center"/>
          </w:tcPr>
          <w:p w:rsidR="007036EA" w:rsidRPr="002113A8" w:rsidRDefault="007036EA"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1985" w:type="dxa"/>
            <w:vAlign w:val="center"/>
          </w:tcPr>
          <w:p w:rsidR="007036EA" w:rsidRPr="002113A8" w:rsidRDefault="007036EA" w:rsidP="002113A8">
            <w:pPr>
              <w:pBdr>
                <w:top w:val="nil"/>
                <w:left w:val="nil"/>
                <w:bottom w:val="nil"/>
                <w:right w:val="nil"/>
                <w:between w:val="nil"/>
              </w:pBdr>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Покращення умов перебування пацієнтів, медичного персоналу та відвідувачів</w:t>
            </w:r>
          </w:p>
        </w:tc>
      </w:tr>
      <w:tr w:rsidR="007036EA" w:rsidRPr="002034B6" w:rsidTr="008D3541">
        <w:tc>
          <w:tcPr>
            <w:tcW w:w="455" w:type="dxa"/>
            <w:vMerge/>
            <w:tcBorders>
              <w:top w:val="nil"/>
            </w:tcBorders>
            <w:shd w:val="clear" w:color="auto" w:fill="auto"/>
            <w:vAlign w:val="center"/>
          </w:tcPr>
          <w:p w:rsidR="007036EA" w:rsidRPr="002113A8" w:rsidRDefault="007036EA"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1105" w:type="dxa"/>
            <w:vMerge/>
            <w:tcBorders>
              <w:top w:val="nil"/>
            </w:tcBorders>
            <w:shd w:val="clear" w:color="auto" w:fill="auto"/>
            <w:vAlign w:val="center"/>
          </w:tcPr>
          <w:p w:rsidR="007036EA" w:rsidRPr="002113A8" w:rsidRDefault="007036EA"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1819" w:type="dxa"/>
            <w:shd w:val="clear" w:color="auto" w:fill="auto"/>
            <w:vAlign w:val="center"/>
          </w:tcPr>
          <w:p w:rsidR="007036EA" w:rsidRPr="002113A8" w:rsidRDefault="007036EA" w:rsidP="002113A8">
            <w:pPr>
              <w:pBdr>
                <w:top w:val="nil"/>
                <w:left w:val="nil"/>
                <w:bottom w:val="nil"/>
                <w:right w:val="nil"/>
                <w:between w:val="nil"/>
              </w:pBdr>
              <w:spacing w:after="0" w:line="240" w:lineRule="auto"/>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1.11.Капітальний та поточний ремонти лікарняних ліфтів</w:t>
            </w:r>
          </w:p>
        </w:tc>
        <w:tc>
          <w:tcPr>
            <w:tcW w:w="708" w:type="dxa"/>
            <w:shd w:val="clear" w:color="auto" w:fill="auto"/>
            <w:vAlign w:val="center"/>
          </w:tcPr>
          <w:p w:rsidR="007036EA" w:rsidRPr="002113A8" w:rsidRDefault="007036EA" w:rsidP="002113A8">
            <w:pPr>
              <w:pBdr>
                <w:top w:val="nil"/>
                <w:left w:val="nil"/>
                <w:bottom w:val="nil"/>
                <w:right w:val="nil"/>
                <w:between w:val="nil"/>
              </w:pBdr>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2022-2026 рік</w:t>
            </w:r>
          </w:p>
        </w:tc>
        <w:tc>
          <w:tcPr>
            <w:tcW w:w="991" w:type="dxa"/>
            <w:shd w:val="clear" w:color="auto" w:fill="auto"/>
            <w:vAlign w:val="center"/>
          </w:tcPr>
          <w:p w:rsidR="007036EA" w:rsidRPr="002113A8" w:rsidRDefault="007036EA"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r w:rsidRPr="002113A8">
              <w:rPr>
                <w:rFonts w:ascii="Times New Roman" w:hAnsi="Times New Roman" w:cs="Times New Roman"/>
                <w:color w:val="000000"/>
                <w:sz w:val="20"/>
                <w:szCs w:val="20"/>
              </w:rPr>
              <w:t>КНП «Тростянецька міська лікарня» ТМР</w:t>
            </w:r>
          </w:p>
        </w:tc>
        <w:tc>
          <w:tcPr>
            <w:tcW w:w="1018" w:type="dxa"/>
            <w:shd w:val="clear" w:color="auto" w:fill="auto"/>
            <w:vAlign w:val="center"/>
          </w:tcPr>
          <w:p w:rsidR="007036EA" w:rsidRPr="002113A8" w:rsidRDefault="007036EA" w:rsidP="002113A8">
            <w:pPr>
              <w:pBdr>
                <w:top w:val="nil"/>
                <w:left w:val="nil"/>
                <w:bottom w:val="nil"/>
                <w:right w:val="nil"/>
                <w:between w:val="nil"/>
              </w:pBdr>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Державний бюджет, місцеві бюджети,  інші джерела</w:t>
            </w:r>
          </w:p>
        </w:tc>
        <w:tc>
          <w:tcPr>
            <w:tcW w:w="705" w:type="dxa"/>
            <w:shd w:val="clear" w:color="auto" w:fill="FFFFFF"/>
            <w:vAlign w:val="center"/>
          </w:tcPr>
          <w:p w:rsidR="007036EA" w:rsidRPr="002113A8" w:rsidRDefault="007036EA" w:rsidP="002113A8">
            <w:pPr>
              <w:pBdr>
                <w:top w:val="nil"/>
                <w:left w:val="nil"/>
                <w:bottom w:val="nil"/>
                <w:right w:val="nil"/>
                <w:between w:val="nil"/>
              </w:pBdr>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86,0</w:t>
            </w:r>
          </w:p>
        </w:tc>
        <w:tc>
          <w:tcPr>
            <w:tcW w:w="709" w:type="dxa"/>
            <w:shd w:val="clear" w:color="auto" w:fill="FFFFFF"/>
            <w:vAlign w:val="center"/>
          </w:tcPr>
          <w:p w:rsidR="007036EA" w:rsidRPr="002113A8" w:rsidRDefault="007036EA"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709" w:type="dxa"/>
            <w:shd w:val="clear" w:color="auto" w:fill="FFFFFF"/>
          </w:tcPr>
          <w:p w:rsidR="007036EA" w:rsidRPr="002113A8" w:rsidRDefault="007036EA" w:rsidP="002113A8">
            <w:pPr>
              <w:suppressAutoHyphens/>
              <w:spacing w:after="0" w:line="240" w:lineRule="auto"/>
              <w:jc w:val="center"/>
              <w:rPr>
                <w:rFonts w:ascii="Times New Roman" w:eastAsia="Times New Roman" w:hAnsi="Times New Roman" w:cs="Times New Roman"/>
                <w:sz w:val="20"/>
                <w:szCs w:val="20"/>
                <w:lang w:eastAsia="ru-RU"/>
              </w:rPr>
            </w:pPr>
          </w:p>
        </w:tc>
        <w:tc>
          <w:tcPr>
            <w:tcW w:w="604" w:type="dxa"/>
            <w:shd w:val="clear" w:color="auto" w:fill="FFFFFF"/>
          </w:tcPr>
          <w:p w:rsidR="007036EA" w:rsidRPr="002113A8" w:rsidRDefault="007036EA" w:rsidP="002113A8">
            <w:pPr>
              <w:suppressAutoHyphens/>
              <w:spacing w:after="0" w:line="240" w:lineRule="auto"/>
              <w:jc w:val="center"/>
              <w:rPr>
                <w:rFonts w:ascii="Times New Roman" w:eastAsia="Times New Roman" w:hAnsi="Times New Roman" w:cs="Times New Roman"/>
                <w:sz w:val="20"/>
                <w:szCs w:val="20"/>
                <w:lang w:eastAsia="ru-RU"/>
              </w:rPr>
            </w:pPr>
          </w:p>
        </w:tc>
        <w:tc>
          <w:tcPr>
            <w:tcW w:w="604" w:type="dxa"/>
            <w:shd w:val="clear" w:color="auto" w:fill="FFFFFF"/>
            <w:vAlign w:val="center"/>
          </w:tcPr>
          <w:p w:rsidR="007036EA" w:rsidRPr="002113A8" w:rsidRDefault="007036EA" w:rsidP="002113A8">
            <w:pPr>
              <w:pBdr>
                <w:top w:val="nil"/>
                <w:left w:val="nil"/>
                <w:bottom w:val="nil"/>
                <w:right w:val="nil"/>
                <w:between w:val="nil"/>
              </w:pBdr>
              <w:spacing w:after="0" w:line="240" w:lineRule="auto"/>
              <w:jc w:val="center"/>
              <w:rPr>
                <w:rFonts w:ascii="Times New Roman" w:eastAsia="Times New Roman" w:hAnsi="Times New Roman" w:cs="Times New Roman"/>
                <w:sz w:val="20"/>
                <w:szCs w:val="20"/>
                <w:lang w:eastAsia="ru-RU"/>
              </w:rPr>
            </w:pPr>
          </w:p>
        </w:tc>
        <w:tc>
          <w:tcPr>
            <w:tcW w:w="487" w:type="dxa"/>
            <w:tcBorders>
              <w:right w:val="single" w:sz="4" w:space="0" w:color="auto"/>
            </w:tcBorders>
            <w:shd w:val="clear" w:color="auto" w:fill="FFFFFF"/>
            <w:vAlign w:val="center"/>
          </w:tcPr>
          <w:p w:rsidR="007036EA" w:rsidRPr="002113A8" w:rsidRDefault="007036EA"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704" w:type="dxa"/>
            <w:gridSpan w:val="2"/>
            <w:tcBorders>
              <w:left w:val="single" w:sz="4" w:space="0" w:color="auto"/>
              <w:right w:val="single" w:sz="4" w:space="0" w:color="auto"/>
            </w:tcBorders>
            <w:shd w:val="clear" w:color="auto" w:fill="FFFFFF"/>
            <w:vAlign w:val="center"/>
          </w:tcPr>
          <w:p w:rsidR="007036EA" w:rsidRPr="002113A8" w:rsidRDefault="007036EA"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794" w:type="dxa"/>
            <w:tcBorders>
              <w:left w:val="single" w:sz="4" w:space="0" w:color="auto"/>
              <w:right w:val="single" w:sz="4" w:space="0" w:color="auto"/>
            </w:tcBorders>
            <w:shd w:val="clear" w:color="auto" w:fill="FFFFFF"/>
            <w:vAlign w:val="center"/>
          </w:tcPr>
          <w:p w:rsidR="007036EA" w:rsidRPr="002113A8" w:rsidRDefault="007036EA"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687" w:type="dxa"/>
            <w:tcBorders>
              <w:left w:val="single" w:sz="4" w:space="0" w:color="auto"/>
              <w:right w:val="single" w:sz="4" w:space="0" w:color="auto"/>
            </w:tcBorders>
            <w:shd w:val="clear" w:color="auto" w:fill="FFFFFF"/>
            <w:vAlign w:val="center"/>
          </w:tcPr>
          <w:p w:rsidR="007036EA" w:rsidRPr="002113A8" w:rsidRDefault="007036EA"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r w:rsidRPr="002113A8">
              <w:rPr>
                <w:rFonts w:ascii="Times New Roman" w:hAnsi="Times New Roman" w:cs="Times New Roman"/>
                <w:color w:val="000000"/>
                <w:sz w:val="20"/>
                <w:szCs w:val="20"/>
              </w:rPr>
              <w:t>1200,0</w:t>
            </w:r>
          </w:p>
        </w:tc>
        <w:tc>
          <w:tcPr>
            <w:tcW w:w="708" w:type="dxa"/>
            <w:tcBorders>
              <w:left w:val="single" w:sz="4" w:space="0" w:color="auto"/>
            </w:tcBorders>
            <w:shd w:val="clear" w:color="auto" w:fill="FFFFFF"/>
            <w:vAlign w:val="center"/>
          </w:tcPr>
          <w:p w:rsidR="007036EA" w:rsidRPr="002113A8" w:rsidRDefault="007036EA"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668" w:type="dxa"/>
            <w:shd w:val="clear" w:color="auto" w:fill="FFFFFF"/>
            <w:vAlign w:val="center"/>
          </w:tcPr>
          <w:p w:rsidR="007036EA" w:rsidRPr="002113A8" w:rsidRDefault="007036EA" w:rsidP="002113A8">
            <w:pPr>
              <w:pBdr>
                <w:top w:val="nil"/>
                <w:left w:val="nil"/>
                <w:bottom w:val="nil"/>
                <w:right w:val="nil"/>
                <w:between w:val="nil"/>
              </w:pBdr>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1286,0</w:t>
            </w:r>
          </w:p>
        </w:tc>
        <w:tc>
          <w:tcPr>
            <w:tcW w:w="747" w:type="dxa"/>
            <w:shd w:val="clear" w:color="auto" w:fill="FFFFFF"/>
            <w:vAlign w:val="center"/>
          </w:tcPr>
          <w:p w:rsidR="007036EA" w:rsidRPr="002113A8" w:rsidRDefault="007036EA"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1985" w:type="dxa"/>
            <w:vAlign w:val="center"/>
          </w:tcPr>
          <w:p w:rsidR="007036EA" w:rsidRPr="002113A8" w:rsidRDefault="007036EA" w:rsidP="002113A8">
            <w:pPr>
              <w:pBdr>
                <w:top w:val="nil"/>
                <w:left w:val="nil"/>
                <w:bottom w:val="nil"/>
                <w:right w:val="nil"/>
                <w:between w:val="nil"/>
              </w:pBdr>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 xml:space="preserve">Створення клієнт-орієнтованої системи надання медичної допомоги, покращення доступності до медичних послуг </w:t>
            </w:r>
            <w:proofErr w:type="spellStart"/>
            <w:r w:rsidRPr="002113A8">
              <w:rPr>
                <w:rFonts w:ascii="Times New Roman" w:eastAsia="Times New Roman" w:hAnsi="Times New Roman" w:cs="Times New Roman"/>
                <w:sz w:val="20"/>
                <w:szCs w:val="20"/>
                <w:lang w:eastAsia="ru-RU"/>
              </w:rPr>
              <w:t>маломобільних</w:t>
            </w:r>
            <w:proofErr w:type="spellEnd"/>
            <w:r w:rsidRPr="002113A8">
              <w:rPr>
                <w:rFonts w:ascii="Times New Roman" w:eastAsia="Times New Roman" w:hAnsi="Times New Roman" w:cs="Times New Roman"/>
                <w:sz w:val="20"/>
                <w:szCs w:val="20"/>
                <w:lang w:eastAsia="ru-RU"/>
              </w:rPr>
              <w:t xml:space="preserve"> груп населення</w:t>
            </w:r>
          </w:p>
        </w:tc>
      </w:tr>
      <w:tr w:rsidR="007036EA" w:rsidRPr="002034B6" w:rsidTr="008D3541">
        <w:tc>
          <w:tcPr>
            <w:tcW w:w="455" w:type="dxa"/>
            <w:vMerge/>
            <w:tcBorders>
              <w:top w:val="nil"/>
            </w:tcBorders>
            <w:shd w:val="clear" w:color="auto" w:fill="auto"/>
            <w:vAlign w:val="center"/>
          </w:tcPr>
          <w:p w:rsidR="007036EA" w:rsidRPr="002113A8" w:rsidRDefault="007036EA"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1105" w:type="dxa"/>
            <w:vMerge/>
            <w:tcBorders>
              <w:top w:val="nil"/>
            </w:tcBorders>
            <w:shd w:val="clear" w:color="auto" w:fill="auto"/>
            <w:vAlign w:val="center"/>
          </w:tcPr>
          <w:p w:rsidR="007036EA" w:rsidRPr="002113A8" w:rsidRDefault="007036EA"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1819" w:type="dxa"/>
            <w:shd w:val="clear" w:color="auto" w:fill="auto"/>
            <w:vAlign w:val="center"/>
          </w:tcPr>
          <w:p w:rsidR="007036EA" w:rsidRPr="002113A8" w:rsidRDefault="007036EA" w:rsidP="002113A8">
            <w:pPr>
              <w:pBdr>
                <w:top w:val="nil"/>
                <w:left w:val="nil"/>
                <w:bottom w:val="nil"/>
                <w:right w:val="nil"/>
                <w:between w:val="nil"/>
              </w:pBdr>
              <w:spacing w:after="0" w:line="240" w:lineRule="auto"/>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1.12.Капітальний ремонт приміщень травматологічного відділення</w:t>
            </w:r>
          </w:p>
        </w:tc>
        <w:tc>
          <w:tcPr>
            <w:tcW w:w="708" w:type="dxa"/>
            <w:shd w:val="clear" w:color="auto" w:fill="auto"/>
            <w:vAlign w:val="center"/>
          </w:tcPr>
          <w:p w:rsidR="007036EA" w:rsidRPr="002113A8" w:rsidRDefault="007036EA" w:rsidP="002113A8">
            <w:pPr>
              <w:pBdr>
                <w:top w:val="nil"/>
                <w:left w:val="nil"/>
                <w:bottom w:val="nil"/>
                <w:right w:val="nil"/>
                <w:between w:val="nil"/>
              </w:pBdr>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2026 рік</w:t>
            </w:r>
          </w:p>
        </w:tc>
        <w:tc>
          <w:tcPr>
            <w:tcW w:w="991" w:type="dxa"/>
            <w:shd w:val="clear" w:color="auto" w:fill="auto"/>
            <w:vAlign w:val="center"/>
          </w:tcPr>
          <w:p w:rsidR="007036EA" w:rsidRPr="002113A8" w:rsidRDefault="007036EA"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r w:rsidRPr="002113A8">
              <w:rPr>
                <w:rFonts w:ascii="Times New Roman" w:hAnsi="Times New Roman" w:cs="Times New Roman"/>
                <w:color w:val="000000"/>
                <w:sz w:val="20"/>
                <w:szCs w:val="20"/>
              </w:rPr>
              <w:t>КНП «Тростянецька міська лікарня» ТМР</w:t>
            </w:r>
          </w:p>
        </w:tc>
        <w:tc>
          <w:tcPr>
            <w:tcW w:w="1018" w:type="dxa"/>
            <w:shd w:val="clear" w:color="auto" w:fill="auto"/>
            <w:vAlign w:val="center"/>
          </w:tcPr>
          <w:p w:rsidR="007036EA" w:rsidRPr="002113A8" w:rsidRDefault="007036EA" w:rsidP="002113A8">
            <w:pPr>
              <w:pBdr>
                <w:top w:val="nil"/>
                <w:left w:val="nil"/>
                <w:bottom w:val="nil"/>
                <w:right w:val="nil"/>
                <w:between w:val="nil"/>
              </w:pBdr>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Державний бюджет, місцеві бюджети,  інші джерела</w:t>
            </w:r>
          </w:p>
        </w:tc>
        <w:tc>
          <w:tcPr>
            <w:tcW w:w="705" w:type="dxa"/>
            <w:shd w:val="clear" w:color="auto" w:fill="FFFFFF"/>
            <w:vAlign w:val="center"/>
          </w:tcPr>
          <w:p w:rsidR="007036EA" w:rsidRPr="002113A8" w:rsidRDefault="007036EA" w:rsidP="002113A8">
            <w:pPr>
              <w:pBdr>
                <w:top w:val="nil"/>
                <w:left w:val="nil"/>
                <w:bottom w:val="nil"/>
                <w:right w:val="nil"/>
                <w:between w:val="nil"/>
              </w:pBdr>
              <w:spacing w:after="0" w:line="240" w:lineRule="auto"/>
              <w:jc w:val="center"/>
              <w:rPr>
                <w:rFonts w:ascii="Times New Roman" w:eastAsia="Times New Roman" w:hAnsi="Times New Roman" w:cs="Times New Roman"/>
                <w:sz w:val="20"/>
                <w:szCs w:val="20"/>
                <w:lang w:eastAsia="ru-RU"/>
              </w:rPr>
            </w:pPr>
          </w:p>
        </w:tc>
        <w:tc>
          <w:tcPr>
            <w:tcW w:w="709" w:type="dxa"/>
            <w:shd w:val="clear" w:color="auto" w:fill="FFFFFF"/>
            <w:vAlign w:val="center"/>
          </w:tcPr>
          <w:p w:rsidR="007036EA" w:rsidRPr="002113A8" w:rsidRDefault="007036EA"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709" w:type="dxa"/>
            <w:shd w:val="clear" w:color="auto" w:fill="FFFFFF"/>
          </w:tcPr>
          <w:p w:rsidR="007036EA" w:rsidRPr="002113A8" w:rsidRDefault="007036EA" w:rsidP="002113A8">
            <w:pPr>
              <w:suppressAutoHyphens/>
              <w:spacing w:after="0" w:line="240" w:lineRule="auto"/>
              <w:jc w:val="center"/>
              <w:rPr>
                <w:rFonts w:ascii="Times New Roman" w:eastAsia="Times New Roman" w:hAnsi="Times New Roman" w:cs="Times New Roman"/>
                <w:sz w:val="20"/>
                <w:szCs w:val="20"/>
                <w:lang w:eastAsia="ru-RU"/>
              </w:rPr>
            </w:pPr>
          </w:p>
        </w:tc>
        <w:tc>
          <w:tcPr>
            <w:tcW w:w="604" w:type="dxa"/>
            <w:shd w:val="clear" w:color="auto" w:fill="FFFFFF"/>
          </w:tcPr>
          <w:p w:rsidR="007036EA" w:rsidRPr="002113A8" w:rsidRDefault="007036EA" w:rsidP="002113A8">
            <w:pPr>
              <w:suppressAutoHyphens/>
              <w:spacing w:after="0" w:line="240" w:lineRule="auto"/>
              <w:jc w:val="center"/>
              <w:rPr>
                <w:rFonts w:ascii="Times New Roman" w:eastAsia="Times New Roman" w:hAnsi="Times New Roman" w:cs="Times New Roman"/>
                <w:sz w:val="20"/>
                <w:szCs w:val="20"/>
                <w:lang w:eastAsia="ru-RU"/>
              </w:rPr>
            </w:pPr>
          </w:p>
        </w:tc>
        <w:tc>
          <w:tcPr>
            <w:tcW w:w="604" w:type="dxa"/>
            <w:shd w:val="clear" w:color="auto" w:fill="FFFFFF"/>
            <w:vAlign w:val="center"/>
          </w:tcPr>
          <w:p w:rsidR="007036EA" w:rsidRPr="002113A8" w:rsidRDefault="007036EA" w:rsidP="002113A8">
            <w:pPr>
              <w:pBdr>
                <w:top w:val="nil"/>
                <w:left w:val="nil"/>
                <w:bottom w:val="nil"/>
                <w:right w:val="nil"/>
                <w:between w:val="nil"/>
              </w:pBdr>
              <w:spacing w:after="0" w:line="240" w:lineRule="auto"/>
              <w:jc w:val="center"/>
              <w:rPr>
                <w:rFonts w:ascii="Times New Roman" w:eastAsia="Times New Roman" w:hAnsi="Times New Roman" w:cs="Times New Roman"/>
                <w:sz w:val="20"/>
                <w:szCs w:val="20"/>
                <w:lang w:eastAsia="ru-RU"/>
              </w:rPr>
            </w:pPr>
          </w:p>
        </w:tc>
        <w:tc>
          <w:tcPr>
            <w:tcW w:w="487" w:type="dxa"/>
            <w:tcBorders>
              <w:right w:val="single" w:sz="4" w:space="0" w:color="auto"/>
            </w:tcBorders>
            <w:shd w:val="clear" w:color="auto" w:fill="FFFFFF"/>
            <w:vAlign w:val="center"/>
          </w:tcPr>
          <w:p w:rsidR="007036EA" w:rsidRPr="002113A8" w:rsidRDefault="007036EA"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704" w:type="dxa"/>
            <w:gridSpan w:val="2"/>
            <w:tcBorders>
              <w:left w:val="single" w:sz="4" w:space="0" w:color="auto"/>
              <w:right w:val="single" w:sz="4" w:space="0" w:color="auto"/>
            </w:tcBorders>
            <w:shd w:val="clear" w:color="auto" w:fill="FFFFFF"/>
            <w:vAlign w:val="center"/>
          </w:tcPr>
          <w:p w:rsidR="007036EA" w:rsidRPr="002113A8" w:rsidRDefault="007036EA"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794" w:type="dxa"/>
            <w:tcBorders>
              <w:left w:val="single" w:sz="4" w:space="0" w:color="auto"/>
              <w:right w:val="single" w:sz="4" w:space="0" w:color="auto"/>
            </w:tcBorders>
            <w:shd w:val="clear" w:color="auto" w:fill="FFFFFF"/>
            <w:vAlign w:val="center"/>
          </w:tcPr>
          <w:p w:rsidR="007036EA" w:rsidRPr="002113A8" w:rsidRDefault="007036EA"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687" w:type="dxa"/>
            <w:tcBorders>
              <w:left w:val="single" w:sz="4" w:space="0" w:color="auto"/>
              <w:right w:val="single" w:sz="4" w:space="0" w:color="auto"/>
            </w:tcBorders>
            <w:shd w:val="clear" w:color="auto" w:fill="FFFFFF"/>
            <w:vAlign w:val="center"/>
          </w:tcPr>
          <w:p w:rsidR="007036EA" w:rsidRPr="002113A8" w:rsidRDefault="007036EA"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r w:rsidRPr="002113A8">
              <w:rPr>
                <w:rFonts w:ascii="Times New Roman" w:eastAsia="Times New Roman" w:hAnsi="Times New Roman" w:cs="Times New Roman"/>
                <w:sz w:val="20"/>
                <w:szCs w:val="20"/>
                <w:lang w:eastAsia="ru-RU"/>
              </w:rPr>
              <w:t>14152,5</w:t>
            </w:r>
          </w:p>
        </w:tc>
        <w:tc>
          <w:tcPr>
            <w:tcW w:w="708" w:type="dxa"/>
            <w:tcBorders>
              <w:left w:val="single" w:sz="4" w:space="0" w:color="auto"/>
            </w:tcBorders>
            <w:shd w:val="clear" w:color="auto" w:fill="FFFFFF"/>
            <w:vAlign w:val="center"/>
          </w:tcPr>
          <w:p w:rsidR="007036EA" w:rsidRPr="002113A8" w:rsidRDefault="007036EA"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668" w:type="dxa"/>
            <w:shd w:val="clear" w:color="auto" w:fill="FFFFFF"/>
            <w:vAlign w:val="center"/>
          </w:tcPr>
          <w:p w:rsidR="007036EA" w:rsidRPr="002113A8" w:rsidRDefault="007036EA" w:rsidP="002113A8">
            <w:pPr>
              <w:pBdr>
                <w:top w:val="nil"/>
                <w:left w:val="nil"/>
                <w:bottom w:val="nil"/>
                <w:right w:val="nil"/>
                <w:between w:val="nil"/>
              </w:pBdr>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14152,5</w:t>
            </w:r>
          </w:p>
        </w:tc>
        <w:tc>
          <w:tcPr>
            <w:tcW w:w="747" w:type="dxa"/>
            <w:shd w:val="clear" w:color="auto" w:fill="FFFFFF"/>
            <w:vAlign w:val="center"/>
          </w:tcPr>
          <w:p w:rsidR="007036EA" w:rsidRPr="002113A8" w:rsidRDefault="007036EA"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1985" w:type="dxa"/>
            <w:vAlign w:val="center"/>
          </w:tcPr>
          <w:p w:rsidR="007036EA" w:rsidRPr="002113A8" w:rsidRDefault="007036EA" w:rsidP="002113A8">
            <w:pPr>
              <w:pBdr>
                <w:top w:val="nil"/>
                <w:left w:val="nil"/>
                <w:bottom w:val="nil"/>
                <w:right w:val="nil"/>
                <w:between w:val="nil"/>
              </w:pBdr>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Покращення умов перебування пацієнтів, медичного персоналу та відвідувачів</w:t>
            </w:r>
          </w:p>
        </w:tc>
      </w:tr>
      <w:tr w:rsidR="007036EA" w:rsidRPr="002034B6" w:rsidTr="008D3541">
        <w:tc>
          <w:tcPr>
            <w:tcW w:w="455" w:type="dxa"/>
            <w:vMerge/>
            <w:tcBorders>
              <w:top w:val="nil"/>
            </w:tcBorders>
            <w:shd w:val="clear" w:color="auto" w:fill="auto"/>
            <w:vAlign w:val="center"/>
          </w:tcPr>
          <w:p w:rsidR="007036EA" w:rsidRPr="002113A8" w:rsidRDefault="007036EA"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1105" w:type="dxa"/>
            <w:vMerge/>
            <w:tcBorders>
              <w:top w:val="nil"/>
            </w:tcBorders>
            <w:shd w:val="clear" w:color="auto" w:fill="auto"/>
            <w:vAlign w:val="center"/>
          </w:tcPr>
          <w:p w:rsidR="007036EA" w:rsidRPr="002113A8" w:rsidRDefault="007036EA"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1819" w:type="dxa"/>
            <w:shd w:val="clear" w:color="auto" w:fill="auto"/>
            <w:vAlign w:val="center"/>
          </w:tcPr>
          <w:p w:rsidR="007036EA" w:rsidRPr="002113A8" w:rsidRDefault="007036EA" w:rsidP="002113A8">
            <w:pPr>
              <w:pBdr>
                <w:top w:val="nil"/>
                <w:left w:val="nil"/>
                <w:bottom w:val="nil"/>
                <w:right w:val="nil"/>
                <w:between w:val="nil"/>
              </w:pBdr>
              <w:spacing w:after="0" w:line="240" w:lineRule="auto"/>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1.13.Капітальний ремонт хірургічного відділення</w:t>
            </w:r>
          </w:p>
        </w:tc>
        <w:tc>
          <w:tcPr>
            <w:tcW w:w="708" w:type="dxa"/>
            <w:shd w:val="clear" w:color="auto" w:fill="auto"/>
            <w:vAlign w:val="center"/>
          </w:tcPr>
          <w:p w:rsidR="007036EA" w:rsidRPr="002113A8" w:rsidRDefault="007036EA" w:rsidP="002113A8">
            <w:pPr>
              <w:pBdr>
                <w:top w:val="nil"/>
                <w:left w:val="nil"/>
                <w:bottom w:val="nil"/>
                <w:right w:val="nil"/>
                <w:between w:val="nil"/>
              </w:pBdr>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2026 рік</w:t>
            </w:r>
          </w:p>
        </w:tc>
        <w:tc>
          <w:tcPr>
            <w:tcW w:w="991" w:type="dxa"/>
            <w:shd w:val="clear" w:color="auto" w:fill="auto"/>
            <w:vAlign w:val="center"/>
          </w:tcPr>
          <w:p w:rsidR="007036EA" w:rsidRPr="002113A8" w:rsidRDefault="007036EA"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r w:rsidRPr="002113A8">
              <w:rPr>
                <w:rFonts w:ascii="Times New Roman" w:hAnsi="Times New Roman" w:cs="Times New Roman"/>
                <w:color w:val="000000"/>
                <w:sz w:val="20"/>
                <w:szCs w:val="20"/>
              </w:rPr>
              <w:t>КНП «Тростянецька міська лікарня» ТМР</w:t>
            </w:r>
          </w:p>
        </w:tc>
        <w:tc>
          <w:tcPr>
            <w:tcW w:w="1018" w:type="dxa"/>
            <w:shd w:val="clear" w:color="auto" w:fill="auto"/>
            <w:vAlign w:val="center"/>
          </w:tcPr>
          <w:p w:rsidR="007036EA" w:rsidRPr="002113A8" w:rsidRDefault="007036EA" w:rsidP="002113A8">
            <w:pPr>
              <w:pBdr>
                <w:top w:val="nil"/>
                <w:left w:val="nil"/>
                <w:bottom w:val="nil"/>
                <w:right w:val="nil"/>
                <w:between w:val="nil"/>
              </w:pBdr>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Державний бюджет, місцеві бюджети,  інші джерела</w:t>
            </w:r>
          </w:p>
        </w:tc>
        <w:tc>
          <w:tcPr>
            <w:tcW w:w="705" w:type="dxa"/>
            <w:shd w:val="clear" w:color="auto" w:fill="FFFFFF"/>
            <w:vAlign w:val="center"/>
          </w:tcPr>
          <w:p w:rsidR="007036EA" w:rsidRPr="002113A8" w:rsidRDefault="007036EA" w:rsidP="002113A8">
            <w:pPr>
              <w:pBdr>
                <w:top w:val="nil"/>
                <w:left w:val="nil"/>
                <w:bottom w:val="nil"/>
                <w:right w:val="nil"/>
                <w:between w:val="nil"/>
              </w:pBdr>
              <w:spacing w:after="0" w:line="240" w:lineRule="auto"/>
              <w:jc w:val="center"/>
              <w:rPr>
                <w:rFonts w:ascii="Times New Roman" w:eastAsia="Times New Roman" w:hAnsi="Times New Roman" w:cs="Times New Roman"/>
                <w:sz w:val="20"/>
                <w:szCs w:val="20"/>
                <w:lang w:eastAsia="ru-RU"/>
              </w:rPr>
            </w:pPr>
          </w:p>
        </w:tc>
        <w:tc>
          <w:tcPr>
            <w:tcW w:w="709" w:type="dxa"/>
            <w:shd w:val="clear" w:color="auto" w:fill="FFFFFF"/>
            <w:vAlign w:val="center"/>
          </w:tcPr>
          <w:p w:rsidR="007036EA" w:rsidRPr="002113A8" w:rsidRDefault="007036EA"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709" w:type="dxa"/>
            <w:shd w:val="clear" w:color="auto" w:fill="FFFFFF"/>
          </w:tcPr>
          <w:p w:rsidR="007036EA" w:rsidRPr="002113A8" w:rsidRDefault="007036EA" w:rsidP="002113A8">
            <w:pPr>
              <w:suppressAutoHyphens/>
              <w:spacing w:after="0" w:line="240" w:lineRule="auto"/>
              <w:jc w:val="center"/>
              <w:rPr>
                <w:rFonts w:ascii="Times New Roman" w:eastAsia="Times New Roman" w:hAnsi="Times New Roman" w:cs="Times New Roman"/>
                <w:sz w:val="20"/>
                <w:szCs w:val="20"/>
                <w:lang w:eastAsia="ru-RU"/>
              </w:rPr>
            </w:pPr>
          </w:p>
        </w:tc>
        <w:tc>
          <w:tcPr>
            <w:tcW w:w="604" w:type="dxa"/>
            <w:shd w:val="clear" w:color="auto" w:fill="FFFFFF"/>
          </w:tcPr>
          <w:p w:rsidR="007036EA" w:rsidRPr="002113A8" w:rsidRDefault="007036EA" w:rsidP="002113A8">
            <w:pPr>
              <w:suppressAutoHyphens/>
              <w:spacing w:after="0" w:line="240" w:lineRule="auto"/>
              <w:jc w:val="center"/>
              <w:rPr>
                <w:rFonts w:ascii="Times New Roman" w:eastAsia="Times New Roman" w:hAnsi="Times New Roman" w:cs="Times New Roman"/>
                <w:sz w:val="20"/>
                <w:szCs w:val="20"/>
                <w:lang w:eastAsia="ru-RU"/>
              </w:rPr>
            </w:pPr>
          </w:p>
        </w:tc>
        <w:tc>
          <w:tcPr>
            <w:tcW w:w="604" w:type="dxa"/>
            <w:shd w:val="clear" w:color="auto" w:fill="FFFFFF"/>
            <w:vAlign w:val="center"/>
          </w:tcPr>
          <w:p w:rsidR="007036EA" w:rsidRPr="002113A8" w:rsidRDefault="007036EA" w:rsidP="002113A8">
            <w:pPr>
              <w:pBdr>
                <w:top w:val="nil"/>
                <w:left w:val="nil"/>
                <w:bottom w:val="nil"/>
                <w:right w:val="nil"/>
                <w:between w:val="nil"/>
              </w:pBdr>
              <w:spacing w:after="0" w:line="240" w:lineRule="auto"/>
              <w:jc w:val="center"/>
              <w:rPr>
                <w:rFonts w:ascii="Times New Roman" w:eastAsia="Times New Roman" w:hAnsi="Times New Roman" w:cs="Times New Roman"/>
                <w:sz w:val="20"/>
                <w:szCs w:val="20"/>
                <w:lang w:eastAsia="ru-RU"/>
              </w:rPr>
            </w:pPr>
          </w:p>
        </w:tc>
        <w:tc>
          <w:tcPr>
            <w:tcW w:w="487" w:type="dxa"/>
            <w:tcBorders>
              <w:right w:val="single" w:sz="4" w:space="0" w:color="auto"/>
            </w:tcBorders>
            <w:shd w:val="clear" w:color="auto" w:fill="FFFFFF"/>
            <w:vAlign w:val="center"/>
          </w:tcPr>
          <w:p w:rsidR="007036EA" w:rsidRPr="002113A8" w:rsidRDefault="007036EA"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704" w:type="dxa"/>
            <w:gridSpan w:val="2"/>
            <w:tcBorders>
              <w:left w:val="single" w:sz="4" w:space="0" w:color="auto"/>
              <w:right w:val="single" w:sz="4" w:space="0" w:color="auto"/>
            </w:tcBorders>
            <w:shd w:val="clear" w:color="auto" w:fill="FFFFFF"/>
            <w:vAlign w:val="center"/>
          </w:tcPr>
          <w:p w:rsidR="007036EA" w:rsidRPr="002113A8" w:rsidRDefault="007036EA"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794" w:type="dxa"/>
            <w:tcBorders>
              <w:left w:val="single" w:sz="4" w:space="0" w:color="auto"/>
              <w:right w:val="single" w:sz="4" w:space="0" w:color="auto"/>
            </w:tcBorders>
            <w:shd w:val="clear" w:color="auto" w:fill="FFFFFF"/>
            <w:vAlign w:val="center"/>
          </w:tcPr>
          <w:p w:rsidR="007036EA" w:rsidRPr="002113A8" w:rsidRDefault="007036EA"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687" w:type="dxa"/>
            <w:tcBorders>
              <w:left w:val="single" w:sz="4" w:space="0" w:color="auto"/>
              <w:right w:val="single" w:sz="4" w:space="0" w:color="auto"/>
            </w:tcBorders>
            <w:shd w:val="clear" w:color="auto" w:fill="FFFFFF"/>
            <w:vAlign w:val="center"/>
          </w:tcPr>
          <w:p w:rsidR="007036EA" w:rsidRPr="002113A8" w:rsidRDefault="007036EA"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r w:rsidRPr="002113A8">
              <w:rPr>
                <w:rFonts w:ascii="Times New Roman" w:hAnsi="Times New Roman" w:cs="Times New Roman"/>
                <w:sz w:val="20"/>
                <w:szCs w:val="20"/>
              </w:rPr>
              <w:t>13852,5</w:t>
            </w:r>
          </w:p>
        </w:tc>
        <w:tc>
          <w:tcPr>
            <w:tcW w:w="708" w:type="dxa"/>
            <w:tcBorders>
              <w:left w:val="single" w:sz="4" w:space="0" w:color="auto"/>
            </w:tcBorders>
            <w:shd w:val="clear" w:color="auto" w:fill="FFFFFF"/>
            <w:vAlign w:val="center"/>
          </w:tcPr>
          <w:p w:rsidR="007036EA" w:rsidRPr="002113A8" w:rsidRDefault="007036EA"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668" w:type="dxa"/>
            <w:shd w:val="clear" w:color="auto" w:fill="FFFFFF"/>
            <w:vAlign w:val="center"/>
          </w:tcPr>
          <w:p w:rsidR="007036EA" w:rsidRPr="002113A8" w:rsidRDefault="007036EA" w:rsidP="002113A8">
            <w:pPr>
              <w:pBdr>
                <w:top w:val="nil"/>
                <w:left w:val="nil"/>
                <w:bottom w:val="nil"/>
                <w:right w:val="nil"/>
                <w:between w:val="nil"/>
              </w:pBdr>
              <w:spacing w:after="0" w:line="240" w:lineRule="auto"/>
              <w:jc w:val="center"/>
              <w:rPr>
                <w:rFonts w:ascii="Times New Roman" w:eastAsia="Times New Roman" w:hAnsi="Times New Roman" w:cs="Times New Roman"/>
                <w:sz w:val="20"/>
                <w:szCs w:val="20"/>
                <w:lang w:eastAsia="ru-RU"/>
              </w:rPr>
            </w:pPr>
            <w:r w:rsidRPr="002113A8">
              <w:rPr>
                <w:rFonts w:ascii="Times New Roman" w:hAnsi="Times New Roman" w:cs="Times New Roman"/>
                <w:sz w:val="20"/>
                <w:szCs w:val="20"/>
              </w:rPr>
              <w:t>13852,5</w:t>
            </w:r>
          </w:p>
        </w:tc>
        <w:tc>
          <w:tcPr>
            <w:tcW w:w="747" w:type="dxa"/>
            <w:shd w:val="clear" w:color="auto" w:fill="FFFFFF"/>
            <w:vAlign w:val="center"/>
          </w:tcPr>
          <w:p w:rsidR="007036EA" w:rsidRPr="002113A8" w:rsidRDefault="007036EA"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1985" w:type="dxa"/>
            <w:vAlign w:val="center"/>
          </w:tcPr>
          <w:p w:rsidR="007036EA" w:rsidRPr="002113A8" w:rsidRDefault="007036EA" w:rsidP="002113A8">
            <w:pPr>
              <w:pBdr>
                <w:top w:val="nil"/>
                <w:left w:val="nil"/>
                <w:bottom w:val="nil"/>
                <w:right w:val="nil"/>
                <w:between w:val="nil"/>
              </w:pBdr>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Покращення умов перебування пацієнтів, медичного персоналу та відвідувачів</w:t>
            </w:r>
          </w:p>
        </w:tc>
      </w:tr>
      <w:tr w:rsidR="007036EA" w:rsidRPr="002034B6" w:rsidTr="00295195">
        <w:tc>
          <w:tcPr>
            <w:tcW w:w="455" w:type="dxa"/>
            <w:vMerge/>
            <w:tcBorders>
              <w:top w:val="nil"/>
            </w:tcBorders>
            <w:shd w:val="clear" w:color="auto" w:fill="auto"/>
            <w:vAlign w:val="center"/>
          </w:tcPr>
          <w:p w:rsidR="007036EA" w:rsidRPr="002113A8" w:rsidRDefault="007036EA"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1105" w:type="dxa"/>
            <w:vMerge/>
            <w:tcBorders>
              <w:top w:val="nil"/>
            </w:tcBorders>
            <w:shd w:val="clear" w:color="auto" w:fill="auto"/>
            <w:vAlign w:val="center"/>
          </w:tcPr>
          <w:p w:rsidR="007036EA" w:rsidRPr="002113A8" w:rsidRDefault="007036EA"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1819" w:type="dxa"/>
            <w:shd w:val="clear" w:color="auto" w:fill="auto"/>
            <w:vAlign w:val="center"/>
          </w:tcPr>
          <w:p w:rsidR="007036EA" w:rsidRPr="002113A8" w:rsidRDefault="007036EA" w:rsidP="002113A8">
            <w:pPr>
              <w:pBdr>
                <w:top w:val="nil"/>
                <w:left w:val="nil"/>
                <w:bottom w:val="nil"/>
                <w:right w:val="nil"/>
                <w:between w:val="nil"/>
              </w:pBdr>
              <w:spacing w:after="0" w:line="240" w:lineRule="auto"/>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1.14.Поточний ремонт покрівель котельні та господарського корпусу</w:t>
            </w:r>
          </w:p>
        </w:tc>
        <w:tc>
          <w:tcPr>
            <w:tcW w:w="708" w:type="dxa"/>
            <w:shd w:val="clear" w:color="auto" w:fill="auto"/>
            <w:vAlign w:val="center"/>
          </w:tcPr>
          <w:p w:rsidR="007036EA" w:rsidRPr="002113A8" w:rsidRDefault="007036EA" w:rsidP="002113A8">
            <w:pPr>
              <w:pBdr>
                <w:top w:val="nil"/>
                <w:left w:val="nil"/>
                <w:bottom w:val="nil"/>
                <w:right w:val="nil"/>
                <w:between w:val="nil"/>
              </w:pBdr>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2022 рік</w:t>
            </w:r>
          </w:p>
        </w:tc>
        <w:tc>
          <w:tcPr>
            <w:tcW w:w="991" w:type="dxa"/>
            <w:shd w:val="clear" w:color="auto" w:fill="auto"/>
            <w:vAlign w:val="center"/>
          </w:tcPr>
          <w:p w:rsidR="007036EA" w:rsidRPr="002113A8" w:rsidRDefault="007036EA"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r w:rsidRPr="002113A8">
              <w:rPr>
                <w:rFonts w:ascii="Times New Roman" w:hAnsi="Times New Roman" w:cs="Times New Roman"/>
                <w:color w:val="000000"/>
                <w:sz w:val="20"/>
                <w:szCs w:val="20"/>
              </w:rPr>
              <w:t>КНП «Тростянецька міська лікарня» ТМР</w:t>
            </w:r>
          </w:p>
        </w:tc>
        <w:tc>
          <w:tcPr>
            <w:tcW w:w="1018" w:type="dxa"/>
            <w:shd w:val="clear" w:color="auto" w:fill="auto"/>
            <w:vAlign w:val="center"/>
          </w:tcPr>
          <w:p w:rsidR="007036EA" w:rsidRPr="002113A8" w:rsidRDefault="007036EA" w:rsidP="002113A8">
            <w:pPr>
              <w:pBdr>
                <w:top w:val="nil"/>
                <w:left w:val="nil"/>
                <w:bottom w:val="nil"/>
                <w:right w:val="nil"/>
                <w:between w:val="nil"/>
              </w:pBdr>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Інші джерела</w:t>
            </w:r>
          </w:p>
        </w:tc>
        <w:tc>
          <w:tcPr>
            <w:tcW w:w="705" w:type="dxa"/>
            <w:shd w:val="clear" w:color="auto" w:fill="FFFFFF"/>
            <w:vAlign w:val="center"/>
          </w:tcPr>
          <w:p w:rsidR="007036EA" w:rsidRPr="002113A8" w:rsidRDefault="007036EA" w:rsidP="002113A8">
            <w:pPr>
              <w:pBdr>
                <w:top w:val="nil"/>
                <w:left w:val="nil"/>
                <w:bottom w:val="nil"/>
                <w:right w:val="nil"/>
                <w:between w:val="nil"/>
              </w:pBdr>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351,2</w:t>
            </w:r>
          </w:p>
        </w:tc>
        <w:tc>
          <w:tcPr>
            <w:tcW w:w="709" w:type="dxa"/>
            <w:shd w:val="clear" w:color="auto" w:fill="FFFFFF"/>
            <w:vAlign w:val="center"/>
          </w:tcPr>
          <w:p w:rsidR="007036EA" w:rsidRPr="002113A8" w:rsidRDefault="007036EA"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709" w:type="dxa"/>
            <w:shd w:val="clear" w:color="auto" w:fill="FFFFFF"/>
          </w:tcPr>
          <w:p w:rsidR="007036EA" w:rsidRPr="002113A8" w:rsidRDefault="007036EA" w:rsidP="002113A8">
            <w:pPr>
              <w:suppressAutoHyphens/>
              <w:spacing w:after="0" w:line="240" w:lineRule="auto"/>
              <w:jc w:val="center"/>
              <w:rPr>
                <w:rFonts w:ascii="Times New Roman" w:eastAsia="Times New Roman" w:hAnsi="Times New Roman" w:cs="Times New Roman"/>
                <w:sz w:val="20"/>
                <w:szCs w:val="20"/>
                <w:lang w:eastAsia="ru-RU"/>
              </w:rPr>
            </w:pPr>
          </w:p>
        </w:tc>
        <w:tc>
          <w:tcPr>
            <w:tcW w:w="604" w:type="dxa"/>
            <w:shd w:val="clear" w:color="auto" w:fill="FFFFFF"/>
          </w:tcPr>
          <w:p w:rsidR="007036EA" w:rsidRPr="002113A8" w:rsidRDefault="007036EA" w:rsidP="002113A8">
            <w:pPr>
              <w:suppressAutoHyphens/>
              <w:spacing w:after="0" w:line="240" w:lineRule="auto"/>
              <w:jc w:val="center"/>
              <w:rPr>
                <w:rFonts w:ascii="Times New Roman" w:eastAsia="Times New Roman" w:hAnsi="Times New Roman" w:cs="Times New Roman"/>
                <w:sz w:val="20"/>
                <w:szCs w:val="20"/>
                <w:lang w:eastAsia="ru-RU"/>
              </w:rPr>
            </w:pPr>
          </w:p>
        </w:tc>
        <w:tc>
          <w:tcPr>
            <w:tcW w:w="604" w:type="dxa"/>
            <w:shd w:val="clear" w:color="auto" w:fill="FFFFFF"/>
            <w:vAlign w:val="center"/>
          </w:tcPr>
          <w:p w:rsidR="007036EA" w:rsidRPr="002113A8" w:rsidRDefault="007036EA" w:rsidP="002113A8">
            <w:pPr>
              <w:pBdr>
                <w:top w:val="nil"/>
                <w:left w:val="nil"/>
                <w:bottom w:val="nil"/>
                <w:right w:val="nil"/>
                <w:between w:val="nil"/>
              </w:pBdr>
              <w:spacing w:after="0" w:line="240" w:lineRule="auto"/>
              <w:jc w:val="center"/>
              <w:rPr>
                <w:rFonts w:ascii="Times New Roman" w:eastAsia="Times New Roman" w:hAnsi="Times New Roman" w:cs="Times New Roman"/>
                <w:sz w:val="20"/>
                <w:szCs w:val="20"/>
                <w:lang w:eastAsia="ru-RU"/>
              </w:rPr>
            </w:pPr>
          </w:p>
        </w:tc>
        <w:tc>
          <w:tcPr>
            <w:tcW w:w="487" w:type="dxa"/>
            <w:tcBorders>
              <w:right w:val="single" w:sz="4" w:space="0" w:color="auto"/>
            </w:tcBorders>
            <w:shd w:val="clear" w:color="auto" w:fill="FFFFFF"/>
            <w:vAlign w:val="center"/>
          </w:tcPr>
          <w:p w:rsidR="007036EA" w:rsidRPr="002113A8" w:rsidRDefault="007036EA"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704" w:type="dxa"/>
            <w:gridSpan w:val="2"/>
            <w:tcBorders>
              <w:left w:val="single" w:sz="4" w:space="0" w:color="auto"/>
              <w:right w:val="single" w:sz="4" w:space="0" w:color="auto"/>
            </w:tcBorders>
            <w:shd w:val="clear" w:color="auto" w:fill="FFFFFF"/>
            <w:vAlign w:val="center"/>
          </w:tcPr>
          <w:p w:rsidR="007036EA" w:rsidRPr="002113A8" w:rsidRDefault="007036EA"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794" w:type="dxa"/>
            <w:tcBorders>
              <w:left w:val="single" w:sz="4" w:space="0" w:color="auto"/>
              <w:right w:val="single" w:sz="4" w:space="0" w:color="auto"/>
            </w:tcBorders>
            <w:shd w:val="clear" w:color="auto" w:fill="FFFFFF"/>
            <w:vAlign w:val="center"/>
          </w:tcPr>
          <w:p w:rsidR="007036EA" w:rsidRPr="002113A8" w:rsidRDefault="007036EA"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687" w:type="dxa"/>
            <w:tcBorders>
              <w:left w:val="single" w:sz="4" w:space="0" w:color="auto"/>
              <w:right w:val="single" w:sz="4" w:space="0" w:color="auto"/>
            </w:tcBorders>
            <w:shd w:val="clear" w:color="auto" w:fill="FFFFFF"/>
            <w:vAlign w:val="center"/>
          </w:tcPr>
          <w:p w:rsidR="007036EA" w:rsidRPr="002113A8" w:rsidRDefault="007036EA"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708" w:type="dxa"/>
            <w:tcBorders>
              <w:left w:val="single" w:sz="4" w:space="0" w:color="auto"/>
            </w:tcBorders>
            <w:shd w:val="clear" w:color="auto" w:fill="FFFFFF"/>
            <w:vAlign w:val="center"/>
          </w:tcPr>
          <w:p w:rsidR="007036EA" w:rsidRPr="002113A8" w:rsidRDefault="007036EA"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668" w:type="dxa"/>
            <w:shd w:val="clear" w:color="auto" w:fill="FFFFFF"/>
            <w:vAlign w:val="center"/>
          </w:tcPr>
          <w:p w:rsidR="007036EA" w:rsidRPr="002113A8" w:rsidRDefault="007036EA" w:rsidP="002113A8">
            <w:pPr>
              <w:pBdr>
                <w:top w:val="nil"/>
                <w:left w:val="nil"/>
                <w:bottom w:val="nil"/>
                <w:right w:val="nil"/>
                <w:between w:val="nil"/>
              </w:pBdr>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351,2</w:t>
            </w:r>
          </w:p>
        </w:tc>
        <w:tc>
          <w:tcPr>
            <w:tcW w:w="747" w:type="dxa"/>
            <w:shd w:val="clear" w:color="auto" w:fill="FFFFFF"/>
            <w:vAlign w:val="center"/>
          </w:tcPr>
          <w:p w:rsidR="007036EA" w:rsidRPr="002113A8" w:rsidRDefault="007036EA"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1985" w:type="dxa"/>
            <w:vAlign w:val="center"/>
          </w:tcPr>
          <w:p w:rsidR="007036EA" w:rsidRPr="002113A8" w:rsidRDefault="007036EA" w:rsidP="002113A8">
            <w:pPr>
              <w:pBdr>
                <w:top w:val="nil"/>
                <w:left w:val="nil"/>
                <w:bottom w:val="nil"/>
                <w:right w:val="nil"/>
                <w:between w:val="nil"/>
              </w:pBdr>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Покращення умов перебування пацієнтів, медичного персоналу та відвідувачів</w:t>
            </w:r>
          </w:p>
        </w:tc>
      </w:tr>
      <w:tr w:rsidR="007036EA" w:rsidRPr="002034B6" w:rsidTr="00295195">
        <w:tc>
          <w:tcPr>
            <w:tcW w:w="455" w:type="dxa"/>
            <w:vMerge w:val="restart"/>
            <w:tcBorders>
              <w:top w:val="nil"/>
            </w:tcBorders>
            <w:shd w:val="clear" w:color="auto" w:fill="auto"/>
            <w:vAlign w:val="center"/>
          </w:tcPr>
          <w:p w:rsidR="007036EA" w:rsidRPr="002113A8" w:rsidRDefault="007036EA"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1105" w:type="dxa"/>
            <w:vMerge w:val="restart"/>
            <w:tcBorders>
              <w:top w:val="nil"/>
            </w:tcBorders>
            <w:shd w:val="clear" w:color="auto" w:fill="auto"/>
            <w:vAlign w:val="center"/>
          </w:tcPr>
          <w:p w:rsidR="007036EA" w:rsidRPr="002113A8" w:rsidRDefault="007036EA"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1819" w:type="dxa"/>
            <w:shd w:val="clear" w:color="auto" w:fill="auto"/>
            <w:vAlign w:val="center"/>
          </w:tcPr>
          <w:p w:rsidR="007036EA" w:rsidRPr="002113A8" w:rsidRDefault="007036EA" w:rsidP="002113A8">
            <w:pPr>
              <w:pBdr>
                <w:top w:val="nil"/>
                <w:left w:val="nil"/>
                <w:bottom w:val="nil"/>
                <w:right w:val="nil"/>
                <w:between w:val="nil"/>
              </w:pBdr>
              <w:spacing w:after="0" w:line="240" w:lineRule="auto"/>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1.15.Поточний ремонт кімнати для зберігання трупів  патолого-анатомічного відділення</w:t>
            </w:r>
          </w:p>
        </w:tc>
        <w:tc>
          <w:tcPr>
            <w:tcW w:w="708" w:type="dxa"/>
            <w:shd w:val="clear" w:color="auto" w:fill="auto"/>
            <w:vAlign w:val="center"/>
          </w:tcPr>
          <w:p w:rsidR="007036EA" w:rsidRPr="002113A8" w:rsidRDefault="007036EA" w:rsidP="002113A8">
            <w:pPr>
              <w:pBdr>
                <w:top w:val="nil"/>
                <w:left w:val="nil"/>
                <w:bottom w:val="nil"/>
                <w:right w:val="nil"/>
                <w:between w:val="nil"/>
              </w:pBdr>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2026 рік</w:t>
            </w:r>
          </w:p>
        </w:tc>
        <w:tc>
          <w:tcPr>
            <w:tcW w:w="991" w:type="dxa"/>
            <w:shd w:val="clear" w:color="auto" w:fill="auto"/>
            <w:vAlign w:val="center"/>
          </w:tcPr>
          <w:p w:rsidR="007036EA" w:rsidRPr="002113A8" w:rsidRDefault="007036EA"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r w:rsidRPr="002113A8">
              <w:rPr>
                <w:rFonts w:ascii="Times New Roman" w:hAnsi="Times New Roman" w:cs="Times New Roman"/>
                <w:color w:val="000000"/>
                <w:sz w:val="20"/>
                <w:szCs w:val="20"/>
              </w:rPr>
              <w:t>КНП «Тростянецька міська лікарня» ТМР</w:t>
            </w:r>
          </w:p>
        </w:tc>
        <w:tc>
          <w:tcPr>
            <w:tcW w:w="1018" w:type="dxa"/>
            <w:shd w:val="clear" w:color="auto" w:fill="auto"/>
            <w:vAlign w:val="center"/>
          </w:tcPr>
          <w:p w:rsidR="007036EA" w:rsidRPr="002113A8" w:rsidRDefault="007036EA" w:rsidP="002113A8">
            <w:pPr>
              <w:pBdr>
                <w:top w:val="nil"/>
                <w:left w:val="nil"/>
                <w:bottom w:val="nil"/>
                <w:right w:val="nil"/>
                <w:between w:val="nil"/>
              </w:pBdr>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Державний бюджет, місцеві бюджети,  інші джерела</w:t>
            </w:r>
          </w:p>
        </w:tc>
        <w:tc>
          <w:tcPr>
            <w:tcW w:w="705" w:type="dxa"/>
            <w:shd w:val="clear" w:color="auto" w:fill="FFFFFF"/>
            <w:vAlign w:val="center"/>
          </w:tcPr>
          <w:p w:rsidR="007036EA" w:rsidRPr="002113A8" w:rsidRDefault="007036EA" w:rsidP="002113A8">
            <w:pPr>
              <w:pBdr>
                <w:top w:val="nil"/>
                <w:left w:val="nil"/>
                <w:bottom w:val="nil"/>
                <w:right w:val="nil"/>
                <w:between w:val="nil"/>
              </w:pBdr>
              <w:spacing w:after="0" w:line="240" w:lineRule="auto"/>
              <w:jc w:val="center"/>
              <w:rPr>
                <w:rFonts w:ascii="Times New Roman" w:eastAsia="Times New Roman" w:hAnsi="Times New Roman" w:cs="Times New Roman"/>
                <w:sz w:val="20"/>
                <w:szCs w:val="20"/>
                <w:lang w:eastAsia="ru-RU"/>
              </w:rPr>
            </w:pPr>
          </w:p>
        </w:tc>
        <w:tc>
          <w:tcPr>
            <w:tcW w:w="709" w:type="dxa"/>
            <w:shd w:val="clear" w:color="auto" w:fill="FFFFFF"/>
            <w:vAlign w:val="center"/>
          </w:tcPr>
          <w:p w:rsidR="007036EA" w:rsidRPr="002113A8" w:rsidRDefault="007036EA"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709" w:type="dxa"/>
            <w:shd w:val="clear" w:color="auto" w:fill="FFFFFF"/>
          </w:tcPr>
          <w:p w:rsidR="007036EA" w:rsidRPr="002113A8" w:rsidRDefault="007036EA" w:rsidP="002113A8">
            <w:pPr>
              <w:suppressAutoHyphens/>
              <w:spacing w:after="0" w:line="240" w:lineRule="auto"/>
              <w:jc w:val="center"/>
              <w:rPr>
                <w:rFonts w:ascii="Times New Roman" w:eastAsia="Times New Roman" w:hAnsi="Times New Roman" w:cs="Times New Roman"/>
                <w:sz w:val="20"/>
                <w:szCs w:val="20"/>
                <w:lang w:eastAsia="ru-RU"/>
              </w:rPr>
            </w:pPr>
          </w:p>
        </w:tc>
        <w:tc>
          <w:tcPr>
            <w:tcW w:w="604" w:type="dxa"/>
            <w:shd w:val="clear" w:color="auto" w:fill="FFFFFF"/>
          </w:tcPr>
          <w:p w:rsidR="007036EA" w:rsidRPr="002113A8" w:rsidRDefault="007036EA" w:rsidP="002113A8">
            <w:pPr>
              <w:suppressAutoHyphens/>
              <w:spacing w:after="0" w:line="240" w:lineRule="auto"/>
              <w:jc w:val="center"/>
              <w:rPr>
                <w:rFonts w:ascii="Times New Roman" w:eastAsia="Times New Roman" w:hAnsi="Times New Roman" w:cs="Times New Roman"/>
                <w:sz w:val="20"/>
                <w:szCs w:val="20"/>
                <w:lang w:eastAsia="ru-RU"/>
              </w:rPr>
            </w:pPr>
          </w:p>
        </w:tc>
        <w:tc>
          <w:tcPr>
            <w:tcW w:w="604" w:type="dxa"/>
            <w:shd w:val="clear" w:color="auto" w:fill="FFFFFF"/>
            <w:vAlign w:val="center"/>
          </w:tcPr>
          <w:p w:rsidR="007036EA" w:rsidRPr="002113A8" w:rsidRDefault="007036EA" w:rsidP="002113A8">
            <w:pPr>
              <w:pBdr>
                <w:top w:val="nil"/>
                <w:left w:val="nil"/>
                <w:bottom w:val="nil"/>
                <w:right w:val="nil"/>
                <w:between w:val="nil"/>
              </w:pBdr>
              <w:spacing w:after="0" w:line="240" w:lineRule="auto"/>
              <w:jc w:val="center"/>
              <w:rPr>
                <w:rFonts w:ascii="Times New Roman" w:eastAsia="Times New Roman" w:hAnsi="Times New Roman" w:cs="Times New Roman"/>
                <w:sz w:val="20"/>
                <w:szCs w:val="20"/>
                <w:lang w:eastAsia="ru-RU"/>
              </w:rPr>
            </w:pPr>
          </w:p>
        </w:tc>
        <w:tc>
          <w:tcPr>
            <w:tcW w:w="487" w:type="dxa"/>
            <w:tcBorders>
              <w:right w:val="single" w:sz="4" w:space="0" w:color="auto"/>
            </w:tcBorders>
            <w:shd w:val="clear" w:color="auto" w:fill="FFFFFF"/>
            <w:vAlign w:val="center"/>
          </w:tcPr>
          <w:p w:rsidR="007036EA" w:rsidRPr="002113A8" w:rsidRDefault="007036EA"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704" w:type="dxa"/>
            <w:gridSpan w:val="2"/>
            <w:tcBorders>
              <w:left w:val="single" w:sz="4" w:space="0" w:color="auto"/>
              <w:right w:val="single" w:sz="4" w:space="0" w:color="auto"/>
            </w:tcBorders>
            <w:shd w:val="clear" w:color="auto" w:fill="FFFFFF"/>
            <w:vAlign w:val="center"/>
          </w:tcPr>
          <w:p w:rsidR="007036EA" w:rsidRPr="002113A8" w:rsidRDefault="007036EA"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794" w:type="dxa"/>
            <w:tcBorders>
              <w:left w:val="single" w:sz="4" w:space="0" w:color="auto"/>
              <w:right w:val="single" w:sz="4" w:space="0" w:color="auto"/>
            </w:tcBorders>
            <w:shd w:val="clear" w:color="auto" w:fill="FFFFFF"/>
            <w:vAlign w:val="center"/>
          </w:tcPr>
          <w:p w:rsidR="007036EA" w:rsidRPr="002113A8" w:rsidRDefault="007036EA"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687" w:type="dxa"/>
            <w:tcBorders>
              <w:left w:val="single" w:sz="4" w:space="0" w:color="auto"/>
              <w:right w:val="single" w:sz="4" w:space="0" w:color="auto"/>
            </w:tcBorders>
            <w:shd w:val="clear" w:color="auto" w:fill="FFFFFF"/>
            <w:vAlign w:val="center"/>
          </w:tcPr>
          <w:p w:rsidR="007036EA" w:rsidRPr="002113A8" w:rsidRDefault="007036EA"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r w:rsidRPr="002113A8">
              <w:rPr>
                <w:rFonts w:ascii="Times New Roman" w:hAnsi="Times New Roman" w:cs="Times New Roman"/>
                <w:color w:val="000000"/>
                <w:sz w:val="20"/>
                <w:szCs w:val="20"/>
              </w:rPr>
              <w:t>390,0</w:t>
            </w:r>
          </w:p>
        </w:tc>
        <w:tc>
          <w:tcPr>
            <w:tcW w:w="708" w:type="dxa"/>
            <w:tcBorders>
              <w:left w:val="single" w:sz="4" w:space="0" w:color="auto"/>
            </w:tcBorders>
            <w:shd w:val="clear" w:color="auto" w:fill="FFFFFF"/>
            <w:vAlign w:val="center"/>
          </w:tcPr>
          <w:p w:rsidR="007036EA" w:rsidRPr="002113A8" w:rsidRDefault="007036EA"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668" w:type="dxa"/>
            <w:shd w:val="clear" w:color="auto" w:fill="FFFFFF"/>
            <w:vAlign w:val="center"/>
          </w:tcPr>
          <w:p w:rsidR="007036EA" w:rsidRPr="002113A8" w:rsidRDefault="007036EA" w:rsidP="002113A8">
            <w:pPr>
              <w:pBdr>
                <w:top w:val="nil"/>
                <w:left w:val="nil"/>
                <w:bottom w:val="nil"/>
                <w:right w:val="nil"/>
                <w:between w:val="nil"/>
              </w:pBdr>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390,0</w:t>
            </w:r>
          </w:p>
        </w:tc>
        <w:tc>
          <w:tcPr>
            <w:tcW w:w="747" w:type="dxa"/>
            <w:shd w:val="clear" w:color="auto" w:fill="FFFFFF"/>
            <w:vAlign w:val="center"/>
          </w:tcPr>
          <w:p w:rsidR="007036EA" w:rsidRPr="002113A8" w:rsidRDefault="007036EA"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1985" w:type="dxa"/>
            <w:vAlign w:val="center"/>
          </w:tcPr>
          <w:p w:rsidR="007036EA" w:rsidRPr="002113A8" w:rsidRDefault="007036EA" w:rsidP="002113A8">
            <w:pPr>
              <w:pBdr>
                <w:top w:val="nil"/>
                <w:left w:val="nil"/>
                <w:bottom w:val="nil"/>
                <w:right w:val="nil"/>
                <w:between w:val="nil"/>
              </w:pBdr>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Надання якісних послуг</w:t>
            </w:r>
          </w:p>
        </w:tc>
      </w:tr>
      <w:tr w:rsidR="007036EA" w:rsidRPr="002034B6" w:rsidTr="008D3541">
        <w:tc>
          <w:tcPr>
            <w:tcW w:w="455" w:type="dxa"/>
            <w:vMerge/>
            <w:tcBorders>
              <w:top w:val="nil"/>
            </w:tcBorders>
            <w:shd w:val="clear" w:color="auto" w:fill="auto"/>
            <w:vAlign w:val="center"/>
          </w:tcPr>
          <w:p w:rsidR="007036EA" w:rsidRPr="002113A8" w:rsidRDefault="007036EA"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1105" w:type="dxa"/>
            <w:vMerge/>
            <w:tcBorders>
              <w:top w:val="nil"/>
            </w:tcBorders>
            <w:shd w:val="clear" w:color="auto" w:fill="auto"/>
            <w:vAlign w:val="center"/>
          </w:tcPr>
          <w:p w:rsidR="007036EA" w:rsidRPr="002113A8" w:rsidRDefault="007036EA"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1819" w:type="dxa"/>
            <w:shd w:val="clear" w:color="auto" w:fill="auto"/>
            <w:vAlign w:val="center"/>
          </w:tcPr>
          <w:p w:rsidR="007036EA" w:rsidRPr="002113A8" w:rsidRDefault="007036EA" w:rsidP="002113A8">
            <w:pPr>
              <w:pBdr>
                <w:top w:val="nil"/>
                <w:left w:val="nil"/>
                <w:bottom w:val="nil"/>
                <w:right w:val="nil"/>
                <w:between w:val="nil"/>
              </w:pBdr>
              <w:spacing w:after="0" w:line="240" w:lineRule="auto"/>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1.16.Ремонт протирадіаційного укриття (ПРУ)</w:t>
            </w:r>
          </w:p>
        </w:tc>
        <w:tc>
          <w:tcPr>
            <w:tcW w:w="708" w:type="dxa"/>
            <w:shd w:val="clear" w:color="auto" w:fill="auto"/>
            <w:vAlign w:val="center"/>
          </w:tcPr>
          <w:p w:rsidR="007036EA" w:rsidRPr="002113A8" w:rsidRDefault="007036EA" w:rsidP="002113A8">
            <w:pPr>
              <w:pBdr>
                <w:top w:val="nil"/>
                <w:left w:val="nil"/>
                <w:bottom w:val="nil"/>
                <w:right w:val="nil"/>
                <w:between w:val="nil"/>
              </w:pBdr>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2022, 2026 рік</w:t>
            </w:r>
          </w:p>
        </w:tc>
        <w:tc>
          <w:tcPr>
            <w:tcW w:w="991" w:type="dxa"/>
            <w:shd w:val="clear" w:color="auto" w:fill="auto"/>
            <w:vAlign w:val="center"/>
          </w:tcPr>
          <w:p w:rsidR="007036EA" w:rsidRPr="002113A8" w:rsidRDefault="007036EA"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r w:rsidRPr="002113A8">
              <w:rPr>
                <w:rFonts w:ascii="Times New Roman" w:hAnsi="Times New Roman" w:cs="Times New Roman"/>
                <w:color w:val="000000"/>
                <w:sz w:val="20"/>
                <w:szCs w:val="20"/>
              </w:rPr>
              <w:t>КНП «Тростянецька міська лікарня» ТМР</w:t>
            </w:r>
          </w:p>
        </w:tc>
        <w:tc>
          <w:tcPr>
            <w:tcW w:w="1018" w:type="dxa"/>
            <w:shd w:val="clear" w:color="auto" w:fill="auto"/>
            <w:vAlign w:val="center"/>
          </w:tcPr>
          <w:p w:rsidR="007036EA" w:rsidRPr="002113A8" w:rsidRDefault="007036EA" w:rsidP="002113A8">
            <w:pPr>
              <w:pBdr>
                <w:top w:val="nil"/>
                <w:left w:val="nil"/>
                <w:bottom w:val="nil"/>
                <w:right w:val="nil"/>
                <w:between w:val="nil"/>
              </w:pBdr>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Державний бюджет, місцеві бюджети,  інші джерела</w:t>
            </w:r>
          </w:p>
        </w:tc>
        <w:tc>
          <w:tcPr>
            <w:tcW w:w="705" w:type="dxa"/>
            <w:shd w:val="clear" w:color="auto" w:fill="FFFFFF"/>
            <w:vAlign w:val="center"/>
          </w:tcPr>
          <w:p w:rsidR="007036EA" w:rsidRPr="002113A8" w:rsidRDefault="007036EA" w:rsidP="002113A8">
            <w:pPr>
              <w:pBdr>
                <w:top w:val="nil"/>
                <w:left w:val="nil"/>
                <w:bottom w:val="nil"/>
                <w:right w:val="nil"/>
                <w:between w:val="nil"/>
              </w:pBdr>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bCs/>
                <w:sz w:val="20"/>
                <w:szCs w:val="20"/>
                <w:lang w:eastAsia="ru-RU"/>
              </w:rPr>
              <w:t>113,3</w:t>
            </w:r>
          </w:p>
        </w:tc>
        <w:tc>
          <w:tcPr>
            <w:tcW w:w="709" w:type="dxa"/>
            <w:shd w:val="clear" w:color="auto" w:fill="FFFFFF"/>
            <w:vAlign w:val="center"/>
          </w:tcPr>
          <w:p w:rsidR="007036EA" w:rsidRPr="002113A8" w:rsidRDefault="007036EA"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709" w:type="dxa"/>
            <w:shd w:val="clear" w:color="auto" w:fill="FFFFFF"/>
          </w:tcPr>
          <w:p w:rsidR="007036EA" w:rsidRPr="002113A8" w:rsidRDefault="007036EA" w:rsidP="002113A8">
            <w:pPr>
              <w:suppressAutoHyphens/>
              <w:spacing w:after="0" w:line="240" w:lineRule="auto"/>
              <w:jc w:val="center"/>
              <w:rPr>
                <w:rFonts w:ascii="Times New Roman" w:eastAsia="Times New Roman" w:hAnsi="Times New Roman" w:cs="Times New Roman"/>
                <w:sz w:val="20"/>
                <w:szCs w:val="20"/>
                <w:lang w:eastAsia="ru-RU"/>
              </w:rPr>
            </w:pPr>
          </w:p>
        </w:tc>
        <w:tc>
          <w:tcPr>
            <w:tcW w:w="604" w:type="dxa"/>
            <w:shd w:val="clear" w:color="auto" w:fill="FFFFFF"/>
          </w:tcPr>
          <w:p w:rsidR="007036EA" w:rsidRPr="002113A8" w:rsidRDefault="007036EA" w:rsidP="002113A8">
            <w:pPr>
              <w:suppressAutoHyphens/>
              <w:spacing w:after="0" w:line="240" w:lineRule="auto"/>
              <w:jc w:val="center"/>
              <w:rPr>
                <w:rFonts w:ascii="Times New Roman" w:eastAsia="Times New Roman" w:hAnsi="Times New Roman" w:cs="Times New Roman"/>
                <w:sz w:val="20"/>
                <w:szCs w:val="20"/>
                <w:lang w:eastAsia="ru-RU"/>
              </w:rPr>
            </w:pPr>
          </w:p>
        </w:tc>
        <w:tc>
          <w:tcPr>
            <w:tcW w:w="604" w:type="dxa"/>
            <w:shd w:val="clear" w:color="auto" w:fill="FFFFFF"/>
            <w:vAlign w:val="center"/>
          </w:tcPr>
          <w:p w:rsidR="007036EA" w:rsidRPr="002113A8" w:rsidRDefault="007036EA" w:rsidP="002113A8">
            <w:pPr>
              <w:pBdr>
                <w:top w:val="nil"/>
                <w:left w:val="nil"/>
                <w:bottom w:val="nil"/>
                <w:right w:val="nil"/>
                <w:between w:val="nil"/>
              </w:pBdr>
              <w:spacing w:after="0" w:line="240" w:lineRule="auto"/>
              <w:jc w:val="center"/>
              <w:rPr>
                <w:rFonts w:ascii="Times New Roman" w:eastAsia="Times New Roman" w:hAnsi="Times New Roman" w:cs="Times New Roman"/>
                <w:sz w:val="20"/>
                <w:szCs w:val="20"/>
                <w:lang w:eastAsia="ru-RU"/>
              </w:rPr>
            </w:pPr>
          </w:p>
        </w:tc>
        <w:tc>
          <w:tcPr>
            <w:tcW w:w="487" w:type="dxa"/>
            <w:tcBorders>
              <w:right w:val="single" w:sz="4" w:space="0" w:color="auto"/>
            </w:tcBorders>
            <w:shd w:val="clear" w:color="auto" w:fill="FFFFFF"/>
            <w:vAlign w:val="center"/>
          </w:tcPr>
          <w:p w:rsidR="007036EA" w:rsidRPr="002113A8" w:rsidRDefault="007036EA"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704" w:type="dxa"/>
            <w:gridSpan w:val="2"/>
            <w:tcBorders>
              <w:left w:val="single" w:sz="4" w:space="0" w:color="auto"/>
              <w:right w:val="single" w:sz="4" w:space="0" w:color="auto"/>
            </w:tcBorders>
            <w:shd w:val="clear" w:color="auto" w:fill="FFFFFF"/>
            <w:vAlign w:val="center"/>
          </w:tcPr>
          <w:p w:rsidR="007036EA" w:rsidRPr="002113A8" w:rsidRDefault="007036EA"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794" w:type="dxa"/>
            <w:tcBorders>
              <w:left w:val="single" w:sz="4" w:space="0" w:color="auto"/>
              <w:right w:val="single" w:sz="4" w:space="0" w:color="auto"/>
            </w:tcBorders>
            <w:shd w:val="clear" w:color="auto" w:fill="FFFFFF"/>
            <w:vAlign w:val="center"/>
          </w:tcPr>
          <w:p w:rsidR="007036EA" w:rsidRPr="002113A8" w:rsidRDefault="007036EA"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687" w:type="dxa"/>
            <w:tcBorders>
              <w:left w:val="single" w:sz="4" w:space="0" w:color="auto"/>
              <w:right w:val="single" w:sz="4" w:space="0" w:color="auto"/>
            </w:tcBorders>
            <w:shd w:val="clear" w:color="auto" w:fill="FFFFFF"/>
            <w:vAlign w:val="center"/>
          </w:tcPr>
          <w:p w:rsidR="007036EA" w:rsidRPr="002113A8" w:rsidRDefault="007036EA"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r w:rsidRPr="002113A8">
              <w:rPr>
                <w:rFonts w:ascii="Times New Roman" w:eastAsia="Times New Roman" w:hAnsi="Times New Roman" w:cs="Times New Roman"/>
                <w:sz w:val="20"/>
                <w:szCs w:val="20"/>
                <w:lang w:eastAsia="ru-RU"/>
              </w:rPr>
              <w:t>29059,9</w:t>
            </w:r>
          </w:p>
        </w:tc>
        <w:tc>
          <w:tcPr>
            <w:tcW w:w="708" w:type="dxa"/>
            <w:tcBorders>
              <w:left w:val="single" w:sz="4" w:space="0" w:color="auto"/>
            </w:tcBorders>
            <w:shd w:val="clear" w:color="auto" w:fill="FFFFFF"/>
            <w:vAlign w:val="center"/>
          </w:tcPr>
          <w:p w:rsidR="007036EA" w:rsidRPr="002113A8" w:rsidRDefault="007036EA"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668" w:type="dxa"/>
            <w:shd w:val="clear" w:color="auto" w:fill="FFFFFF"/>
            <w:vAlign w:val="center"/>
          </w:tcPr>
          <w:p w:rsidR="007036EA" w:rsidRPr="002113A8" w:rsidRDefault="007036EA" w:rsidP="002113A8">
            <w:pPr>
              <w:pBdr>
                <w:top w:val="nil"/>
                <w:left w:val="nil"/>
                <w:bottom w:val="nil"/>
                <w:right w:val="nil"/>
                <w:between w:val="nil"/>
              </w:pBdr>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29</w:t>
            </w:r>
            <w:r w:rsidR="00B748D4">
              <w:rPr>
                <w:rFonts w:ascii="Times New Roman" w:eastAsia="Times New Roman" w:hAnsi="Times New Roman" w:cs="Times New Roman"/>
                <w:sz w:val="20"/>
                <w:szCs w:val="20"/>
                <w:lang w:eastAsia="ru-RU"/>
              </w:rPr>
              <w:t>173,2</w:t>
            </w:r>
          </w:p>
        </w:tc>
        <w:tc>
          <w:tcPr>
            <w:tcW w:w="747" w:type="dxa"/>
            <w:shd w:val="clear" w:color="auto" w:fill="FFFFFF"/>
            <w:vAlign w:val="center"/>
          </w:tcPr>
          <w:p w:rsidR="007036EA" w:rsidRPr="002113A8" w:rsidRDefault="007036EA"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1985" w:type="dxa"/>
            <w:vAlign w:val="center"/>
          </w:tcPr>
          <w:p w:rsidR="007036EA" w:rsidRPr="002113A8" w:rsidRDefault="007036EA" w:rsidP="002113A8">
            <w:pPr>
              <w:pBdr>
                <w:top w:val="nil"/>
                <w:left w:val="nil"/>
                <w:bottom w:val="nil"/>
                <w:right w:val="nil"/>
                <w:between w:val="nil"/>
              </w:pBdr>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Забезпечення безпечного перебування медичного персоналу, пацієнтів та відвідувачів у закладі</w:t>
            </w:r>
          </w:p>
        </w:tc>
      </w:tr>
      <w:tr w:rsidR="007036EA" w:rsidRPr="002034B6" w:rsidTr="008D3541">
        <w:tc>
          <w:tcPr>
            <w:tcW w:w="455" w:type="dxa"/>
            <w:vMerge/>
            <w:tcBorders>
              <w:top w:val="nil"/>
            </w:tcBorders>
            <w:shd w:val="clear" w:color="auto" w:fill="auto"/>
            <w:vAlign w:val="center"/>
          </w:tcPr>
          <w:p w:rsidR="007036EA" w:rsidRPr="002113A8" w:rsidRDefault="007036EA"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1105" w:type="dxa"/>
            <w:vMerge/>
            <w:tcBorders>
              <w:top w:val="nil"/>
            </w:tcBorders>
            <w:shd w:val="clear" w:color="auto" w:fill="auto"/>
            <w:vAlign w:val="center"/>
          </w:tcPr>
          <w:p w:rsidR="007036EA" w:rsidRPr="002113A8" w:rsidRDefault="007036EA"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1819" w:type="dxa"/>
            <w:shd w:val="clear" w:color="auto" w:fill="auto"/>
            <w:vAlign w:val="center"/>
          </w:tcPr>
          <w:p w:rsidR="007036EA" w:rsidRPr="002113A8" w:rsidRDefault="007036EA" w:rsidP="002113A8">
            <w:pPr>
              <w:pBdr>
                <w:top w:val="nil"/>
                <w:left w:val="nil"/>
                <w:bottom w:val="nil"/>
                <w:right w:val="nil"/>
                <w:between w:val="nil"/>
              </w:pBdr>
              <w:spacing w:after="0" w:line="240" w:lineRule="auto"/>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1.17.Заміна пошкоджених віконних та дверних блоків</w:t>
            </w:r>
          </w:p>
        </w:tc>
        <w:tc>
          <w:tcPr>
            <w:tcW w:w="708" w:type="dxa"/>
            <w:shd w:val="clear" w:color="auto" w:fill="auto"/>
            <w:vAlign w:val="center"/>
          </w:tcPr>
          <w:p w:rsidR="007036EA" w:rsidRPr="002113A8" w:rsidRDefault="007036EA" w:rsidP="002113A8">
            <w:pPr>
              <w:pBdr>
                <w:top w:val="nil"/>
                <w:left w:val="nil"/>
                <w:bottom w:val="nil"/>
                <w:right w:val="nil"/>
                <w:between w:val="nil"/>
              </w:pBdr>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2022, 2024рік</w:t>
            </w:r>
          </w:p>
        </w:tc>
        <w:tc>
          <w:tcPr>
            <w:tcW w:w="991" w:type="dxa"/>
            <w:shd w:val="clear" w:color="auto" w:fill="auto"/>
            <w:vAlign w:val="center"/>
          </w:tcPr>
          <w:p w:rsidR="007036EA" w:rsidRPr="002113A8" w:rsidRDefault="007036EA"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r w:rsidRPr="002113A8">
              <w:rPr>
                <w:rFonts w:ascii="Times New Roman" w:hAnsi="Times New Roman" w:cs="Times New Roman"/>
                <w:color w:val="000000"/>
                <w:sz w:val="20"/>
                <w:szCs w:val="20"/>
              </w:rPr>
              <w:t>КНП «Тростянецька міська лікарня» ТМР</w:t>
            </w:r>
          </w:p>
        </w:tc>
        <w:tc>
          <w:tcPr>
            <w:tcW w:w="1018" w:type="dxa"/>
            <w:shd w:val="clear" w:color="auto" w:fill="auto"/>
            <w:vAlign w:val="center"/>
          </w:tcPr>
          <w:p w:rsidR="007036EA" w:rsidRPr="002113A8" w:rsidRDefault="007036EA" w:rsidP="002113A8">
            <w:pPr>
              <w:pBdr>
                <w:top w:val="nil"/>
                <w:left w:val="nil"/>
                <w:bottom w:val="nil"/>
                <w:right w:val="nil"/>
                <w:between w:val="nil"/>
              </w:pBdr>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Місцеві бюджети,  інші джерела</w:t>
            </w:r>
          </w:p>
        </w:tc>
        <w:tc>
          <w:tcPr>
            <w:tcW w:w="705" w:type="dxa"/>
            <w:shd w:val="clear" w:color="auto" w:fill="FFFFFF"/>
            <w:vAlign w:val="center"/>
          </w:tcPr>
          <w:p w:rsidR="007036EA" w:rsidRPr="002113A8" w:rsidRDefault="007036EA" w:rsidP="002113A8">
            <w:pPr>
              <w:pBdr>
                <w:top w:val="nil"/>
                <w:left w:val="nil"/>
                <w:bottom w:val="nil"/>
                <w:right w:val="nil"/>
                <w:between w:val="nil"/>
              </w:pBdr>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3249,1</w:t>
            </w:r>
          </w:p>
        </w:tc>
        <w:tc>
          <w:tcPr>
            <w:tcW w:w="709" w:type="dxa"/>
            <w:shd w:val="clear" w:color="auto" w:fill="FFFFFF"/>
            <w:vAlign w:val="center"/>
          </w:tcPr>
          <w:p w:rsidR="007036EA" w:rsidRPr="002113A8" w:rsidRDefault="007036EA"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709" w:type="dxa"/>
            <w:shd w:val="clear" w:color="auto" w:fill="FFFFFF"/>
          </w:tcPr>
          <w:p w:rsidR="007036EA" w:rsidRPr="002113A8" w:rsidRDefault="007036EA" w:rsidP="002113A8">
            <w:pPr>
              <w:suppressAutoHyphens/>
              <w:spacing w:after="0" w:line="240" w:lineRule="auto"/>
              <w:jc w:val="center"/>
              <w:rPr>
                <w:rFonts w:ascii="Times New Roman" w:eastAsia="Times New Roman" w:hAnsi="Times New Roman" w:cs="Times New Roman"/>
                <w:sz w:val="20"/>
                <w:szCs w:val="20"/>
                <w:lang w:eastAsia="ru-RU"/>
              </w:rPr>
            </w:pPr>
          </w:p>
        </w:tc>
        <w:tc>
          <w:tcPr>
            <w:tcW w:w="604" w:type="dxa"/>
            <w:shd w:val="clear" w:color="auto" w:fill="FFFFFF"/>
          </w:tcPr>
          <w:p w:rsidR="007036EA" w:rsidRPr="002113A8" w:rsidRDefault="007036EA" w:rsidP="002113A8">
            <w:pPr>
              <w:suppressAutoHyphens/>
              <w:spacing w:after="0" w:line="240" w:lineRule="auto"/>
              <w:jc w:val="center"/>
              <w:rPr>
                <w:rFonts w:ascii="Times New Roman" w:eastAsia="Times New Roman" w:hAnsi="Times New Roman" w:cs="Times New Roman"/>
                <w:sz w:val="20"/>
                <w:szCs w:val="20"/>
                <w:lang w:eastAsia="ru-RU"/>
              </w:rPr>
            </w:pPr>
          </w:p>
        </w:tc>
        <w:tc>
          <w:tcPr>
            <w:tcW w:w="604" w:type="dxa"/>
            <w:shd w:val="clear" w:color="auto" w:fill="FFFFFF"/>
            <w:vAlign w:val="center"/>
          </w:tcPr>
          <w:p w:rsidR="007036EA" w:rsidRPr="002113A8" w:rsidRDefault="007036EA" w:rsidP="002113A8">
            <w:pPr>
              <w:pBdr>
                <w:top w:val="nil"/>
                <w:left w:val="nil"/>
                <w:bottom w:val="nil"/>
                <w:right w:val="nil"/>
                <w:between w:val="nil"/>
              </w:pBdr>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2198,5</w:t>
            </w:r>
          </w:p>
        </w:tc>
        <w:tc>
          <w:tcPr>
            <w:tcW w:w="487" w:type="dxa"/>
            <w:tcBorders>
              <w:right w:val="single" w:sz="4" w:space="0" w:color="auto"/>
            </w:tcBorders>
            <w:shd w:val="clear" w:color="auto" w:fill="FFFFFF"/>
            <w:vAlign w:val="center"/>
          </w:tcPr>
          <w:p w:rsidR="007036EA" w:rsidRPr="002113A8" w:rsidRDefault="007036EA"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704" w:type="dxa"/>
            <w:gridSpan w:val="2"/>
            <w:tcBorders>
              <w:left w:val="single" w:sz="4" w:space="0" w:color="auto"/>
              <w:right w:val="single" w:sz="4" w:space="0" w:color="auto"/>
            </w:tcBorders>
            <w:shd w:val="clear" w:color="auto" w:fill="FFFFFF"/>
            <w:vAlign w:val="center"/>
          </w:tcPr>
          <w:p w:rsidR="007036EA" w:rsidRPr="002113A8" w:rsidRDefault="007036EA"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794" w:type="dxa"/>
            <w:tcBorders>
              <w:left w:val="single" w:sz="4" w:space="0" w:color="auto"/>
              <w:right w:val="single" w:sz="4" w:space="0" w:color="auto"/>
            </w:tcBorders>
            <w:shd w:val="clear" w:color="auto" w:fill="FFFFFF"/>
            <w:vAlign w:val="center"/>
          </w:tcPr>
          <w:p w:rsidR="007036EA" w:rsidRPr="002113A8" w:rsidRDefault="007036EA"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687" w:type="dxa"/>
            <w:tcBorders>
              <w:left w:val="single" w:sz="4" w:space="0" w:color="auto"/>
              <w:right w:val="single" w:sz="4" w:space="0" w:color="auto"/>
            </w:tcBorders>
            <w:shd w:val="clear" w:color="auto" w:fill="FFFFFF"/>
            <w:vAlign w:val="center"/>
          </w:tcPr>
          <w:p w:rsidR="007036EA" w:rsidRPr="002113A8" w:rsidRDefault="007036EA"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708" w:type="dxa"/>
            <w:tcBorders>
              <w:left w:val="single" w:sz="4" w:space="0" w:color="auto"/>
            </w:tcBorders>
            <w:shd w:val="clear" w:color="auto" w:fill="FFFFFF"/>
            <w:vAlign w:val="center"/>
          </w:tcPr>
          <w:p w:rsidR="007036EA" w:rsidRPr="002113A8" w:rsidRDefault="007036EA"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668" w:type="dxa"/>
            <w:shd w:val="clear" w:color="auto" w:fill="FFFFFF"/>
            <w:vAlign w:val="center"/>
          </w:tcPr>
          <w:p w:rsidR="007036EA" w:rsidRPr="002113A8" w:rsidRDefault="007036EA" w:rsidP="002113A8">
            <w:pPr>
              <w:pBdr>
                <w:top w:val="nil"/>
                <w:left w:val="nil"/>
                <w:bottom w:val="nil"/>
                <w:right w:val="nil"/>
                <w:between w:val="nil"/>
              </w:pBdr>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5447,6</w:t>
            </w:r>
          </w:p>
        </w:tc>
        <w:tc>
          <w:tcPr>
            <w:tcW w:w="747" w:type="dxa"/>
            <w:shd w:val="clear" w:color="auto" w:fill="FFFFFF"/>
            <w:vAlign w:val="center"/>
          </w:tcPr>
          <w:p w:rsidR="007036EA" w:rsidRPr="002113A8" w:rsidRDefault="007036EA"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1985" w:type="dxa"/>
            <w:vAlign w:val="center"/>
          </w:tcPr>
          <w:p w:rsidR="007036EA" w:rsidRPr="002113A8" w:rsidRDefault="007036EA" w:rsidP="002113A8">
            <w:pPr>
              <w:pBdr>
                <w:top w:val="nil"/>
                <w:left w:val="nil"/>
                <w:bottom w:val="nil"/>
                <w:right w:val="nil"/>
                <w:between w:val="nil"/>
              </w:pBdr>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Покращення умов перебування пацієнтів, медичного персоналу та відвідувачів</w:t>
            </w:r>
          </w:p>
        </w:tc>
      </w:tr>
      <w:tr w:rsidR="007036EA" w:rsidRPr="002034B6" w:rsidTr="008D3541">
        <w:tc>
          <w:tcPr>
            <w:tcW w:w="455" w:type="dxa"/>
            <w:vMerge/>
            <w:tcBorders>
              <w:top w:val="nil"/>
            </w:tcBorders>
            <w:shd w:val="clear" w:color="auto" w:fill="auto"/>
            <w:vAlign w:val="center"/>
          </w:tcPr>
          <w:p w:rsidR="007036EA" w:rsidRPr="002113A8" w:rsidRDefault="007036EA"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1105" w:type="dxa"/>
            <w:vMerge/>
            <w:tcBorders>
              <w:top w:val="nil"/>
            </w:tcBorders>
            <w:shd w:val="clear" w:color="auto" w:fill="auto"/>
            <w:vAlign w:val="center"/>
          </w:tcPr>
          <w:p w:rsidR="007036EA" w:rsidRPr="002113A8" w:rsidRDefault="007036EA"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1819" w:type="dxa"/>
            <w:shd w:val="clear" w:color="auto" w:fill="auto"/>
            <w:vAlign w:val="center"/>
          </w:tcPr>
          <w:p w:rsidR="007036EA" w:rsidRPr="002113A8" w:rsidRDefault="007036EA" w:rsidP="002113A8">
            <w:pPr>
              <w:pBdr>
                <w:top w:val="nil"/>
                <w:left w:val="nil"/>
                <w:bottom w:val="nil"/>
                <w:right w:val="nil"/>
                <w:between w:val="nil"/>
              </w:pBdr>
              <w:spacing w:after="0" w:line="240" w:lineRule="auto"/>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1.18.Реконструкція централізованої системи кисне постачання з встановленням кисневої</w:t>
            </w:r>
          </w:p>
        </w:tc>
        <w:tc>
          <w:tcPr>
            <w:tcW w:w="708" w:type="dxa"/>
            <w:shd w:val="clear" w:color="auto" w:fill="auto"/>
            <w:vAlign w:val="center"/>
          </w:tcPr>
          <w:p w:rsidR="007036EA" w:rsidRPr="002113A8" w:rsidRDefault="007036EA" w:rsidP="002113A8">
            <w:pPr>
              <w:pBdr>
                <w:top w:val="nil"/>
                <w:left w:val="nil"/>
                <w:bottom w:val="nil"/>
                <w:right w:val="nil"/>
                <w:between w:val="nil"/>
              </w:pBdr>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2022 рік</w:t>
            </w:r>
          </w:p>
        </w:tc>
        <w:tc>
          <w:tcPr>
            <w:tcW w:w="991" w:type="dxa"/>
            <w:shd w:val="clear" w:color="auto" w:fill="auto"/>
            <w:vAlign w:val="center"/>
          </w:tcPr>
          <w:p w:rsidR="007036EA" w:rsidRPr="002113A8" w:rsidRDefault="007036EA"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r w:rsidRPr="002113A8">
              <w:rPr>
                <w:rFonts w:ascii="Times New Roman" w:hAnsi="Times New Roman" w:cs="Times New Roman"/>
                <w:color w:val="000000"/>
                <w:sz w:val="20"/>
                <w:szCs w:val="20"/>
              </w:rPr>
              <w:t>КНП «Тростянецька міська лікарня» ТМР</w:t>
            </w:r>
          </w:p>
        </w:tc>
        <w:tc>
          <w:tcPr>
            <w:tcW w:w="1018" w:type="dxa"/>
            <w:shd w:val="clear" w:color="auto" w:fill="auto"/>
            <w:vAlign w:val="center"/>
          </w:tcPr>
          <w:p w:rsidR="007036EA" w:rsidRPr="002113A8" w:rsidRDefault="007036EA" w:rsidP="002113A8">
            <w:pPr>
              <w:pBdr>
                <w:top w:val="nil"/>
                <w:left w:val="nil"/>
                <w:bottom w:val="nil"/>
                <w:right w:val="nil"/>
                <w:between w:val="nil"/>
              </w:pBdr>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Інші джерела</w:t>
            </w:r>
          </w:p>
        </w:tc>
        <w:tc>
          <w:tcPr>
            <w:tcW w:w="705" w:type="dxa"/>
            <w:shd w:val="clear" w:color="auto" w:fill="FFFFFF"/>
            <w:vAlign w:val="center"/>
          </w:tcPr>
          <w:p w:rsidR="007036EA" w:rsidRPr="002113A8" w:rsidRDefault="007036EA" w:rsidP="002113A8">
            <w:pPr>
              <w:pBdr>
                <w:top w:val="nil"/>
                <w:left w:val="nil"/>
                <w:bottom w:val="nil"/>
                <w:right w:val="nil"/>
                <w:between w:val="nil"/>
              </w:pBdr>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2500,0</w:t>
            </w:r>
          </w:p>
        </w:tc>
        <w:tc>
          <w:tcPr>
            <w:tcW w:w="709" w:type="dxa"/>
            <w:shd w:val="clear" w:color="auto" w:fill="FFFFFF"/>
            <w:vAlign w:val="center"/>
          </w:tcPr>
          <w:p w:rsidR="007036EA" w:rsidRPr="002113A8" w:rsidRDefault="007036EA"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709" w:type="dxa"/>
            <w:shd w:val="clear" w:color="auto" w:fill="FFFFFF"/>
          </w:tcPr>
          <w:p w:rsidR="007036EA" w:rsidRPr="002113A8" w:rsidRDefault="007036EA" w:rsidP="002113A8">
            <w:pPr>
              <w:suppressAutoHyphens/>
              <w:spacing w:after="0" w:line="240" w:lineRule="auto"/>
              <w:jc w:val="center"/>
              <w:rPr>
                <w:rFonts w:ascii="Times New Roman" w:eastAsia="Times New Roman" w:hAnsi="Times New Roman" w:cs="Times New Roman"/>
                <w:sz w:val="20"/>
                <w:szCs w:val="20"/>
                <w:lang w:eastAsia="ru-RU"/>
              </w:rPr>
            </w:pPr>
          </w:p>
        </w:tc>
        <w:tc>
          <w:tcPr>
            <w:tcW w:w="604" w:type="dxa"/>
            <w:shd w:val="clear" w:color="auto" w:fill="FFFFFF"/>
          </w:tcPr>
          <w:p w:rsidR="007036EA" w:rsidRPr="002113A8" w:rsidRDefault="007036EA" w:rsidP="002113A8">
            <w:pPr>
              <w:suppressAutoHyphens/>
              <w:spacing w:after="0" w:line="240" w:lineRule="auto"/>
              <w:jc w:val="center"/>
              <w:rPr>
                <w:rFonts w:ascii="Times New Roman" w:eastAsia="Times New Roman" w:hAnsi="Times New Roman" w:cs="Times New Roman"/>
                <w:sz w:val="20"/>
                <w:szCs w:val="20"/>
                <w:lang w:eastAsia="ru-RU"/>
              </w:rPr>
            </w:pPr>
          </w:p>
        </w:tc>
        <w:tc>
          <w:tcPr>
            <w:tcW w:w="604" w:type="dxa"/>
            <w:shd w:val="clear" w:color="auto" w:fill="FFFFFF"/>
            <w:vAlign w:val="center"/>
          </w:tcPr>
          <w:p w:rsidR="007036EA" w:rsidRPr="002113A8" w:rsidRDefault="007036EA" w:rsidP="002113A8">
            <w:pPr>
              <w:pBdr>
                <w:top w:val="nil"/>
                <w:left w:val="nil"/>
                <w:bottom w:val="nil"/>
                <w:right w:val="nil"/>
                <w:between w:val="nil"/>
              </w:pBdr>
              <w:spacing w:after="0" w:line="240" w:lineRule="auto"/>
              <w:jc w:val="center"/>
              <w:rPr>
                <w:rFonts w:ascii="Times New Roman" w:eastAsia="Times New Roman" w:hAnsi="Times New Roman" w:cs="Times New Roman"/>
                <w:sz w:val="20"/>
                <w:szCs w:val="20"/>
                <w:lang w:eastAsia="ru-RU"/>
              </w:rPr>
            </w:pPr>
          </w:p>
        </w:tc>
        <w:tc>
          <w:tcPr>
            <w:tcW w:w="487" w:type="dxa"/>
            <w:tcBorders>
              <w:right w:val="single" w:sz="4" w:space="0" w:color="auto"/>
            </w:tcBorders>
            <w:shd w:val="clear" w:color="auto" w:fill="FFFFFF"/>
            <w:vAlign w:val="center"/>
          </w:tcPr>
          <w:p w:rsidR="007036EA" w:rsidRPr="002113A8" w:rsidRDefault="007036EA"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704" w:type="dxa"/>
            <w:gridSpan w:val="2"/>
            <w:tcBorders>
              <w:left w:val="single" w:sz="4" w:space="0" w:color="auto"/>
              <w:right w:val="single" w:sz="4" w:space="0" w:color="auto"/>
            </w:tcBorders>
            <w:shd w:val="clear" w:color="auto" w:fill="FFFFFF"/>
            <w:vAlign w:val="center"/>
          </w:tcPr>
          <w:p w:rsidR="007036EA" w:rsidRPr="002113A8" w:rsidRDefault="007036EA"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794" w:type="dxa"/>
            <w:tcBorders>
              <w:left w:val="single" w:sz="4" w:space="0" w:color="auto"/>
              <w:right w:val="single" w:sz="4" w:space="0" w:color="auto"/>
            </w:tcBorders>
            <w:shd w:val="clear" w:color="auto" w:fill="FFFFFF"/>
            <w:vAlign w:val="center"/>
          </w:tcPr>
          <w:p w:rsidR="007036EA" w:rsidRPr="002113A8" w:rsidRDefault="007036EA"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687" w:type="dxa"/>
            <w:tcBorders>
              <w:left w:val="single" w:sz="4" w:space="0" w:color="auto"/>
              <w:right w:val="single" w:sz="4" w:space="0" w:color="auto"/>
            </w:tcBorders>
            <w:shd w:val="clear" w:color="auto" w:fill="FFFFFF"/>
            <w:vAlign w:val="center"/>
          </w:tcPr>
          <w:p w:rsidR="007036EA" w:rsidRPr="002113A8" w:rsidRDefault="007036EA"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708" w:type="dxa"/>
            <w:tcBorders>
              <w:left w:val="single" w:sz="4" w:space="0" w:color="auto"/>
            </w:tcBorders>
            <w:shd w:val="clear" w:color="auto" w:fill="FFFFFF"/>
            <w:vAlign w:val="center"/>
          </w:tcPr>
          <w:p w:rsidR="007036EA" w:rsidRPr="002113A8" w:rsidRDefault="007036EA"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668" w:type="dxa"/>
            <w:shd w:val="clear" w:color="auto" w:fill="FFFFFF"/>
            <w:vAlign w:val="center"/>
          </w:tcPr>
          <w:p w:rsidR="007036EA" w:rsidRPr="002113A8" w:rsidRDefault="007036EA" w:rsidP="002113A8">
            <w:pPr>
              <w:pBdr>
                <w:top w:val="nil"/>
                <w:left w:val="nil"/>
                <w:bottom w:val="nil"/>
                <w:right w:val="nil"/>
                <w:between w:val="nil"/>
              </w:pBdr>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2500,0</w:t>
            </w:r>
          </w:p>
        </w:tc>
        <w:tc>
          <w:tcPr>
            <w:tcW w:w="747" w:type="dxa"/>
            <w:shd w:val="clear" w:color="auto" w:fill="FFFFFF"/>
            <w:vAlign w:val="center"/>
          </w:tcPr>
          <w:p w:rsidR="007036EA" w:rsidRPr="002113A8" w:rsidRDefault="007036EA"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1985" w:type="dxa"/>
            <w:vAlign w:val="center"/>
          </w:tcPr>
          <w:p w:rsidR="007036EA" w:rsidRPr="002113A8" w:rsidRDefault="007036EA" w:rsidP="002113A8">
            <w:pPr>
              <w:pBdr>
                <w:top w:val="nil"/>
                <w:left w:val="nil"/>
                <w:bottom w:val="nil"/>
                <w:right w:val="nil"/>
                <w:between w:val="nil"/>
              </w:pBdr>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Забезпечення всього ліжкового фонду закладу централізованою подачею медичного кисню, дотримання вимог стандартів лікування хворих</w:t>
            </w:r>
          </w:p>
        </w:tc>
      </w:tr>
      <w:tr w:rsidR="007036EA" w:rsidRPr="002034B6" w:rsidTr="008D3541">
        <w:tc>
          <w:tcPr>
            <w:tcW w:w="455" w:type="dxa"/>
            <w:vMerge/>
            <w:tcBorders>
              <w:top w:val="nil"/>
            </w:tcBorders>
            <w:shd w:val="clear" w:color="auto" w:fill="auto"/>
            <w:vAlign w:val="center"/>
          </w:tcPr>
          <w:p w:rsidR="007036EA" w:rsidRPr="002113A8" w:rsidRDefault="007036EA"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1105" w:type="dxa"/>
            <w:vMerge/>
            <w:tcBorders>
              <w:top w:val="nil"/>
            </w:tcBorders>
            <w:shd w:val="clear" w:color="auto" w:fill="auto"/>
            <w:vAlign w:val="center"/>
          </w:tcPr>
          <w:p w:rsidR="007036EA" w:rsidRPr="002113A8" w:rsidRDefault="007036EA"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1819" w:type="dxa"/>
            <w:shd w:val="clear" w:color="auto" w:fill="auto"/>
            <w:vAlign w:val="center"/>
          </w:tcPr>
          <w:p w:rsidR="007036EA" w:rsidRPr="002113A8" w:rsidRDefault="007036EA" w:rsidP="002113A8">
            <w:pPr>
              <w:pBdr>
                <w:top w:val="nil"/>
                <w:left w:val="nil"/>
                <w:bottom w:val="nil"/>
                <w:right w:val="nil"/>
                <w:between w:val="nil"/>
              </w:pBdr>
              <w:spacing w:after="0" w:line="240" w:lineRule="auto"/>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1.19.Реконструкція системи протипожежної сигналізації</w:t>
            </w:r>
          </w:p>
        </w:tc>
        <w:tc>
          <w:tcPr>
            <w:tcW w:w="708" w:type="dxa"/>
            <w:shd w:val="clear" w:color="auto" w:fill="auto"/>
            <w:vAlign w:val="center"/>
          </w:tcPr>
          <w:p w:rsidR="007036EA" w:rsidRPr="002113A8" w:rsidRDefault="007036EA" w:rsidP="002113A8">
            <w:pPr>
              <w:pBdr>
                <w:top w:val="nil"/>
                <w:left w:val="nil"/>
                <w:bottom w:val="nil"/>
                <w:right w:val="nil"/>
                <w:between w:val="nil"/>
              </w:pBdr>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2022 рік</w:t>
            </w:r>
          </w:p>
        </w:tc>
        <w:tc>
          <w:tcPr>
            <w:tcW w:w="991" w:type="dxa"/>
            <w:shd w:val="clear" w:color="auto" w:fill="auto"/>
            <w:vAlign w:val="center"/>
          </w:tcPr>
          <w:p w:rsidR="007036EA" w:rsidRPr="002113A8" w:rsidRDefault="007036EA"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r w:rsidRPr="002113A8">
              <w:rPr>
                <w:rFonts w:ascii="Times New Roman" w:hAnsi="Times New Roman" w:cs="Times New Roman"/>
                <w:color w:val="000000"/>
                <w:sz w:val="20"/>
                <w:szCs w:val="20"/>
              </w:rPr>
              <w:t>КНП «Тростянецька міська лікарня» ТМР</w:t>
            </w:r>
          </w:p>
        </w:tc>
        <w:tc>
          <w:tcPr>
            <w:tcW w:w="1018" w:type="dxa"/>
            <w:shd w:val="clear" w:color="auto" w:fill="auto"/>
            <w:vAlign w:val="center"/>
          </w:tcPr>
          <w:p w:rsidR="007036EA" w:rsidRPr="002113A8" w:rsidRDefault="007036EA" w:rsidP="002113A8">
            <w:pPr>
              <w:pBdr>
                <w:top w:val="nil"/>
                <w:left w:val="nil"/>
                <w:bottom w:val="nil"/>
                <w:right w:val="nil"/>
                <w:between w:val="nil"/>
              </w:pBdr>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Державний бюджет, місцеві бюджети,  інші джерела</w:t>
            </w:r>
          </w:p>
        </w:tc>
        <w:tc>
          <w:tcPr>
            <w:tcW w:w="705" w:type="dxa"/>
            <w:shd w:val="clear" w:color="auto" w:fill="FFFFFF"/>
            <w:vAlign w:val="center"/>
          </w:tcPr>
          <w:p w:rsidR="007036EA" w:rsidRPr="002113A8" w:rsidRDefault="007036EA" w:rsidP="002113A8">
            <w:pPr>
              <w:pBdr>
                <w:top w:val="nil"/>
                <w:left w:val="nil"/>
                <w:bottom w:val="nil"/>
                <w:right w:val="nil"/>
                <w:between w:val="nil"/>
              </w:pBdr>
              <w:spacing w:after="0" w:line="240" w:lineRule="auto"/>
              <w:jc w:val="center"/>
              <w:rPr>
                <w:rFonts w:ascii="Times New Roman" w:eastAsia="Times New Roman" w:hAnsi="Times New Roman" w:cs="Times New Roman"/>
                <w:sz w:val="20"/>
                <w:szCs w:val="20"/>
                <w:lang w:eastAsia="ru-RU"/>
              </w:rPr>
            </w:pPr>
          </w:p>
        </w:tc>
        <w:tc>
          <w:tcPr>
            <w:tcW w:w="709" w:type="dxa"/>
            <w:shd w:val="clear" w:color="auto" w:fill="FFFFFF"/>
            <w:vAlign w:val="center"/>
          </w:tcPr>
          <w:p w:rsidR="007036EA" w:rsidRPr="002113A8" w:rsidRDefault="007036EA"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709" w:type="dxa"/>
            <w:shd w:val="clear" w:color="auto" w:fill="FFFFFF"/>
          </w:tcPr>
          <w:p w:rsidR="007036EA" w:rsidRPr="002113A8" w:rsidRDefault="007036EA" w:rsidP="002113A8">
            <w:pPr>
              <w:suppressAutoHyphens/>
              <w:spacing w:after="0" w:line="240" w:lineRule="auto"/>
              <w:jc w:val="center"/>
              <w:rPr>
                <w:rFonts w:ascii="Times New Roman" w:eastAsia="Times New Roman" w:hAnsi="Times New Roman" w:cs="Times New Roman"/>
                <w:sz w:val="20"/>
                <w:szCs w:val="20"/>
                <w:lang w:eastAsia="ru-RU"/>
              </w:rPr>
            </w:pPr>
          </w:p>
        </w:tc>
        <w:tc>
          <w:tcPr>
            <w:tcW w:w="604" w:type="dxa"/>
            <w:shd w:val="clear" w:color="auto" w:fill="FFFFFF"/>
          </w:tcPr>
          <w:p w:rsidR="007036EA" w:rsidRPr="002113A8" w:rsidRDefault="007036EA" w:rsidP="002113A8">
            <w:pPr>
              <w:suppressAutoHyphens/>
              <w:spacing w:after="0" w:line="240" w:lineRule="auto"/>
              <w:jc w:val="center"/>
              <w:rPr>
                <w:rFonts w:ascii="Times New Roman" w:eastAsia="Times New Roman" w:hAnsi="Times New Roman" w:cs="Times New Roman"/>
                <w:sz w:val="20"/>
                <w:szCs w:val="20"/>
                <w:lang w:eastAsia="ru-RU"/>
              </w:rPr>
            </w:pPr>
          </w:p>
        </w:tc>
        <w:tc>
          <w:tcPr>
            <w:tcW w:w="604" w:type="dxa"/>
            <w:shd w:val="clear" w:color="auto" w:fill="FFFFFF"/>
            <w:vAlign w:val="center"/>
          </w:tcPr>
          <w:p w:rsidR="007036EA" w:rsidRPr="002113A8" w:rsidRDefault="007036EA" w:rsidP="002113A8">
            <w:pPr>
              <w:pBdr>
                <w:top w:val="nil"/>
                <w:left w:val="nil"/>
                <w:bottom w:val="nil"/>
                <w:right w:val="nil"/>
                <w:between w:val="nil"/>
              </w:pBdr>
              <w:spacing w:after="0" w:line="240" w:lineRule="auto"/>
              <w:jc w:val="center"/>
              <w:rPr>
                <w:rFonts w:ascii="Times New Roman" w:eastAsia="Times New Roman" w:hAnsi="Times New Roman" w:cs="Times New Roman"/>
                <w:sz w:val="20"/>
                <w:szCs w:val="20"/>
                <w:lang w:eastAsia="ru-RU"/>
              </w:rPr>
            </w:pPr>
          </w:p>
        </w:tc>
        <w:tc>
          <w:tcPr>
            <w:tcW w:w="487" w:type="dxa"/>
            <w:tcBorders>
              <w:right w:val="single" w:sz="4" w:space="0" w:color="auto"/>
            </w:tcBorders>
            <w:shd w:val="clear" w:color="auto" w:fill="FFFFFF"/>
            <w:vAlign w:val="center"/>
          </w:tcPr>
          <w:p w:rsidR="007036EA" w:rsidRPr="002113A8" w:rsidRDefault="007036EA"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704" w:type="dxa"/>
            <w:gridSpan w:val="2"/>
            <w:tcBorders>
              <w:left w:val="single" w:sz="4" w:space="0" w:color="auto"/>
              <w:right w:val="single" w:sz="4" w:space="0" w:color="auto"/>
            </w:tcBorders>
            <w:shd w:val="clear" w:color="auto" w:fill="FFFFFF"/>
            <w:vAlign w:val="center"/>
          </w:tcPr>
          <w:p w:rsidR="007036EA" w:rsidRPr="002113A8" w:rsidRDefault="007036EA"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r w:rsidRPr="002113A8">
              <w:rPr>
                <w:rFonts w:ascii="Times New Roman" w:hAnsi="Times New Roman" w:cs="Times New Roman"/>
                <w:color w:val="000000"/>
                <w:sz w:val="20"/>
                <w:szCs w:val="20"/>
              </w:rPr>
              <w:t>50,0</w:t>
            </w:r>
          </w:p>
        </w:tc>
        <w:tc>
          <w:tcPr>
            <w:tcW w:w="794" w:type="dxa"/>
            <w:tcBorders>
              <w:left w:val="single" w:sz="4" w:space="0" w:color="auto"/>
              <w:right w:val="single" w:sz="4" w:space="0" w:color="auto"/>
            </w:tcBorders>
            <w:shd w:val="clear" w:color="auto" w:fill="FFFFFF"/>
            <w:vAlign w:val="center"/>
          </w:tcPr>
          <w:p w:rsidR="007036EA" w:rsidRPr="002113A8" w:rsidRDefault="007036EA"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687" w:type="dxa"/>
            <w:tcBorders>
              <w:left w:val="single" w:sz="4" w:space="0" w:color="auto"/>
              <w:right w:val="single" w:sz="4" w:space="0" w:color="auto"/>
            </w:tcBorders>
            <w:shd w:val="clear" w:color="auto" w:fill="FFFFFF"/>
            <w:vAlign w:val="center"/>
          </w:tcPr>
          <w:p w:rsidR="007036EA" w:rsidRPr="002113A8" w:rsidRDefault="007036EA"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r w:rsidRPr="002113A8">
              <w:rPr>
                <w:rFonts w:ascii="Times New Roman" w:hAnsi="Times New Roman" w:cs="Times New Roman"/>
                <w:color w:val="000000"/>
                <w:sz w:val="20"/>
                <w:szCs w:val="20"/>
              </w:rPr>
              <w:t>1000,0</w:t>
            </w:r>
          </w:p>
        </w:tc>
        <w:tc>
          <w:tcPr>
            <w:tcW w:w="708" w:type="dxa"/>
            <w:tcBorders>
              <w:left w:val="single" w:sz="4" w:space="0" w:color="auto"/>
            </w:tcBorders>
            <w:shd w:val="clear" w:color="auto" w:fill="FFFFFF"/>
            <w:vAlign w:val="center"/>
          </w:tcPr>
          <w:p w:rsidR="007036EA" w:rsidRPr="002113A8" w:rsidRDefault="007036EA"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668" w:type="dxa"/>
            <w:shd w:val="clear" w:color="auto" w:fill="FFFFFF"/>
            <w:vAlign w:val="center"/>
          </w:tcPr>
          <w:p w:rsidR="007036EA" w:rsidRPr="002113A8" w:rsidRDefault="007036EA" w:rsidP="002113A8">
            <w:pPr>
              <w:pBdr>
                <w:top w:val="nil"/>
                <w:left w:val="nil"/>
                <w:bottom w:val="nil"/>
                <w:right w:val="nil"/>
                <w:between w:val="nil"/>
              </w:pBdr>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1050,0</w:t>
            </w:r>
          </w:p>
        </w:tc>
        <w:tc>
          <w:tcPr>
            <w:tcW w:w="747" w:type="dxa"/>
            <w:shd w:val="clear" w:color="auto" w:fill="FFFFFF"/>
            <w:vAlign w:val="center"/>
          </w:tcPr>
          <w:p w:rsidR="007036EA" w:rsidRPr="002113A8" w:rsidRDefault="007036EA"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1985" w:type="dxa"/>
          </w:tcPr>
          <w:p w:rsidR="007036EA" w:rsidRPr="002113A8" w:rsidRDefault="007036EA" w:rsidP="002113A8">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Забезпечення безпечного перебування медичного персоналу, пацієнтів та відвідувачів у закладі.</w:t>
            </w:r>
          </w:p>
        </w:tc>
      </w:tr>
      <w:tr w:rsidR="007036EA" w:rsidRPr="002034B6" w:rsidTr="008D3541">
        <w:tc>
          <w:tcPr>
            <w:tcW w:w="455" w:type="dxa"/>
            <w:vMerge/>
            <w:tcBorders>
              <w:top w:val="nil"/>
            </w:tcBorders>
            <w:shd w:val="clear" w:color="auto" w:fill="auto"/>
            <w:vAlign w:val="center"/>
          </w:tcPr>
          <w:p w:rsidR="007036EA" w:rsidRPr="002113A8" w:rsidRDefault="007036EA"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1105" w:type="dxa"/>
            <w:vMerge/>
            <w:tcBorders>
              <w:top w:val="nil"/>
            </w:tcBorders>
            <w:shd w:val="clear" w:color="auto" w:fill="auto"/>
            <w:vAlign w:val="center"/>
          </w:tcPr>
          <w:p w:rsidR="007036EA" w:rsidRPr="002113A8" w:rsidRDefault="007036EA"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1819" w:type="dxa"/>
            <w:shd w:val="clear" w:color="auto" w:fill="auto"/>
            <w:vAlign w:val="center"/>
          </w:tcPr>
          <w:p w:rsidR="007036EA" w:rsidRPr="002113A8" w:rsidRDefault="007036EA" w:rsidP="002113A8">
            <w:pPr>
              <w:pBdr>
                <w:top w:val="nil"/>
                <w:left w:val="nil"/>
                <w:bottom w:val="nil"/>
                <w:right w:val="nil"/>
                <w:between w:val="nil"/>
              </w:pBdr>
              <w:spacing w:after="0" w:line="240" w:lineRule="auto"/>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1.20.Термомодернізація інфекційного корпусу з облаштуванням пандусу</w:t>
            </w:r>
          </w:p>
        </w:tc>
        <w:tc>
          <w:tcPr>
            <w:tcW w:w="708" w:type="dxa"/>
            <w:shd w:val="clear" w:color="auto" w:fill="auto"/>
            <w:vAlign w:val="center"/>
          </w:tcPr>
          <w:p w:rsidR="007036EA" w:rsidRPr="002113A8" w:rsidRDefault="007036EA" w:rsidP="002113A8">
            <w:pPr>
              <w:pBdr>
                <w:top w:val="nil"/>
                <w:left w:val="nil"/>
                <w:bottom w:val="nil"/>
                <w:right w:val="nil"/>
                <w:between w:val="nil"/>
              </w:pBdr>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2023рік</w:t>
            </w:r>
          </w:p>
        </w:tc>
        <w:tc>
          <w:tcPr>
            <w:tcW w:w="991" w:type="dxa"/>
            <w:shd w:val="clear" w:color="auto" w:fill="auto"/>
            <w:vAlign w:val="center"/>
          </w:tcPr>
          <w:p w:rsidR="007036EA" w:rsidRPr="002113A8" w:rsidRDefault="007036EA"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r w:rsidRPr="002113A8">
              <w:rPr>
                <w:rFonts w:ascii="Times New Roman" w:hAnsi="Times New Roman" w:cs="Times New Roman"/>
                <w:color w:val="000000"/>
                <w:sz w:val="20"/>
                <w:szCs w:val="20"/>
              </w:rPr>
              <w:t>КНП «Тростянецька міська лікарня» ТМР</w:t>
            </w:r>
          </w:p>
        </w:tc>
        <w:tc>
          <w:tcPr>
            <w:tcW w:w="1018" w:type="dxa"/>
            <w:shd w:val="clear" w:color="auto" w:fill="auto"/>
            <w:vAlign w:val="center"/>
          </w:tcPr>
          <w:p w:rsidR="007036EA" w:rsidRPr="002113A8" w:rsidRDefault="007036EA" w:rsidP="002113A8">
            <w:pPr>
              <w:pBdr>
                <w:top w:val="nil"/>
                <w:left w:val="nil"/>
                <w:bottom w:val="nil"/>
                <w:right w:val="nil"/>
                <w:between w:val="nil"/>
              </w:pBdr>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Місцеві бюджети,  інші джерела</w:t>
            </w:r>
          </w:p>
        </w:tc>
        <w:tc>
          <w:tcPr>
            <w:tcW w:w="705" w:type="dxa"/>
            <w:shd w:val="clear" w:color="auto" w:fill="FFFFFF"/>
            <w:vAlign w:val="center"/>
          </w:tcPr>
          <w:p w:rsidR="007036EA" w:rsidRPr="002113A8" w:rsidRDefault="007036EA" w:rsidP="002113A8">
            <w:pPr>
              <w:pBdr>
                <w:top w:val="nil"/>
                <w:left w:val="nil"/>
                <w:bottom w:val="nil"/>
                <w:right w:val="nil"/>
                <w:between w:val="nil"/>
              </w:pBdr>
              <w:spacing w:after="0" w:line="240" w:lineRule="auto"/>
              <w:jc w:val="center"/>
              <w:rPr>
                <w:rFonts w:ascii="Times New Roman" w:eastAsia="Times New Roman" w:hAnsi="Times New Roman" w:cs="Times New Roman"/>
                <w:sz w:val="20"/>
                <w:szCs w:val="20"/>
                <w:lang w:eastAsia="ru-RU"/>
              </w:rPr>
            </w:pPr>
          </w:p>
        </w:tc>
        <w:tc>
          <w:tcPr>
            <w:tcW w:w="709" w:type="dxa"/>
            <w:shd w:val="clear" w:color="auto" w:fill="FFFFFF"/>
            <w:vAlign w:val="center"/>
          </w:tcPr>
          <w:p w:rsidR="007036EA" w:rsidRPr="002113A8" w:rsidRDefault="007036EA"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709" w:type="dxa"/>
            <w:shd w:val="clear" w:color="auto" w:fill="FFFFFF"/>
            <w:vAlign w:val="center"/>
          </w:tcPr>
          <w:p w:rsidR="007036EA" w:rsidRPr="002113A8" w:rsidRDefault="007036EA" w:rsidP="002113A8">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8000,0</w:t>
            </w:r>
          </w:p>
        </w:tc>
        <w:tc>
          <w:tcPr>
            <w:tcW w:w="604" w:type="dxa"/>
            <w:shd w:val="clear" w:color="auto" w:fill="FFFFFF"/>
            <w:vAlign w:val="center"/>
          </w:tcPr>
          <w:p w:rsidR="007036EA" w:rsidRPr="002113A8" w:rsidRDefault="007036EA" w:rsidP="002113A8">
            <w:pPr>
              <w:suppressAutoHyphens/>
              <w:spacing w:after="0" w:line="240" w:lineRule="auto"/>
              <w:jc w:val="center"/>
              <w:rPr>
                <w:rFonts w:ascii="Times New Roman" w:eastAsia="Times New Roman" w:hAnsi="Times New Roman" w:cs="Times New Roman"/>
                <w:sz w:val="20"/>
                <w:szCs w:val="20"/>
                <w:lang w:eastAsia="ru-RU"/>
              </w:rPr>
            </w:pPr>
          </w:p>
        </w:tc>
        <w:tc>
          <w:tcPr>
            <w:tcW w:w="604" w:type="dxa"/>
            <w:shd w:val="clear" w:color="auto" w:fill="FFFFFF"/>
            <w:vAlign w:val="center"/>
          </w:tcPr>
          <w:p w:rsidR="007036EA" w:rsidRPr="002113A8" w:rsidRDefault="007036EA" w:rsidP="002113A8">
            <w:pPr>
              <w:pBdr>
                <w:top w:val="nil"/>
                <w:left w:val="nil"/>
                <w:bottom w:val="nil"/>
                <w:right w:val="nil"/>
                <w:between w:val="nil"/>
              </w:pBdr>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10000,0</w:t>
            </w:r>
          </w:p>
        </w:tc>
        <w:tc>
          <w:tcPr>
            <w:tcW w:w="487" w:type="dxa"/>
            <w:tcBorders>
              <w:right w:val="single" w:sz="4" w:space="0" w:color="auto"/>
            </w:tcBorders>
            <w:shd w:val="clear" w:color="auto" w:fill="FFFFFF"/>
            <w:vAlign w:val="center"/>
          </w:tcPr>
          <w:p w:rsidR="007036EA" w:rsidRPr="002113A8" w:rsidRDefault="007036EA"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704" w:type="dxa"/>
            <w:gridSpan w:val="2"/>
            <w:tcBorders>
              <w:left w:val="single" w:sz="4" w:space="0" w:color="auto"/>
              <w:right w:val="single" w:sz="4" w:space="0" w:color="auto"/>
            </w:tcBorders>
            <w:shd w:val="clear" w:color="auto" w:fill="FFFFFF"/>
            <w:vAlign w:val="center"/>
          </w:tcPr>
          <w:p w:rsidR="007036EA" w:rsidRPr="002113A8" w:rsidRDefault="007036EA"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794" w:type="dxa"/>
            <w:tcBorders>
              <w:left w:val="single" w:sz="4" w:space="0" w:color="auto"/>
              <w:right w:val="single" w:sz="4" w:space="0" w:color="auto"/>
            </w:tcBorders>
            <w:shd w:val="clear" w:color="auto" w:fill="FFFFFF"/>
            <w:vAlign w:val="center"/>
          </w:tcPr>
          <w:p w:rsidR="007036EA" w:rsidRPr="002113A8" w:rsidRDefault="007036EA"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687" w:type="dxa"/>
            <w:tcBorders>
              <w:left w:val="single" w:sz="4" w:space="0" w:color="auto"/>
              <w:right w:val="single" w:sz="4" w:space="0" w:color="auto"/>
            </w:tcBorders>
            <w:shd w:val="clear" w:color="auto" w:fill="FFFFFF"/>
            <w:vAlign w:val="center"/>
          </w:tcPr>
          <w:p w:rsidR="007036EA" w:rsidRPr="002113A8" w:rsidRDefault="007036EA"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708" w:type="dxa"/>
            <w:tcBorders>
              <w:left w:val="single" w:sz="4" w:space="0" w:color="auto"/>
            </w:tcBorders>
            <w:shd w:val="clear" w:color="auto" w:fill="FFFFFF"/>
            <w:vAlign w:val="center"/>
          </w:tcPr>
          <w:p w:rsidR="007036EA" w:rsidRPr="002113A8" w:rsidRDefault="007036EA"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668" w:type="dxa"/>
            <w:shd w:val="clear" w:color="auto" w:fill="FFFFFF"/>
            <w:vAlign w:val="center"/>
          </w:tcPr>
          <w:p w:rsidR="007036EA" w:rsidRPr="002113A8" w:rsidRDefault="007036EA" w:rsidP="002113A8">
            <w:pPr>
              <w:pBdr>
                <w:top w:val="nil"/>
                <w:left w:val="nil"/>
                <w:bottom w:val="nil"/>
                <w:right w:val="nil"/>
                <w:between w:val="nil"/>
              </w:pBdr>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18000,0</w:t>
            </w:r>
          </w:p>
        </w:tc>
        <w:tc>
          <w:tcPr>
            <w:tcW w:w="747" w:type="dxa"/>
            <w:shd w:val="clear" w:color="auto" w:fill="FFFFFF"/>
            <w:vAlign w:val="center"/>
          </w:tcPr>
          <w:p w:rsidR="007036EA" w:rsidRPr="002113A8" w:rsidRDefault="007036EA"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1985" w:type="dxa"/>
          </w:tcPr>
          <w:p w:rsidR="007036EA" w:rsidRPr="002113A8" w:rsidRDefault="007036EA" w:rsidP="002113A8">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 xml:space="preserve">Скорочення витрат на опалення, забезпечення вимог температурного режиму в закладі, </w:t>
            </w:r>
            <w:proofErr w:type="spellStart"/>
            <w:r w:rsidRPr="002113A8">
              <w:rPr>
                <w:rFonts w:ascii="Times New Roman" w:eastAsia="Times New Roman" w:hAnsi="Times New Roman" w:cs="Times New Roman"/>
                <w:sz w:val="20"/>
                <w:szCs w:val="20"/>
                <w:lang w:eastAsia="ru-RU"/>
              </w:rPr>
              <w:t>окращення</w:t>
            </w:r>
            <w:proofErr w:type="spellEnd"/>
            <w:r w:rsidRPr="002113A8">
              <w:rPr>
                <w:rFonts w:ascii="Times New Roman" w:eastAsia="Times New Roman" w:hAnsi="Times New Roman" w:cs="Times New Roman"/>
                <w:sz w:val="20"/>
                <w:szCs w:val="20"/>
                <w:lang w:eastAsia="ru-RU"/>
              </w:rPr>
              <w:t xml:space="preserve"> доступності до медичних послуг </w:t>
            </w:r>
            <w:proofErr w:type="spellStart"/>
            <w:r w:rsidRPr="002113A8">
              <w:rPr>
                <w:rFonts w:ascii="Times New Roman" w:eastAsia="Times New Roman" w:hAnsi="Times New Roman" w:cs="Times New Roman"/>
                <w:sz w:val="20"/>
                <w:szCs w:val="20"/>
                <w:lang w:eastAsia="ru-RU"/>
              </w:rPr>
              <w:t>маломобільних</w:t>
            </w:r>
            <w:proofErr w:type="spellEnd"/>
            <w:r w:rsidRPr="002113A8">
              <w:rPr>
                <w:rFonts w:ascii="Times New Roman" w:eastAsia="Times New Roman" w:hAnsi="Times New Roman" w:cs="Times New Roman"/>
                <w:sz w:val="20"/>
                <w:szCs w:val="20"/>
                <w:lang w:eastAsia="ru-RU"/>
              </w:rPr>
              <w:t xml:space="preserve"> груп населення</w:t>
            </w:r>
          </w:p>
        </w:tc>
      </w:tr>
      <w:tr w:rsidR="007036EA" w:rsidRPr="002034B6" w:rsidTr="00874D0C">
        <w:tc>
          <w:tcPr>
            <w:tcW w:w="455" w:type="dxa"/>
            <w:vMerge w:val="restart"/>
            <w:tcBorders>
              <w:top w:val="nil"/>
            </w:tcBorders>
            <w:shd w:val="clear" w:color="auto" w:fill="auto"/>
            <w:vAlign w:val="center"/>
          </w:tcPr>
          <w:p w:rsidR="007036EA" w:rsidRPr="002113A8" w:rsidRDefault="007036EA"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1105" w:type="dxa"/>
            <w:vMerge w:val="restart"/>
            <w:tcBorders>
              <w:top w:val="nil"/>
            </w:tcBorders>
            <w:shd w:val="clear" w:color="auto" w:fill="auto"/>
            <w:vAlign w:val="center"/>
          </w:tcPr>
          <w:p w:rsidR="007036EA" w:rsidRPr="002113A8" w:rsidRDefault="007036EA"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1819" w:type="dxa"/>
            <w:shd w:val="clear" w:color="auto" w:fill="auto"/>
          </w:tcPr>
          <w:p w:rsidR="007036EA" w:rsidRPr="002113A8" w:rsidRDefault="007036EA" w:rsidP="002113A8">
            <w:pPr>
              <w:suppressAutoHyphens/>
              <w:spacing w:after="0" w:line="240" w:lineRule="auto"/>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1.21.Капітальний ремонт (</w:t>
            </w:r>
            <w:proofErr w:type="spellStart"/>
            <w:r w:rsidRPr="002113A8">
              <w:rPr>
                <w:rFonts w:ascii="Times New Roman" w:eastAsia="Times New Roman" w:hAnsi="Times New Roman" w:cs="Times New Roman"/>
                <w:sz w:val="20"/>
                <w:szCs w:val="20"/>
                <w:lang w:eastAsia="ru-RU"/>
              </w:rPr>
              <w:t>термомодернізація</w:t>
            </w:r>
            <w:proofErr w:type="spellEnd"/>
            <w:r w:rsidRPr="002113A8">
              <w:rPr>
                <w:rFonts w:ascii="Times New Roman" w:eastAsia="Times New Roman" w:hAnsi="Times New Roman" w:cs="Times New Roman"/>
                <w:sz w:val="20"/>
                <w:szCs w:val="20"/>
                <w:lang w:eastAsia="ru-RU"/>
              </w:rPr>
              <w:t>) будівлі стаціонарного корпусу</w:t>
            </w:r>
          </w:p>
        </w:tc>
        <w:tc>
          <w:tcPr>
            <w:tcW w:w="708" w:type="dxa"/>
            <w:shd w:val="clear" w:color="auto" w:fill="auto"/>
            <w:vAlign w:val="center"/>
          </w:tcPr>
          <w:p w:rsidR="007036EA" w:rsidRPr="002113A8" w:rsidRDefault="007036EA" w:rsidP="002113A8">
            <w:pPr>
              <w:pBdr>
                <w:top w:val="nil"/>
                <w:left w:val="nil"/>
                <w:bottom w:val="nil"/>
                <w:right w:val="nil"/>
                <w:between w:val="nil"/>
              </w:pBdr>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2024 рік</w:t>
            </w:r>
          </w:p>
        </w:tc>
        <w:tc>
          <w:tcPr>
            <w:tcW w:w="991" w:type="dxa"/>
            <w:shd w:val="clear" w:color="auto" w:fill="auto"/>
            <w:vAlign w:val="center"/>
          </w:tcPr>
          <w:p w:rsidR="007036EA" w:rsidRPr="002113A8" w:rsidRDefault="007036EA"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r w:rsidRPr="002113A8">
              <w:rPr>
                <w:rFonts w:ascii="Times New Roman" w:hAnsi="Times New Roman" w:cs="Times New Roman"/>
                <w:color w:val="000000"/>
                <w:sz w:val="20"/>
                <w:szCs w:val="20"/>
              </w:rPr>
              <w:t>КНП «Тростянецька міська лікарня» ТМР</w:t>
            </w:r>
          </w:p>
        </w:tc>
        <w:tc>
          <w:tcPr>
            <w:tcW w:w="1018" w:type="dxa"/>
            <w:shd w:val="clear" w:color="auto" w:fill="auto"/>
            <w:vAlign w:val="center"/>
          </w:tcPr>
          <w:p w:rsidR="007036EA" w:rsidRPr="002113A8" w:rsidRDefault="007036EA" w:rsidP="002113A8">
            <w:pPr>
              <w:pBdr>
                <w:top w:val="nil"/>
                <w:left w:val="nil"/>
                <w:bottom w:val="nil"/>
                <w:right w:val="nil"/>
                <w:between w:val="nil"/>
              </w:pBdr>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Державний бюджет</w:t>
            </w:r>
          </w:p>
        </w:tc>
        <w:tc>
          <w:tcPr>
            <w:tcW w:w="705" w:type="dxa"/>
            <w:shd w:val="clear" w:color="auto" w:fill="FFFFFF"/>
            <w:vAlign w:val="center"/>
          </w:tcPr>
          <w:p w:rsidR="007036EA" w:rsidRPr="002113A8" w:rsidRDefault="007036EA" w:rsidP="002113A8">
            <w:pPr>
              <w:pBdr>
                <w:top w:val="nil"/>
                <w:left w:val="nil"/>
                <w:bottom w:val="nil"/>
                <w:right w:val="nil"/>
                <w:between w:val="nil"/>
              </w:pBdr>
              <w:spacing w:after="0" w:line="240" w:lineRule="auto"/>
              <w:jc w:val="center"/>
              <w:rPr>
                <w:rFonts w:ascii="Times New Roman" w:eastAsia="Times New Roman" w:hAnsi="Times New Roman" w:cs="Times New Roman"/>
                <w:sz w:val="20"/>
                <w:szCs w:val="20"/>
                <w:lang w:eastAsia="ru-RU"/>
              </w:rPr>
            </w:pPr>
          </w:p>
        </w:tc>
        <w:tc>
          <w:tcPr>
            <w:tcW w:w="709" w:type="dxa"/>
            <w:shd w:val="clear" w:color="auto" w:fill="FFFFFF"/>
            <w:vAlign w:val="center"/>
          </w:tcPr>
          <w:p w:rsidR="007036EA" w:rsidRPr="002113A8" w:rsidRDefault="007036EA"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709" w:type="dxa"/>
            <w:shd w:val="clear" w:color="auto" w:fill="FFFFFF"/>
          </w:tcPr>
          <w:p w:rsidR="007036EA" w:rsidRPr="002113A8" w:rsidRDefault="007036EA" w:rsidP="002113A8">
            <w:pPr>
              <w:suppressAutoHyphens/>
              <w:spacing w:after="0" w:line="240" w:lineRule="auto"/>
              <w:jc w:val="center"/>
              <w:rPr>
                <w:rFonts w:ascii="Times New Roman" w:eastAsia="Times New Roman" w:hAnsi="Times New Roman" w:cs="Times New Roman"/>
                <w:sz w:val="20"/>
                <w:szCs w:val="20"/>
                <w:lang w:eastAsia="ru-RU"/>
              </w:rPr>
            </w:pPr>
          </w:p>
        </w:tc>
        <w:tc>
          <w:tcPr>
            <w:tcW w:w="604" w:type="dxa"/>
            <w:shd w:val="clear" w:color="auto" w:fill="FFFFFF"/>
          </w:tcPr>
          <w:p w:rsidR="007036EA" w:rsidRPr="002113A8" w:rsidRDefault="007036EA" w:rsidP="002113A8">
            <w:pPr>
              <w:suppressAutoHyphens/>
              <w:spacing w:after="0" w:line="240" w:lineRule="auto"/>
              <w:jc w:val="center"/>
              <w:rPr>
                <w:rFonts w:ascii="Times New Roman" w:eastAsia="Times New Roman" w:hAnsi="Times New Roman" w:cs="Times New Roman"/>
                <w:sz w:val="20"/>
                <w:szCs w:val="20"/>
                <w:lang w:eastAsia="ru-RU"/>
              </w:rPr>
            </w:pPr>
          </w:p>
        </w:tc>
        <w:tc>
          <w:tcPr>
            <w:tcW w:w="604" w:type="dxa"/>
            <w:shd w:val="clear" w:color="auto" w:fill="FFFFFF"/>
            <w:vAlign w:val="center"/>
          </w:tcPr>
          <w:p w:rsidR="007036EA" w:rsidRPr="002113A8" w:rsidRDefault="007036EA" w:rsidP="002113A8">
            <w:pPr>
              <w:pBdr>
                <w:top w:val="nil"/>
                <w:left w:val="nil"/>
                <w:bottom w:val="nil"/>
                <w:right w:val="nil"/>
                <w:between w:val="nil"/>
              </w:pBdr>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19560,0</w:t>
            </w:r>
          </w:p>
        </w:tc>
        <w:tc>
          <w:tcPr>
            <w:tcW w:w="487" w:type="dxa"/>
            <w:tcBorders>
              <w:right w:val="single" w:sz="4" w:space="0" w:color="auto"/>
            </w:tcBorders>
            <w:shd w:val="clear" w:color="auto" w:fill="FFFFFF"/>
            <w:vAlign w:val="center"/>
          </w:tcPr>
          <w:p w:rsidR="007036EA" w:rsidRPr="002113A8" w:rsidRDefault="007036EA"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704" w:type="dxa"/>
            <w:gridSpan w:val="2"/>
            <w:tcBorders>
              <w:left w:val="single" w:sz="4" w:space="0" w:color="auto"/>
              <w:right w:val="single" w:sz="4" w:space="0" w:color="auto"/>
            </w:tcBorders>
            <w:shd w:val="clear" w:color="auto" w:fill="FFFFFF"/>
            <w:vAlign w:val="center"/>
          </w:tcPr>
          <w:p w:rsidR="007036EA" w:rsidRPr="002113A8" w:rsidRDefault="007036EA"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794" w:type="dxa"/>
            <w:tcBorders>
              <w:left w:val="single" w:sz="4" w:space="0" w:color="auto"/>
              <w:right w:val="single" w:sz="4" w:space="0" w:color="auto"/>
            </w:tcBorders>
            <w:shd w:val="clear" w:color="auto" w:fill="FFFFFF"/>
            <w:vAlign w:val="center"/>
          </w:tcPr>
          <w:p w:rsidR="007036EA" w:rsidRPr="002113A8" w:rsidRDefault="007036EA"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687" w:type="dxa"/>
            <w:tcBorders>
              <w:left w:val="single" w:sz="4" w:space="0" w:color="auto"/>
              <w:right w:val="single" w:sz="4" w:space="0" w:color="auto"/>
            </w:tcBorders>
            <w:shd w:val="clear" w:color="auto" w:fill="FFFFFF"/>
            <w:vAlign w:val="center"/>
          </w:tcPr>
          <w:p w:rsidR="007036EA" w:rsidRPr="002113A8" w:rsidRDefault="007036EA"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708" w:type="dxa"/>
            <w:tcBorders>
              <w:left w:val="single" w:sz="4" w:space="0" w:color="auto"/>
            </w:tcBorders>
            <w:shd w:val="clear" w:color="auto" w:fill="FFFFFF"/>
            <w:vAlign w:val="center"/>
          </w:tcPr>
          <w:p w:rsidR="007036EA" w:rsidRPr="002113A8" w:rsidRDefault="007036EA"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668" w:type="dxa"/>
            <w:shd w:val="clear" w:color="auto" w:fill="FFFFFF"/>
            <w:vAlign w:val="center"/>
          </w:tcPr>
          <w:p w:rsidR="007036EA" w:rsidRPr="002113A8" w:rsidRDefault="007036EA" w:rsidP="002113A8">
            <w:pPr>
              <w:pBdr>
                <w:top w:val="nil"/>
                <w:left w:val="nil"/>
                <w:bottom w:val="nil"/>
                <w:right w:val="nil"/>
                <w:between w:val="nil"/>
              </w:pBdr>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19560,0</w:t>
            </w:r>
          </w:p>
        </w:tc>
        <w:tc>
          <w:tcPr>
            <w:tcW w:w="747" w:type="dxa"/>
            <w:shd w:val="clear" w:color="auto" w:fill="FFFFFF"/>
            <w:vAlign w:val="center"/>
          </w:tcPr>
          <w:p w:rsidR="007036EA" w:rsidRPr="002113A8" w:rsidRDefault="007036EA"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1985" w:type="dxa"/>
            <w:vAlign w:val="center"/>
          </w:tcPr>
          <w:p w:rsidR="007036EA" w:rsidRPr="002113A8" w:rsidRDefault="007036EA" w:rsidP="002113A8">
            <w:pPr>
              <w:pBdr>
                <w:top w:val="nil"/>
                <w:left w:val="nil"/>
                <w:bottom w:val="nil"/>
                <w:right w:val="nil"/>
                <w:between w:val="nil"/>
              </w:pBdr>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 xml:space="preserve">Скорочення витрат на опалення, забезпечення вимог температурного режиму в закладі, покращення доступності до медичних послуг </w:t>
            </w:r>
            <w:proofErr w:type="spellStart"/>
            <w:r w:rsidRPr="002113A8">
              <w:rPr>
                <w:rFonts w:ascii="Times New Roman" w:eastAsia="Times New Roman" w:hAnsi="Times New Roman" w:cs="Times New Roman"/>
                <w:sz w:val="20"/>
                <w:szCs w:val="20"/>
                <w:lang w:eastAsia="ru-RU"/>
              </w:rPr>
              <w:t>маломобільних</w:t>
            </w:r>
            <w:proofErr w:type="spellEnd"/>
            <w:r w:rsidRPr="002113A8">
              <w:rPr>
                <w:rFonts w:ascii="Times New Roman" w:eastAsia="Times New Roman" w:hAnsi="Times New Roman" w:cs="Times New Roman"/>
                <w:sz w:val="20"/>
                <w:szCs w:val="20"/>
                <w:lang w:eastAsia="ru-RU"/>
              </w:rPr>
              <w:t xml:space="preserve"> груп населення</w:t>
            </w:r>
          </w:p>
        </w:tc>
      </w:tr>
      <w:tr w:rsidR="007036EA" w:rsidRPr="002034B6" w:rsidTr="003F526C">
        <w:tc>
          <w:tcPr>
            <w:tcW w:w="455" w:type="dxa"/>
            <w:vMerge/>
            <w:shd w:val="clear" w:color="auto" w:fill="auto"/>
            <w:vAlign w:val="center"/>
          </w:tcPr>
          <w:p w:rsidR="007036EA" w:rsidRPr="002113A8" w:rsidRDefault="007036EA"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1105" w:type="dxa"/>
            <w:vMerge/>
            <w:shd w:val="clear" w:color="auto" w:fill="auto"/>
            <w:vAlign w:val="center"/>
          </w:tcPr>
          <w:p w:rsidR="007036EA" w:rsidRPr="002113A8" w:rsidRDefault="007036EA"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1819" w:type="dxa"/>
            <w:shd w:val="clear" w:color="auto" w:fill="auto"/>
            <w:vAlign w:val="center"/>
          </w:tcPr>
          <w:p w:rsidR="007036EA" w:rsidRPr="002113A8" w:rsidRDefault="007036EA" w:rsidP="002113A8">
            <w:pPr>
              <w:pBdr>
                <w:top w:val="nil"/>
                <w:left w:val="nil"/>
                <w:bottom w:val="nil"/>
                <w:right w:val="nil"/>
                <w:between w:val="nil"/>
              </w:pBdr>
              <w:spacing w:after="0" w:line="240" w:lineRule="auto"/>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1.22.Капітальний ремонт (</w:t>
            </w:r>
            <w:proofErr w:type="spellStart"/>
            <w:r w:rsidRPr="002113A8">
              <w:rPr>
                <w:rFonts w:ascii="Times New Roman" w:eastAsia="Times New Roman" w:hAnsi="Times New Roman" w:cs="Times New Roman"/>
                <w:sz w:val="20"/>
                <w:szCs w:val="20"/>
                <w:lang w:eastAsia="ru-RU"/>
              </w:rPr>
              <w:t>термомодернізація</w:t>
            </w:r>
            <w:proofErr w:type="spellEnd"/>
            <w:r w:rsidRPr="002113A8">
              <w:rPr>
                <w:rFonts w:ascii="Times New Roman" w:eastAsia="Times New Roman" w:hAnsi="Times New Roman" w:cs="Times New Roman"/>
                <w:sz w:val="20"/>
                <w:szCs w:val="20"/>
                <w:lang w:eastAsia="ru-RU"/>
              </w:rPr>
              <w:t>) будівлі поліклініки, переходу та дитячого відділення</w:t>
            </w:r>
          </w:p>
        </w:tc>
        <w:tc>
          <w:tcPr>
            <w:tcW w:w="708" w:type="dxa"/>
            <w:shd w:val="clear" w:color="auto" w:fill="auto"/>
            <w:vAlign w:val="center"/>
          </w:tcPr>
          <w:p w:rsidR="007036EA" w:rsidRPr="002113A8" w:rsidRDefault="007036EA" w:rsidP="002113A8">
            <w:pPr>
              <w:pBdr>
                <w:top w:val="nil"/>
                <w:left w:val="nil"/>
                <w:bottom w:val="nil"/>
                <w:right w:val="nil"/>
                <w:between w:val="nil"/>
              </w:pBdr>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2023-2025 роки</w:t>
            </w:r>
          </w:p>
        </w:tc>
        <w:tc>
          <w:tcPr>
            <w:tcW w:w="991" w:type="dxa"/>
            <w:shd w:val="clear" w:color="auto" w:fill="auto"/>
            <w:vAlign w:val="center"/>
          </w:tcPr>
          <w:p w:rsidR="007036EA" w:rsidRPr="002113A8" w:rsidRDefault="007036EA"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r w:rsidRPr="002113A8">
              <w:rPr>
                <w:rFonts w:ascii="Times New Roman" w:hAnsi="Times New Roman" w:cs="Times New Roman"/>
                <w:color w:val="000000"/>
                <w:sz w:val="20"/>
                <w:szCs w:val="20"/>
              </w:rPr>
              <w:t>КНП «Тростянецька міська лікарня» ТМР</w:t>
            </w:r>
          </w:p>
        </w:tc>
        <w:tc>
          <w:tcPr>
            <w:tcW w:w="1018" w:type="dxa"/>
            <w:shd w:val="clear" w:color="auto" w:fill="auto"/>
            <w:vAlign w:val="center"/>
          </w:tcPr>
          <w:p w:rsidR="007036EA" w:rsidRPr="002113A8" w:rsidRDefault="007036EA" w:rsidP="002113A8">
            <w:pPr>
              <w:pBdr>
                <w:top w:val="nil"/>
                <w:left w:val="nil"/>
                <w:bottom w:val="nil"/>
                <w:right w:val="nil"/>
                <w:between w:val="nil"/>
              </w:pBdr>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Державний бюджет, місцеві бюджети</w:t>
            </w:r>
          </w:p>
        </w:tc>
        <w:tc>
          <w:tcPr>
            <w:tcW w:w="705" w:type="dxa"/>
            <w:shd w:val="clear" w:color="auto" w:fill="FFFFFF"/>
            <w:vAlign w:val="center"/>
          </w:tcPr>
          <w:p w:rsidR="007036EA" w:rsidRPr="002113A8" w:rsidRDefault="007036EA" w:rsidP="002113A8">
            <w:pPr>
              <w:pBdr>
                <w:top w:val="nil"/>
                <w:left w:val="nil"/>
                <w:bottom w:val="nil"/>
                <w:right w:val="nil"/>
                <w:between w:val="nil"/>
              </w:pBdr>
              <w:spacing w:after="0" w:line="240" w:lineRule="auto"/>
              <w:jc w:val="center"/>
              <w:rPr>
                <w:rFonts w:ascii="Times New Roman" w:eastAsia="Times New Roman" w:hAnsi="Times New Roman" w:cs="Times New Roman"/>
                <w:sz w:val="20"/>
                <w:szCs w:val="20"/>
                <w:lang w:eastAsia="ru-RU"/>
              </w:rPr>
            </w:pPr>
          </w:p>
        </w:tc>
        <w:tc>
          <w:tcPr>
            <w:tcW w:w="709" w:type="dxa"/>
            <w:shd w:val="clear" w:color="auto" w:fill="FFFFFF"/>
            <w:vAlign w:val="center"/>
          </w:tcPr>
          <w:p w:rsidR="007036EA" w:rsidRPr="002113A8" w:rsidRDefault="007036EA"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709" w:type="dxa"/>
            <w:shd w:val="clear" w:color="auto" w:fill="FFFFFF"/>
            <w:vAlign w:val="center"/>
          </w:tcPr>
          <w:p w:rsidR="007036EA" w:rsidRPr="002113A8" w:rsidRDefault="007036EA" w:rsidP="002113A8">
            <w:pPr>
              <w:pBdr>
                <w:top w:val="nil"/>
                <w:left w:val="nil"/>
                <w:bottom w:val="nil"/>
                <w:right w:val="nil"/>
                <w:between w:val="nil"/>
              </w:pBdr>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330,0</w:t>
            </w:r>
          </w:p>
        </w:tc>
        <w:tc>
          <w:tcPr>
            <w:tcW w:w="604" w:type="dxa"/>
            <w:shd w:val="clear" w:color="auto" w:fill="FFFFFF"/>
            <w:vAlign w:val="center"/>
          </w:tcPr>
          <w:p w:rsidR="007036EA" w:rsidRPr="002113A8" w:rsidRDefault="007036EA"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604" w:type="dxa"/>
            <w:shd w:val="clear" w:color="auto" w:fill="FFFFFF"/>
            <w:vAlign w:val="center"/>
          </w:tcPr>
          <w:p w:rsidR="007036EA" w:rsidRPr="002113A8" w:rsidRDefault="007036EA"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r w:rsidRPr="002113A8">
              <w:rPr>
                <w:rFonts w:ascii="Times New Roman" w:hAnsi="Times New Roman" w:cs="Times New Roman"/>
                <w:color w:val="000000"/>
                <w:sz w:val="20"/>
                <w:szCs w:val="20"/>
              </w:rPr>
              <w:t>20000,0</w:t>
            </w:r>
          </w:p>
        </w:tc>
        <w:tc>
          <w:tcPr>
            <w:tcW w:w="487" w:type="dxa"/>
            <w:tcBorders>
              <w:right w:val="single" w:sz="4" w:space="0" w:color="auto"/>
            </w:tcBorders>
            <w:shd w:val="clear" w:color="auto" w:fill="FFFFFF"/>
            <w:vAlign w:val="center"/>
          </w:tcPr>
          <w:p w:rsidR="007036EA" w:rsidRPr="002113A8" w:rsidRDefault="007036EA"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704" w:type="dxa"/>
            <w:gridSpan w:val="2"/>
            <w:tcBorders>
              <w:left w:val="single" w:sz="4" w:space="0" w:color="auto"/>
              <w:right w:val="single" w:sz="4" w:space="0" w:color="auto"/>
            </w:tcBorders>
            <w:shd w:val="clear" w:color="auto" w:fill="FFFFFF"/>
            <w:vAlign w:val="center"/>
          </w:tcPr>
          <w:p w:rsidR="007036EA" w:rsidRPr="002113A8" w:rsidRDefault="007036EA"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r w:rsidRPr="002113A8">
              <w:rPr>
                <w:rFonts w:ascii="Times New Roman" w:hAnsi="Times New Roman" w:cs="Times New Roman"/>
                <w:color w:val="000000"/>
                <w:sz w:val="20"/>
                <w:szCs w:val="20"/>
              </w:rPr>
              <w:t>11537,6</w:t>
            </w:r>
          </w:p>
        </w:tc>
        <w:tc>
          <w:tcPr>
            <w:tcW w:w="794" w:type="dxa"/>
            <w:tcBorders>
              <w:left w:val="single" w:sz="4" w:space="0" w:color="auto"/>
              <w:right w:val="single" w:sz="4" w:space="0" w:color="auto"/>
            </w:tcBorders>
            <w:shd w:val="clear" w:color="auto" w:fill="FFFFFF"/>
            <w:vAlign w:val="center"/>
          </w:tcPr>
          <w:p w:rsidR="007036EA" w:rsidRPr="002113A8" w:rsidRDefault="007036EA"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687" w:type="dxa"/>
            <w:tcBorders>
              <w:left w:val="single" w:sz="4" w:space="0" w:color="auto"/>
              <w:right w:val="single" w:sz="4" w:space="0" w:color="auto"/>
            </w:tcBorders>
            <w:shd w:val="clear" w:color="auto" w:fill="FFFFFF"/>
            <w:vAlign w:val="center"/>
          </w:tcPr>
          <w:p w:rsidR="007036EA" w:rsidRPr="002113A8" w:rsidRDefault="007036EA"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708" w:type="dxa"/>
            <w:tcBorders>
              <w:left w:val="single" w:sz="4" w:space="0" w:color="auto"/>
            </w:tcBorders>
            <w:shd w:val="clear" w:color="auto" w:fill="FFFFFF"/>
            <w:vAlign w:val="center"/>
          </w:tcPr>
          <w:p w:rsidR="007036EA" w:rsidRPr="002113A8" w:rsidRDefault="007036EA"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668" w:type="dxa"/>
            <w:shd w:val="clear" w:color="auto" w:fill="FFFFFF"/>
            <w:vAlign w:val="center"/>
          </w:tcPr>
          <w:p w:rsidR="007036EA" w:rsidRPr="002113A8" w:rsidRDefault="007036EA" w:rsidP="002113A8">
            <w:pPr>
              <w:pBdr>
                <w:top w:val="nil"/>
                <w:left w:val="nil"/>
                <w:bottom w:val="nil"/>
                <w:right w:val="nil"/>
                <w:between w:val="nil"/>
              </w:pBdr>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31867,6</w:t>
            </w:r>
          </w:p>
        </w:tc>
        <w:tc>
          <w:tcPr>
            <w:tcW w:w="747" w:type="dxa"/>
            <w:shd w:val="clear" w:color="auto" w:fill="FFFFFF"/>
            <w:vAlign w:val="center"/>
          </w:tcPr>
          <w:p w:rsidR="007036EA" w:rsidRPr="002113A8" w:rsidRDefault="007036EA"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1985" w:type="dxa"/>
            <w:vAlign w:val="center"/>
          </w:tcPr>
          <w:p w:rsidR="007036EA" w:rsidRPr="002113A8" w:rsidRDefault="007036EA" w:rsidP="002113A8">
            <w:pPr>
              <w:pBdr>
                <w:top w:val="nil"/>
                <w:left w:val="nil"/>
                <w:bottom w:val="nil"/>
                <w:right w:val="nil"/>
                <w:between w:val="nil"/>
              </w:pBdr>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 xml:space="preserve">Скорочення витрат на опалення, забезпечення вимог температурного режиму в закладі, покращення доступності до медичних послуг </w:t>
            </w:r>
            <w:proofErr w:type="spellStart"/>
            <w:r w:rsidRPr="002113A8">
              <w:rPr>
                <w:rFonts w:ascii="Times New Roman" w:eastAsia="Times New Roman" w:hAnsi="Times New Roman" w:cs="Times New Roman"/>
                <w:sz w:val="20"/>
                <w:szCs w:val="20"/>
                <w:lang w:eastAsia="ru-RU"/>
              </w:rPr>
              <w:t>маломобільних</w:t>
            </w:r>
            <w:proofErr w:type="spellEnd"/>
            <w:r w:rsidRPr="002113A8">
              <w:rPr>
                <w:rFonts w:ascii="Times New Roman" w:eastAsia="Times New Roman" w:hAnsi="Times New Roman" w:cs="Times New Roman"/>
                <w:sz w:val="20"/>
                <w:szCs w:val="20"/>
                <w:lang w:eastAsia="ru-RU"/>
              </w:rPr>
              <w:t xml:space="preserve"> груп населення</w:t>
            </w:r>
          </w:p>
        </w:tc>
      </w:tr>
      <w:tr w:rsidR="007036EA" w:rsidRPr="002034B6" w:rsidTr="002034B6">
        <w:tc>
          <w:tcPr>
            <w:tcW w:w="455" w:type="dxa"/>
            <w:vMerge/>
            <w:shd w:val="clear" w:color="auto" w:fill="auto"/>
            <w:vAlign w:val="center"/>
          </w:tcPr>
          <w:p w:rsidR="007036EA" w:rsidRPr="002113A8" w:rsidRDefault="007036EA"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1105" w:type="dxa"/>
            <w:vMerge/>
            <w:shd w:val="clear" w:color="auto" w:fill="auto"/>
            <w:vAlign w:val="center"/>
          </w:tcPr>
          <w:p w:rsidR="007036EA" w:rsidRPr="002113A8" w:rsidRDefault="007036EA"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1819" w:type="dxa"/>
            <w:shd w:val="clear" w:color="auto" w:fill="auto"/>
            <w:vAlign w:val="center"/>
          </w:tcPr>
          <w:p w:rsidR="007036EA" w:rsidRPr="002113A8" w:rsidRDefault="007036EA" w:rsidP="002113A8">
            <w:pPr>
              <w:pBdr>
                <w:top w:val="nil"/>
                <w:left w:val="nil"/>
                <w:bottom w:val="nil"/>
                <w:right w:val="nil"/>
                <w:between w:val="nil"/>
              </w:pBdr>
              <w:spacing w:after="0" w:line="240" w:lineRule="auto"/>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1.23.Облаштування кабінету «Довіра» в консультативно-діагностичній поліклініці</w:t>
            </w:r>
          </w:p>
        </w:tc>
        <w:tc>
          <w:tcPr>
            <w:tcW w:w="708" w:type="dxa"/>
            <w:shd w:val="clear" w:color="auto" w:fill="auto"/>
            <w:vAlign w:val="center"/>
          </w:tcPr>
          <w:p w:rsidR="007036EA" w:rsidRPr="002113A8" w:rsidRDefault="007036EA" w:rsidP="002113A8">
            <w:pPr>
              <w:pBdr>
                <w:top w:val="nil"/>
                <w:left w:val="nil"/>
                <w:bottom w:val="nil"/>
                <w:right w:val="nil"/>
                <w:between w:val="nil"/>
              </w:pBdr>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2026 рік</w:t>
            </w:r>
          </w:p>
        </w:tc>
        <w:tc>
          <w:tcPr>
            <w:tcW w:w="991" w:type="dxa"/>
            <w:shd w:val="clear" w:color="auto" w:fill="auto"/>
            <w:vAlign w:val="center"/>
          </w:tcPr>
          <w:p w:rsidR="007036EA" w:rsidRPr="002113A8" w:rsidRDefault="007036EA"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r w:rsidRPr="002113A8">
              <w:rPr>
                <w:rFonts w:ascii="Times New Roman" w:hAnsi="Times New Roman" w:cs="Times New Roman"/>
                <w:color w:val="000000"/>
                <w:sz w:val="20"/>
                <w:szCs w:val="20"/>
              </w:rPr>
              <w:t>КНП «Тростянецька міська лікарня» ТМР</w:t>
            </w:r>
          </w:p>
        </w:tc>
        <w:tc>
          <w:tcPr>
            <w:tcW w:w="1018" w:type="dxa"/>
            <w:shd w:val="clear" w:color="auto" w:fill="auto"/>
            <w:vAlign w:val="center"/>
          </w:tcPr>
          <w:p w:rsidR="007036EA" w:rsidRPr="002113A8" w:rsidRDefault="007036EA" w:rsidP="002113A8">
            <w:pPr>
              <w:pBdr>
                <w:top w:val="nil"/>
                <w:left w:val="nil"/>
                <w:bottom w:val="nil"/>
                <w:right w:val="nil"/>
                <w:between w:val="nil"/>
              </w:pBdr>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Інші джерела</w:t>
            </w:r>
          </w:p>
        </w:tc>
        <w:tc>
          <w:tcPr>
            <w:tcW w:w="705" w:type="dxa"/>
            <w:shd w:val="clear" w:color="auto" w:fill="FFFFFF"/>
            <w:vAlign w:val="center"/>
          </w:tcPr>
          <w:p w:rsidR="007036EA" w:rsidRPr="002113A8" w:rsidRDefault="007036EA" w:rsidP="002113A8">
            <w:pPr>
              <w:pBdr>
                <w:top w:val="nil"/>
                <w:left w:val="nil"/>
                <w:bottom w:val="nil"/>
                <w:right w:val="nil"/>
                <w:between w:val="nil"/>
              </w:pBdr>
              <w:spacing w:after="0" w:line="240" w:lineRule="auto"/>
              <w:jc w:val="center"/>
              <w:rPr>
                <w:rFonts w:ascii="Times New Roman" w:eastAsia="Times New Roman" w:hAnsi="Times New Roman" w:cs="Times New Roman"/>
                <w:sz w:val="20"/>
                <w:szCs w:val="20"/>
                <w:lang w:eastAsia="ru-RU"/>
              </w:rPr>
            </w:pPr>
          </w:p>
        </w:tc>
        <w:tc>
          <w:tcPr>
            <w:tcW w:w="709" w:type="dxa"/>
            <w:shd w:val="clear" w:color="auto" w:fill="FFFFFF"/>
            <w:vAlign w:val="center"/>
          </w:tcPr>
          <w:p w:rsidR="007036EA" w:rsidRPr="002113A8" w:rsidRDefault="007036EA"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709" w:type="dxa"/>
            <w:shd w:val="clear" w:color="auto" w:fill="FFFFFF"/>
          </w:tcPr>
          <w:p w:rsidR="007036EA" w:rsidRPr="002113A8" w:rsidRDefault="007036EA" w:rsidP="002113A8">
            <w:pPr>
              <w:suppressAutoHyphens/>
              <w:spacing w:after="0" w:line="240" w:lineRule="auto"/>
              <w:jc w:val="center"/>
              <w:rPr>
                <w:rFonts w:ascii="Times New Roman" w:eastAsia="Times New Roman" w:hAnsi="Times New Roman" w:cs="Times New Roman"/>
                <w:sz w:val="20"/>
                <w:szCs w:val="20"/>
                <w:lang w:eastAsia="ru-RU"/>
              </w:rPr>
            </w:pPr>
          </w:p>
        </w:tc>
        <w:tc>
          <w:tcPr>
            <w:tcW w:w="604" w:type="dxa"/>
            <w:shd w:val="clear" w:color="auto" w:fill="FFFFFF"/>
          </w:tcPr>
          <w:p w:rsidR="007036EA" w:rsidRPr="002113A8" w:rsidRDefault="007036EA" w:rsidP="002113A8">
            <w:pPr>
              <w:suppressAutoHyphens/>
              <w:spacing w:after="0" w:line="240" w:lineRule="auto"/>
              <w:jc w:val="center"/>
              <w:rPr>
                <w:rFonts w:ascii="Times New Roman" w:eastAsia="Times New Roman" w:hAnsi="Times New Roman" w:cs="Times New Roman"/>
                <w:sz w:val="20"/>
                <w:szCs w:val="20"/>
                <w:lang w:eastAsia="ru-RU"/>
              </w:rPr>
            </w:pPr>
          </w:p>
        </w:tc>
        <w:tc>
          <w:tcPr>
            <w:tcW w:w="604" w:type="dxa"/>
            <w:shd w:val="clear" w:color="auto" w:fill="FFFFFF"/>
            <w:vAlign w:val="center"/>
          </w:tcPr>
          <w:p w:rsidR="007036EA" w:rsidRPr="002113A8" w:rsidRDefault="007036EA" w:rsidP="002113A8">
            <w:pPr>
              <w:pBdr>
                <w:top w:val="nil"/>
                <w:left w:val="nil"/>
                <w:bottom w:val="nil"/>
                <w:right w:val="nil"/>
                <w:between w:val="nil"/>
              </w:pBdr>
              <w:spacing w:after="0" w:line="240" w:lineRule="auto"/>
              <w:jc w:val="center"/>
              <w:rPr>
                <w:rFonts w:ascii="Times New Roman" w:eastAsia="Times New Roman" w:hAnsi="Times New Roman" w:cs="Times New Roman"/>
                <w:sz w:val="20"/>
                <w:szCs w:val="20"/>
                <w:lang w:eastAsia="ru-RU"/>
              </w:rPr>
            </w:pPr>
          </w:p>
        </w:tc>
        <w:tc>
          <w:tcPr>
            <w:tcW w:w="487" w:type="dxa"/>
            <w:tcBorders>
              <w:right w:val="single" w:sz="4" w:space="0" w:color="auto"/>
            </w:tcBorders>
            <w:shd w:val="clear" w:color="auto" w:fill="FFFFFF"/>
            <w:vAlign w:val="center"/>
          </w:tcPr>
          <w:p w:rsidR="007036EA" w:rsidRPr="002113A8" w:rsidRDefault="007036EA"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704" w:type="dxa"/>
            <w:gridSpan w:val="2"/>
            <w:tcBorders>
              <w:left w:val="single" w:sz="4" w:space="0" w:color="auto"/>
              <w:right w:val="single" w:sz="4" w:space="0" w:color="auto"/>
            </w:tcBorders>
            <w:shd w:val="clear" w:color="auto" w:fill="FFFFFF"/>
            <w:vAlign w:val="center"/>
          </w:tcPr>
          <w:p w:rsidR="007036EA" w:rsidRPr="002113A8" w:rsidRDefault="007036EA"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794" w:type="dxa"/>
            <w:tcBorders>
              <w:left w:val="single" w:sz="4" w:space="0" w:color="auto"/>
              <w:right w:val="single" w:sz="4" w:space="0" w:color="auto"/>
            </w:tcBorders>
            <w:shd w:val="clear" w:color="auto" w:fill="FFFFFF"/>
            <w:vAlign w:val="center"/>
          </w:tcPr>
          <w:p w:rsidR="007036EA" w:rsidRPr="002113A8" w:rsidRDefault="007036EA"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687" w:type="dxa"/>
            <w:tcBorders>
              <w:left w:val="single" w:sz="4" w:space="0" w:color="auto"/>
              <w:right w:val="single" w:sz="4" w:space="0" w:color="auto"/>
            </w:tcBorders>
            <w:shd w:val="clear" w:color="auto" w:fill="FFFFFF"/>
            <w:vAlign w:val="center"/>
          </w:tcPr>
          <w:p w:rsidR="007036EA" w:rsidRPr="002113A8" w:rsidRDefault="007036EA"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r w:rsidRPr="002113A8">
              <w:rPr>
                <w:rFonts w:ascii="Times New Roman" w:hAnsi="Times New Roman" w:cs="Times New Roman"/>
                <w:color w:val="000000"/>
                <w:sz w:val="20"/>
                <w:szCs w:val="20"/>
              </w:rPr>
              <w:t>190,0</w:t>
            </w:r>
          </w:p>
        </w:tc>
        <w:tc>
          <w:tcPr>
            <w:tcW w:w="708" w:type="dxa"/>
            <w:tcBorders>
              <w:left w:val="single" w:sz="4" w:space="0" w:color="auto"/>
            </w:tcBorders>
            <w:shd w:val="clear" w:color="auto" w:fill="FFFFFF"/>
            <w:vAlign w:val="center"/>
          </w:tcPr>
          <w:p w:rsidR="007036EA" w:rsidRPr="002113A8" w:rsidRDefault="007036EA"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668" w:type="dxa"/>
            <w:shd w:val="clear" w:color="auto" w:fill="FFFFFF"/>
            <w:vAlign w:val="center"/>
          </w:tcPr>
          <w:p w:rsidR="007036EA" w:rsidRPr="002113A8" w:rsidRDefault="007036EA" w:rsidP="002113A8">
            <w:pPr>
              <w:pBdr>
                <w:top w:val="nil"/>
                <w:left w:val="nil"/>
                <w:bottom w:val="nil"/>
                <w:right w:val="nil"/>
                <w:between w:val="nil"/>
              </w:pBdr>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1</w:t>
            </w:r>
            <w:r w:rsidR="00CA6D61">
              <w:rPr>
                <w:rFonts w:ascii="Times New Roman" w:eastAsia="Times New Roman" w:hAnsi="Times New Roman" w:cs="Times New Roman"/>
                <w:sz w:val="20"/>
                <w:szCs w:val="20"/>
                <w:lang w:eastAsia="ru-RU"/>
              </w:rPr>
              <w:t>9</w:t>
            </w:r>
            <w:r w:rsidRPr="002113A8">
              <w:rPr>
                <w:rFonts w:ascii="Times New Roman" w:eastAsia="Times New Roman" w:hAnsi="Times New Roman" w:cs="Times New Roman"/>
                <w:sz w:val="20"/>
                <w:szCs w:val="20"/>
                <w:lang w:eastAsia="ru-RU"/>
              </w:rPr>
              <w:t>0,0</w:t>
            </w:r>
          </w:p>
        </w:tc>
        <w:tc>
          <w:tcPr>
            <w:tcW w:w="747" w:type="dxa"/>
            <w:shd w:val="clear" w:color="auto" w:fill="FFFFFF"/>
            <w:vAlign w:val="center"/>
          </w:tcPr>
          <w:p w:rsidR="007036EA" w:rsidRPr="002113A8" w:rsidRDefault="007036EA"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1985" w:type="dxa"/>
            <w:vAlign w:val="center"/>
          </w:tcPr>
          <w:p w:rsidR="007036EA" w:rsidRPr="002113A8" w:rsidRDefault="007036EA" w:rsidP="002113A8">
            <w:pPr>
              <w:pBdr>
                <w:top w:val="nil"/>
                <w:left w:val="nil"/>
                <w:bottom w:val="nil"/>
                <w:right w:val="nil"/>
                <w:between w:val="nil"/>
              </w:pBdr>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Покращення умов перебування пацієнтів, медичного персоналу та відвідувачів</w:t>
            </w:r>
          </w:p>
        </w:tc>
      </w:tr>
      <w:tr w:rsidR="007036EA" w:rsidRPr="002034B6" w:rsidTr="002034B6">
        <w:tc>
          <w:tcPr>
            <w:tcW w:w="455" w:type="dxa"/>
            <w:vMerge/>
            <w:shd w:val="clear" w:color="auto" w:fill="auto"/>
            <w:vAlign w:val="center"/>
          </w:tcPr>
          <w:p w:rsidR="007036EA" w:rsidRPr="002113A8" w:rsidRDefault="007036EA"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1105" w:type="dxa"/>
            <w:vMerge/>
            <w:shd w:val="clear" w:color="auto" w:fill="auto"/>
            <w:vAlign w:val="center"/>
          </w:tcPr>
          <w:p w:rsidR="007036EA" w:rsidRPr="002113A8" w:rsidRDefault="007036EA"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1819" w:type="dxa"/>
            <w:shd w:val="clear" w:color="auto" w:fill="auto"/>
            <w:vAlign w:val="center"/>
          </w:tcPr>
          <w:p w:rsidR="007036EA" w:rsidRPr="002113A8" w:rsidRDefault="007036EA" w:rsidP="002113A8">
            <w:pPr>
              <w:pBdr>
                <w:top w:val="nil"/>
                <w:left w:val="nil"/>
                <w:bottom w:val="nil"/>
                <w:right w:val="nil"/>
                <w:between w:val="nil"/>
              </w:pBdr>
              <w:spacing w:after="0" w:line="240" w:lineRule="auto"/>
              <w:rPr>
                <w:rFonts w:ascii="Times New Roman" w:eastAsia="Times New Roman" w:hAnsi="Times New Roman" w:cs="Times New Roman"/>
                <w:sz w:val="20"/>
                <w:szCs w:val="20"/>
                <w:lang w:eastAsia="ru-RU"/>
              </w:rPr>
            </w:pPr>
            <w:r w:rsidRPr="002113A8">
              <w:rPr>
                <w:rFonts w:ascii="Times New Roman" w:hAnsi="Times New Roman" w:cs="Times New Roman"/>
                <w:sz w:val="20"/>
                <w:szCs w:val="20"/>
              </w:rPr>
              <w:t>1.24.Промивка системи водопостачання</w:t>
            </w:r>
          </w:p>
        </w:tc>
        <w:tc>
          <w:tcPr>
            <w:tcW w:w="708" w:type="dxa"/>
            <w:shd w:val="clear" w:color="auto" w:fill="auto"/>
            <w:vAlign w:val="center"/>
          </w:tcPr>
          <w:p w:rsidR="007036EA" w:rsidRPr="002113A8" w:rsidRDefault="007036EA" w:rsidP="002113A8">
            <w:pPr>
              <w:pBdr>
                <w:top w:val="nil"/>
                <w:left w:val="nil"/>
                <w:bottom w:val="nil"/>
                <w:right w:val="nil"/>
                <w:between w:val="nil"/>
              </w:pBdr>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2026 рік</w:t>
            </w:r>
          </w:p>
        </w:tc>
        <w:tc>
          <w:tcPr>
            <w:tcW w:w="991" w:type="dxa"/>
            <w:shd w:val="clear" w:color="auto" w:fill="auto"/>
            <w:vAlign w:val="center"/>
          </w:tcPr>
          <w:p w:rsidR="007036EA" w:rsidRPr="002113A8" w:rsidRDefault="007036EA"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r w:rsidRPr="002113A8">
              <w:rPr>
                <w:rFonts w:ascii="Times New Roman" w:hAnsi="Times New Roman" w:cs="Times New Roman"/>
                <w:color w:val="000000"/>
                <w:sz w:val="20"/>
                <w:szCs w:val="20"/>
              </w:rPr>
              <w:t>КНП «Тростянецька міська лікарня» ТМР</w:t>
            </w:r>
          </w:p>
        </w:tc>
        <w:tc>
          <w:tcPr>
            <w:tcW w:w="1018" w:type="dxa"/>
            <w:shd w:val="clear" w:color="auto" w:fill="auto"/>
            <w:vAlign w:val="center"/>
          </w:tcPr>
          <w:p w:rsidR="007036EA" w:rsidRPr="002113A8" w:rsidRDefault="007036EA" w:rsidP="002113A8">
            <w:pPr>
              <w:pBdr>
                <w:top w:val="nil"/>
                <w:left w:val="nil"/>
                <w:bottom w:val="nil"/>
                <w:right w:val="nil"/>
                <w:between w:val="nil"/>
              </w:pBdr>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Інші джерела</w:t>
            </w:r>
          </w:p>
        </w:tc>
        <w:tc>
          <w:tcPr>
            <w:tcW w:w="705" w:type="dxa"/>
            <w:shd w:val="clear" w:color="auto" w:fill="FFFFFF"/>
            <w:vAlign w:val="center"/>
          </w:tcPr>
          <w:p w:rsidR="007036EA" w:rsidRPr="002113A8" w:rsidRDefault="007036EA" w:rsidP="002113A8">
            <w:pPr>
              <w:pBdr>
                <w:top w:val="nil"/>
                <w:left w:val="nil"/>
                <w:bottom w:val="nil"/>
                <w:right w:val="nil"/>
                <w:between w:val="nil"/>
              </w:pBdr>
              <w:spacing w:after="0" w:line="240" w:lineRule="auto"/>
              <w:jc w:val="center"/>
              <w:rPr>
                <w:rFonts w:ascii="Times New Roman" w:eastAsia="Times New Roman" w:hAnsi="Times New Roman" w:cs="Times New Roman"/>
                <w:sz w:val="20"/>
                <w:szCs w:val="20"/>
                <w:lang w:eastAsia="ru-RU"/>
              </w:rPr>
            </w:pPr>
          </w:p>
        </w:tc>
        <w:tc>
          <w:tcPr>
            <w:tcW w:w="709" w:type="dxa"/>
            <w:shd w:val="clear" w:color="auto" w:fill="FFFFFF"/>
            <w:vAlign w:val="center"/>
          </w:tcPr>
          <w:p w:rsidR="007036EA" w:rsidRPr="002113A8" w:rsidRDefault="007036EA"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709" w:type="dxa"/>
            <w:shd w:val="clear" w:color="auto" w:fill="FFFFFF"/>
          </w:tcPr>
          <w:p w:rsidR="007036EA" w:rsidRPr="002113A8" w:rsidRDefault="007036EA" w:rsidP="002113A8">
            <w:pPr>
              <w:suppressAutoHyphens/>
              <w:spacing w:after="0" w:line="240" w:lineRule="auto"/>
              <w:jc w:val="center"/>
              <w:rPr>
                <w:rFonts w:ascii="Times New Roman" w:eastAsia="Times New Roman" w:hAnsi="Times New Roman" w:cs="Times New Roman"/>
                <w:sz w:val="20"/>
                <w:szCs w:val="20"/>
                <w:lang w:eastAsia="ru-RU"/>
              </w:rPr>
            </w:pPr>
          </w:p>
        </w:tc>
        <w:tc>
          <w:tcPr>
            <w:tcW w:w="604" w:type="dxa"/>
            <w:shd w:val="clear" w:color="auto" w:fill="FFFFFF"/>
          </w:tcPr>
          <w:p w:rsidR="007036EA" w:rsidRPr="002113A8" w:rsidRDefault="007036EA" w:rsidP="002113A8">
            <w:pPr>
              <w:suppressAutoHyphens/>
              <w:spacing w:after="0" w:line="240" w:lineRule="auto"/>
              <w:jc w:val="center"/>
              <w:rPr>
                <w:rFonts w:ascii="Times New Roman" w:eastAsia="Times New Roman" w:hAnsi="Times New Roman" w:cs="Times New Roman"/>
                <w:sz w:val="20"/>
                <w:szCs w:val="20"/>
                <w:lang w:eastAsia="ru-RU"/>
              </w:rPr>
            </w:pPr>
          </w:p>
        </w:tc>
        <w:tc>
          <w:tcPr>
            <w:tcW w:w="604" w:type="dxa"/>
            <w:shd w:val="clear" w:color="auto" w:fill="FFFFFF"/>
            <w:vAlign w:val="center"/>
          </w:tcPr>
          <w:p w:rsidR="007036EA" w:rsidRPr="002113A8" w:rsidRDefault="007036EA" w:rsidP="002113A8">
            <w:pPr>
              <w:pBdr>
                <w:top w:val="nil"/>
                <w:left w:val="nil"/>
                <w:bottom w:val="nil"/>
                <w:right w:val="nil"/>
                <w:between w:val="nil"/>
              </w:pBdr>
              <w:spacing w:after="0" w:line="240" w:lineRule="auto"/>
              <w:jc w:val="center"/>
              <w:rPr>
                <w:rFonts w:ascii="Times New Roman" w:eastAsia="Times New Roman" w:hAnsi="Times New Roman" w:cs="Times New Roman"/>
                <w:sz w:val="20"/>
                <w:szCs w:val="20"/>
                <w:lang w:eastAsia="ru-RU"/>
              </w:rPr>
            </w:pPr>
          </w:p>
        </w:tc>
        <w:tc>
          <w:tcPr>
            <w:tcW w:w="487" w:type="dxa"/>
            <w:tcBorders>
              <w:right w:val="single" w:sz="4" w:space="0" w:color="auto"/>
            </w:tcBorders>
            <w:shd w:val="clear" w:color="auto" w:fill="FFFFFF"/>
            <w:vAlign w:val="center"/>
          </w:tcPr>
          <w:p w:rsidR="007036EA" w:rsidRPr="002113A8" w:rsidRDefault="007036EA"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704" w:type="dxa"/>
            <w:gridSpan w:val="2"/>
            <w:tcBorders>
              <w:left w:val="single" w:sz="4" w:space="0" w:color="auto"/>
              <w:right w:val="single" w:sz="4" w:space="0" w:color="auto"/>
            </w:tcBorders>
            <w:shd w:val="clear" w:color="auto" w:fill="FFFFFF"/>
            <w:vAlign w:val="center"/>
          </w:tcPr>
          <w:p w:rsidR="007036EA" w:rsidRPr="002113A8" w:rsidRDefault="007036EA"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794" w:type="dxa"/>
            <w:tcBorders>
              <w:left w:val="single" w:sz="4" w:space="0" w:color="auto"/>
              <w:right w:val="single" w:sz="4" w:space="0" w:color="auto"/>
            </w:tcBorders>
            <w:shd w:val="clear" w:color="auto" w:fill="FFFFFF"/>
            <w:vAlign w:val="center"/>
          </w:tcPr>
          <w:p w:rsidR="007036EA" w:rsidRPr="002113A8" w:rsidRDefault="007036EA"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687" w:type="dxa"/>
            <w:tcBorders>
              <w:left w:val="single" w:sz="4" w:space="0" w:color="auto"/>
              <w:right w:val="single" w:sz="4" w:space="0" w:color="auto"/>
            </w:tcBorders>
            <w:shd w:val="clear" w:color="auto" w:fill="FFFFFF"/>
            <w:vAlign w:val="center"/>
          </w:tcPr>
          <w:p w:rsidR="007036EA" w:rsidRPr="002113A8" w:rsidRDefault="007036EA"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r w:rsidRPr="002113A8">
              <w:rPr>
                <w:rFonts w:ascii="Times New Roman" w:hAnsi="Times New Roman" w:cs="Times New Roman"/>
                <w:color w:val="000000"/>
                <w:sz w:val="20"/>
                <w:szCs w:val="20"/>
              </w:rPr>
              <w:t>117,0</w:t>
            </w:r>
          </w:p>
        </w:tc>
        <w:tc>
          <w:tcPr>
            <w:tcW w:w="708" w:type="dxa"/>
            <w:tcBorders>
              <w:left w:val="single" w:sz="4" w:space="0" w:color="auto"/>
            </w:tcBorders>
            <w:shd w:val="clear" w:color="auto" w:fill="FFFFFF"/>
            <w:vAlign w:val="center"/>
          </w:tcPr>
          <w:p w:rsidR="007036EA" w:rsidRPr="002113A8" w:rsidRDefault="007036EA"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668" w:type="dxa"/>
            <w:shd w:val="clear" w:color="auto" w:fill="FFFFFF"/>
            <w:vAlign w:val="center"/>
          </w:tcPr>
          <w:p w:rsidR="007036EA" w:rsidRPr="002113A8" w:rsidRDefault="007036EA" w:rsidP="002113A8">
            <w:pPr>
              <w:pBdr>
                <w:top w:val="nil"/>
                <w:left w:val="nil"/>
                <w:bottom w:val="nil"/>
                <w:right w:val="nil"/>
                <w:between w:val="nil"/>
              </w:pBdr>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117,0</w:t>
            </w:r>
          </w:p>
        </w:tc>
        <w:tc>
          <w:tcPr>
            <w:tcW w:w="747" w:type="dxa"/>
            <w:shd w:val="clear" w:color="auto" w:fill="FFFFFF"/>
            <w:vAlign w:val="center"/>
          </w:tcPr>
          <w:p w:rsidR="007036EA" w:rsidRPr="002113A8" w:rsidRDefault="007036EA"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1985" w:type="dxa"/>
            <w:vAlign w:val="center"/>
          </w:tcPr>
          <w:p w:rsidR="007036EA" w:rsidRPr="002113A8" w:rsidRDefault="007036EA" w:rsidP="002113A8">
            <w:pPr>
              <w:pBdr>
                <w:top w:val="nil"/>
                <w:left w:val="nil"/>
                <w:bottom w:val="nil"/>
                <w:right w:val="nil"/>
                <w:between w:val="nil"/>
              </w:pBdr>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Дотримання вимог санітарно-епідеміологічного благополуччя в закладі</w:t>
            </w:r>
          </w:p>
        </w:tc>
      </w:tr>
      <w:tr w:rsidR="00CD6655" w:rsidRPr="002034B6" w:rsidTr="002D2BEB">
        <w:tc>
          <w:tcPr>
            <w:tcW w:w="455" w:type="dxa"/>
            <w:vMerge w:val="restart"/>
            <w:shd w:val="clear" w:color="auto" w:fill="auto"/>
          </w:tcPr>
          <w:p w:rsidR="00CD6655" w:rsidRPr="002113A8" w:rsidRDefault="00CD6655" w:rsidP="002113A8">
            <w:pPr>
              <w:pBdr>
                <w:top w:val="nil"/>
                <w:left w:val="nil"/>
                <w:bottom w:val="nil"/>
                <w:right w:val="nil"/>
                <w:between w:val="nil"/>
              </w:pBdr>
              <w:spacing w:after="0" w:line="240" w:lineRule="auto"/>
              <w:rPr>
                <w:rFonts w:ascii="Times New Roman" w:hAnsi="Times New Roman" w:cs="Times New Roman"/>
                <w:color w:val="000000"/>
                <w:sz w:val="20"/>
                <w:szCs w:val="20"/>
              </w:rPr>
            </w:pPr>
            <w:r w:rsidRPr="002113A8">
              <w:rPr>
                <w:rFonts w:ascii="Times New Roman" w:hAnsi="Times New Roman" w:cs="Times New Roman"/>
                <w:color w:val="000000"/>
                <w:sz w:val="20"/>
                <w:szCs w:val="20"/>
              </w:rPr>
              <w:t>2.</w:t>
            </w:r>
          </w:p>
        </w:tc>
        <w:tc>
          <w:tcPr>
            <w:tcW w:w="1105" w:type="dxa"/>
            <w:vMerge w:val="restart"/>
            <w:shd w:val="clear" w:color="auto" w:fill="auto"/>
          </w:tcPr>
          <w:p w:rsidR="00CD6655" w:rsidRPr="002113A8" w:rsidRDefault="00CD6655" w:rsidP="002113A8">
            <w:pPr>
              <w:pBdr>
                <w:top w:val="nil"/>
                <w:left w:val="nil"/>
                <w:bottom w:val="nil"/>
                <w:right w:val="nil"/>
                <w:between w:val="nil"/>
              </w:pBdr>
              <w:spacing w:after="0" w:line="240" w:lineRule="auto"/>
              <w:rPr>
                <w:rFonts w:ascii="Times New Roman" w:hAnsi="Times New Roman" w:cs="Times New Roman"/>
                <w:bCs/>
                <w:color w:val="000000"/>
                <w:sz w:val="20"/>
                <w:szCs w:val="20"/>
              </w:rPr>
            </w:pPr>
            <w:r w:rsidRPr="002113A8">
              <w:rPr>
                <w:rFonts w:ascii="Times New Roman" w:eastAsia="Times New Roman" w:hAnsi="Times New Roman" w:cs="Times New Roman"/>
                <w:bCs/>
                <w:sz w:val="20"/>
                <w:szCs w:val="20"/>
                <w:lang w:eastAsia="ru-RU"/>
              </w:rPr>
              <w:t>Розвиток інформаційних технологій. Офісна техніка</w:t>
            </w:r>
          </w:p>
        </w:tc>
        <w:tc>
          <w:tcPr>
            <w:tcW w:w="1819" w:type="dxa"/>
            <w:shd w:val="clear" w:color="auto" w:fill="auto"/>
            <w:vAlign w:val="center"/>
          </w:tcPr>
          <w:p w:rsidR="00CD6655" w:rsidRPr="002113A8" w:rsidRDefault="00CD6655" w:rsidP="002113A8">
            <w:pPr>
              <w:pBdr>
                <w:top w:val="nil"/>
                <w:left w:val="nil"/>
                <w:bottom w:val="nil"/>
                <w:right w:val="nil"/>
                <w:between w:val="nil"/>
              </w:pBdr>
              <w:spacing w:after="0" w:line="240" w:lineRule="auto"/>
              <w:rPr>
                <w:rFonts w:ascii="Times New Roman" w:hAnsi="Times New Roman" w:cs="Times New Roman"/>
                <w:sz w:val="20"/>
                <w:szCs w:val="20"/>
              </w:rPr>
            </w:pPr>
            <w:r w:rsidRPr="002113A8">
              <w:rPr>
                <w:rFonts w:ascii="Times New Roman" w:eastAsia="Times New Roman" w:hAnsi="Times New Roman" w:cs="Times New Roman"/>
                <w:sz w:val="20"/>
                <w:szCs w:val="20"/>
                <w:lang w:eastAsia="ru-RU"/>
              </w:rPr>
              <w:t>2.1.Придбання комп’ютерів в комплекті з офісною технікою для спеціалістів та служб закладу</w:t>
            </w:r>
          </w:p>
        </w:tc>
        <w:tc>
          <w:tcPr>
            <w:tcW w:w="708" w:type="dxa"/>
            <w:shd w:val="clear" w:color="auto" w:fill="auto"/>
            <w:vAlign w:val="center"/>
          </w:tcPr>
          <w:p w:rsidR="00CD6655" w:rsidRPr="002113A8" w:rsidRDefault="00CD6655" w:rsidP="002113A8">
            <w:pPr>
              <w:pBdr>
                <w:top w:val="nil"/>
                <w:left w:val="nil"/>
                <w:bottom w:val="nil"/>
                <w:right w:val="nil"/>
                <w:between w:val="nil"/>
              </w:pBdr>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2022-2026 роки</w:t>
            </w:r>
          </w:p>
        </w:tc>
        <w:tc>
          <w:tcPr>
            <w:tcW w:w="991" w:type="dxa"/>
            <w:shd w:val="clear" w:color="auto" w:fill="auto"/>
            <w:vAlign w:val="center"/>
          </w:tcPr>
          <w:p w:rsidR="00CD6655" w:rsidRPr="002113A8" w:rsidRDefault="00CD6655"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r w:rsidRPr="002113A8">
              <w:rPr>
                <w:rFonts w:ascii="Times New Roman" w:hAnsi="Times New Roman" w:cs="Times New Roman"/>
                <w:color w:val="000000"/>
                <w:sz w:val="20"/>
                <w:szCs w:val="20"/>
              </w:rPr>
              <w:t>КНП «Тростянецька міська лікарня» ТМР</w:t>
            </w:r>
          </w:p>
        </w:tc>
        <w:tc>
          <w:tcPr>
            <w:tcW w:w="1018" w:type="dxa"/>
            <w:shd w:val="clear" w:color="auto" w:fill="auto"/>
            <w:vAlign w:val="center"/>
          </w:tcPr>
          <w:p w:rsidR="00CD6655" w:rsidRPr="002113A8" w:rsidRDefault="00CD6655" w:rsidP="002113A8">
            <w:pPr>
              <w:pBdr>
                <w:top w:val="nil"/>
                <w:left w:val="nil"/>
                <w:bottom w:val="nil"/>
                <w:right w:val="nil"/>
                <w:between w:val="nil"/>
              </w:pBdr>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Місцеві бюджети, інші джерела</w:t>
            </w:r>
          </w:p>
        </w:tc>
        <w:tc>
          <w:tcPr>
            <w:tcW w:w="705" w:type="dxa"/>
            <w:shd w:val="clear" w:color="auto" w:fill="FFFFFF"/>
            <w:vAlign w:val="center"/>
          </w:tcPr>
          <w:p w:rsidR="00CD6655" w:rsidRPr="002113A8" w:rsidRDefault="00CD6655" w:rsidP="002113A8">
            <w:pPr>
              <w:pBdr>
                <w:top w:val="nil"/>
                <w:left w:val="nil"/>
                <w:bottom w:val="nil"/>
                <w:right w:val="nil"/>
                <w:between w:val="nil"/>
              </w:pBdr>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48,0</w:t>
            </w:r>
          </w:p>
        </w:tc>
        <w:tc>
          <w:tcPr>
            <w:tcW w:w="709" w:type="dxa"/>
            <w:shd w:val="clear" w:color="auto" w:fill="FFFFFF"/>
            <w:vAlign w:val="center"/>
          </w:tcPr>
          <w:p w:rsidR="00CD6655" w:rsidRPr="002113A8" w:rsidRDefault="00CD6655"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709" w:type="dxa"/>
            <w:shd w:val="clear" w:color="auto" w:fill="FFFFFF"/>
            <w:vAlign w:val="center"/>
          </w:tcPr>
          <w:p w:rsidR="00CD6655" w:rsidRPr="002113A8" w:rsidRDefault="00CD6655" w:rsidP="002113A8">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32,0</w:t>
            </w:r>
          </w:p>
        </w:tc>
        <w:tc>
          <w:tcPr>
            <w:tcW w:w="604" w:type="dxa"/>
            <w:shd w:val="clear" w:color="auto" w:fill="FFFFFF"/>
          </w:tcPr>
          <w:p w:rsidR="00CD6655" w:rsidRPr="002113A8" w:rsidRDefault="00CD6655" w:rsidP="002113A8">
            <w:pPr>
              <w:suppressAutoHyphens/>
              <w:spacing w:after="0" w:line="240" w:lineRule="auto"/>
              <w:jc w:val="center"/>
              <w:rPr>
                <w:rFonts w:ascii="Times New Roman" w:eastAsia="Times New Roman" w:hAnsi="Times New Roman" w:cs="Times New Roman"/>
                <w:sz w:val="20"/>
                <w:szCs w:val="20"/>
                <w:lang w:eastAsia="ru-RU"/>
              </w:rPr>
            </w:pPr>
          </w:p>
        </w:tc>
        <w:tc>
          <w:tcPr>
            <w:tcW w:w="604" w:type="dxa"/>
            <w:shd w:val="clear" w:color="auto" w:fill="FFFFFF"/>
            <w:vAlign w:val="center"/>
          </w:tcPr>
          <w:p w:rsidR="00CD6655" w:rsidRPr="002113A8" w:rsidRDefault="00CD6655" w:rsidP="002113A8">
            <w:pPr>
              <w:pBdr>
                <w:top w:val="nil"/>
                <w:left w:val="nil"/>
                <w:bottom w:val="nil"/>
                <w:right w:val="nil"/>
                <w:between w:val="nil"/>
              </w:pBdr>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385,7</w:t>
            </w:r>
          </w:p>
        </w:tc>
        <w:tc>
          <w:tcPr>
            <w:tcW w:w="487" w:type="dxa"/>
            <w:tcBorders>
              <w:right w:val="single" w:sz="4" w:space="0" w:color="auto"/>
            </w:tcBorders>
            <w:shd w:val="clear" w:color="auto" w:fill="FFFFFF"/>
            <w:vAlign w:val="center"/>
          </w:tcPr>
          <w:p w:rsidR="00CD6655" w:rsidRPr="002113A8" w:rsidRDefault="00CD6655"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704" w:type="dxa"/>
            <w:gridSpan w:val="2"/>
            <w:tcBorders>
              <w:left w:val="single" w:sz="4" w:space="0" w:color="auto"/>
              <w:right w:val="single" w:sz="4" w:space="0" w:color="auto"/>
            </w:tcBorders>
            <w:shd w:val="clear" w:color="auto" w:fill="FFFFFF"/>
            <w:vAlign w:val="center"/>
          </w:tcPr>
          <w:p w:rsidR="00CD6655" w:rsidRPr="002113A8" w:rsidRDefault="00CD6655"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r w:rsidRPr="002113A8">
              <w:rPr>
                <w:rFonts w:ascii="Times New Roman" w:hAnsi="Times New Roman" w:cs="Times New Roman"/>
                <w:color w:val="000000"/>
                <w:sz w:val="20"/>
                <w:szCs w:val="20"/>
              </w:rPr>
              <w:t>32,0</w:t>
            </w:r>
          </w:p>
        </w:tc>
        <w:tc>
          <w:tcPr>
            <w:tcW w:w="794" w:type="dxa"/>
            <w:tcBorders>
              <w:left w:val="single" w:sz="4" w:space="0" w:color="auto"/>
              <w:right w:val="single" w:sz="4" w:space="0" w:color="auto"/>
            </w:tcBorders>
            <w:shd w:val="clear" w:color="auto" w:fill="FFFFFF"/>
            <w:vAlign w:val="center"/>
          </w:tcPr>
          <w:p w:rsidR="00CD6655" w:rsidRPr="002113A8" w:rsidRDefault="00CD6655"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687" w:type="dxa"/>
            <w:tcBorders>
              <w:left w:val="single" w:sz="4" w:space="0" w:color="auto"/>
              <w:right w:val="single" w:sz="4" w:space="0" w:color="auto"/>
            </w:tcBorders>
            <w:shd w:val="clear" w:color="auto" w:fill="FFFFFF"/>
            <w:vAlign w:val="center"/>
          </w:tcPr>
          <w:p w:rsidR="00CD6655" w:rsidRPr="002113A8" w:rsidRDefault="00CD6655"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r w:rsidRPr="002113A8">
              <w:rPr>
                <w:rFonts w:ascii="Times New Roman" w:hAnsi="Times New Roman" w:cs="Times New Roman"/>
                <w:color w:val="000000"/>
                <w:sz w:val="20"/>
                <w:szCs w:val="20"/>
              </w:rPr>
              <w:t>32,0</w:t>
            </w:r>
          </w:p>
        </w:tc>
        <w:tc>
          <w:tcPr>
            <w:tcW w:w="708" w:type="dxa"/>
            <w:tcBorders>
              <w:left w:val="single" w:sz="4" w:space="0" w:color="auto"/>
            </w:tcBorders>
            <w:shd w:val="clear" w:color="auto" w:fill="FFFFFF"/>
            <w:vAlign w:val="center"/>
          </w:tcPr>
          <w:p w:rsidR="00CD6655" w:rsidRPr="002113A8" w:rsidRDefault="00CD6655"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668" w:type="dxa"/>
            <w:shd w:val="clear" w:color="auto" w:fill="FFFFFF"/>
            <w:vAlign w:val="center"/>
          </w:tcPr>
          <w:p w:rsidR="00CD6655" w:rsidRPr="002113A8" w:rsidRDefault="00CD6655" w:rsidP="002113A8">
            <w:pPr>
              <w:pBdr>
                <w:top w:val="nil"/>
                <w:left w:val="nil"/>
                <w:bottom w:val="nil"/>
                <w:right w:val="nil"/>
                <w:between w:val="nil"/>
              </w:pBdr>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529,7</w:t>
            </w:r>
          </w:p>
        </w:tc>
        <w:tc>
          <w:tcPr>
            <w:tcW w:w="747" w:type="dxa"/>
            <w:shd w:val="clear" w:color="auto" w:fill="FFFFFF"/>
            <w:vAlign w:val="center"/>
          </w:tcPr>
          <w:p w:rsidR="00CD6655" w:rsidRPr="002113A8" w:rsidRDefault="00CD6655"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1985" w:type="dxa"/>
            <w:vMerge w:val="restart"/>
          </w:tcPr>
          <w:p w:rsidR="00CD6655" w:rsidRPr="002113A8" w:rsidRDefault="00CD6655" w:rsidP="002113A8">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color w:val="00000A"/>
                <w:sz w:val="20"/>
                <w:szCs w:val="20"/>
                <w:lang w:eastAsia="ru-RU"/>
              </w:rPr>
              <w:t xml:space="preserve">Забезпечення населення кваліфікованим консультуванням шляхом запровадження </w:t>
            </w:r>
            <w:proofErr w:type="spellStart"/>
            <w:r w:rsidRPr="002113A8">
              <w:rPr>
                <w:rFonts w:ascii="Times New Roman" w:eastAsia="Times New Roman" w:hAnsi="Times New Roman" w:cs="Times New Roman"/>
                <w:color w:val="00000A"/>
                <w:sz w:val="20"/>
                <w:szCs w:val="20"/>
                <w:lang w:eastAsia="ru-RU"/>
              </w:rPr>
              <w:t>телемедицини</w:t>
            </w:r>
            <w:proofErr w:type="spellEnd"/>
            <w:r w:rsidRPr="002113A8">
              <w:rPr>
                <w:rFonts w:ascii="Times New Roman" w:eastAsia="Times New Roman" w:hAnsi="Times New Roman" w:cs="Times New Roman"/>
                <w:color w:val="00000A"/>
                <w:sz w:val="20"/>
                <w:szCs w:val="20"/>
                <w:lang w:eastAsia="ru-RU"/>
              </w:rPr>
              <w:t>, створення єдиного інформаційного простору e-</w:t>
            </w:r>
            <w:proofErr w:type="spellStart"/>
            <w:r w:rsidRPr="002113A8">
              <w:rPr>
                <w:rFonts w:ascii="Times New Roman" w:eastAsia="Times New Roman" w:hAnsi="Times New Roman" w:cs="Times New Roman"/>
                <w:color w:val="00000A"/>
                <w:sz w:val="20"/>
                <w:szCs w:val="20"/>
                <w:lang w:eastAsia="ru-RU"/>
              </w:rPr>
              <w:t>Health</w:t>
            </w:r>
            <w:proofErr w:type="spellEnd"/>
            <w:r w:rsidRPr="002113A8">
              <w:rPr>
                <w:rFonts w:ascii="Times New Roman" w:eastAsia="Times New Roman" w:hAnsi="Times New Roman" w:cs="Times New Roman"/>
                <w:color w:val="00000A"/>
                <w:sz w:val="20"/>
                <w:szCs w:val="20"/>
                <w:lang w:eastAsia="ru-RU"/>
              </w:rPr>
              <w:t>, покращення системи зборки та обробки інформації</w:t>
            </w:r>
          </w:p>
        </w:tc>
      </w:tr>
      <w:tr w:rsidR="00CD6655" w:rsidRPr="002034B6" w:rsidTr="00BA6DA0">
        <w:tc>
          <w:tcPr>
            <w:tcW w:w="455" w:type="dxa"/>
            <w:vMerge/>
            <w:shd w:val="clear" w:color="auto" w:fill="auto"/>
            <w:vAlign w:val="center"/>
          </w:tcPr>
          <w:p w:rsidR="00CD6655" w:rsidRPr="002113A8" w:rsidRDefault="00CD6655"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1105" w:type="dxa"/>
            <w:vMerge/>
            <w:shd w:val="clear" w:color="auto" w:fill="auto"/>
            <w:vAlign w:val="center"/>
          </w:tcPr>
          <w:p w:rsidR="00CD6655" w:rsidRPr="002113A8" w:rsidRDefault="00CD6655"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1819" w:type="dxa"/>
            <w:shd w:val="clear" w:color="auto" w:fill="auto"/>
            <w:vAlign w:val="center"/>
          </w:tcPr>
          <w:p w:rsidR="00CD6655" w:rsidRPr="002113A8" w:rsidRDefault="00CD6655" w:rsidP="002113A8">
            <w:pPr>
              <w:pBdr>
                <w:top w:val="nil"/>
                <w:left w:val="nil"/>
                <w:bottom w:val="nil"/>
                <w:right w:val="nil"/>
                <w:between w:val="nil"/>
              </w:pBdr>
              <w:spacing w:after="0" w:line="240" w:lineRule="auto"/>
              <w:rPr>
                <w:rFonts w:ascii="Times New Roman" w:hAnsi="Times New Roman" w:cs="Times New Roman"/>
                <w:sz w:val="20"/>
                <w:szCs w:val="20"/>
              </w:rPr>
            </w:pPr>
            <w:r w:rsidRPr="002113A8">
              <w:rPr>
                <w:rFonts w:ascii="Times New Roman" w:eastAsia="Times New Roman" w:hAnsi="Times New Roman" w:cs="Times New Roman"/>
                <w:sz w:val="20"/>
                <w:szCs w:val="20"/>
                <w:lang w:eastAsia="ru-RU"/>
              </w:rPr>
              <w:t>2.2.Придбання ліцензійних комп’ютерних програм та їх обслуговування</w:t>
            </w:r>
          </w:p>
        </w:tc>
        <w:tc>
          <w:tcPr>
            <w:tcW w:w="708" w:type="dxa"/>
            <w:shd w:val="clear" w:color="auto" w:fill="auto"/>
            <w:vAlign w:val="center"/>
          </w:tcPr>
          <w:p w:rsidR="00CD6655" w:rsidRPr="002113A8" w:rsidRDefault="00CD6655" w:rsidP="002113A8">
            <w:pPr>
              <w:pBdr>
                <w:top w:val="nil"/>
                <w:left w:val="nil"/>
                <w:bottom w:val="nil"/>
                <w:right w:val="nil"/>
                <w:between w:val="nil"/>
              </w:pBdr>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2022-2026 роки</w:t>
            </w:r>
          </w:p>
        </w:tc>
        <w:tc>
          <w:tcPr>
            <w:tcW w:w="991" w:type="dxa"/>
            <w:shd w:val="clear" w:color="auto" w:fill="auto"/>
            <w:vAlign w:val="center"/>
          </w:tcPr>
          <w:p w:rsidR="00CD6655" w:rsidRPr="002113A8" w:rsidRDefault="002113A8"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r w:rsidRPr="002113A8">
              <w:rPr>
                <w:rFonts w:ascii="Times New Roman" w:hAnsi="Times New Roman" w:cs="Times New Roman"/>
                <w:color w:val="000000"/>
                <w:sz w:val="20"/>
                <w:szCs w:val="20"/>
              </w:rPr>
              <w:t>КНП «Тростянецька міська лікарня» ТМР</w:t>
            </w:r>
          </w:p>
        </w:tc>
        <w:tc>
          <w:tcPr>
            <w:tcW w:w="1018" w:type="dxa"/>
            <w:shd w:val="clear" w:color="auto" w:fill="auto"/>
            <w:vAlign w:val="center"/>
          </w:tcPr>
          <w:p w:rsidR="00CD6655" w:rsidRPr="002113A8" w:rsidRDefault="00CD6655" w:rsidP="002113A8">
            <w:pPr>
              <w:pBdr>
                <w:top w:val="nil"/>
                <w:left w:val="nil"/>
                <w:bottom w:val="nil"/>
                <w:right w:val="nil"/>
                <w:between w:val="nil"/>
              </w:pBdr>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Місцеві бюджети, інші джерела</w:t>
            </w:r>
          </w:p>
        </w:tc>
        <w:tc>
          <w:tcPr>
            <w:tcW w:w="705" w:type="dxa"/>
            <w:shd w:val="clear" w:color="auto" w:fill="FFFFFF"/>
            <w:vAlign w:val="center"/>
          </w:tcPr>
          <w:p w:rsidR="00CD6655" w:rsidRPr="002113A8" w:rsidRDefault="00CD6655" w:rsidP="002113A8">
            <w:pPr>
              <w:pBdr>
                <w:top w:val="nil"/>
                <w:left w:val="nil"/>
                <w:bottom w:val="nil"/>
                <w:right w:val="nil"/>
                <w:between w:val="nil"/>
              </w:pBdr>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300,0</w:t>
            </w:r>
          </w:p>
        </w:tc>
        <w:tc>
          <w:tcPr>
            <w:tcW w:w="709" w:type="dxa"/>
            <w:shd w:val="clear" w:color="auto" w:fill="FFFFFF"/>
            <w:vAlign w:val="center"/>
          </w:tcPr>
          <w:p w:rsidR="00CD6655" w:rsidRPr="002113A8" w:rsidRDefault="00CD6655"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709" w:type="dxa"/>
            <w:shd w:val="clear" w:color="auto" w:fill="FFFFFF"/>
            <w:vAlign w:val="center"/>
          </w:tcPr>
          <w:p w:rsidR="00CD6655" w:rsidRPr="002113A8" w:rsidRDefault="00CD6655" w:rsidP="002113A8">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300,0</w:t>
            </w:r>
          </w:p>
        </w:tc>
        <w:tc>
          <w:tcPr>
            <w:tcW w:w="604" w:type="dxa"/>
            <w:shd w:val="clear" w:color="auto" w:fill="FFFFFF"/>
          </w:tcPr>
          <w:p w:rsidR="00CD6655" w:rsidRPr="002113A8" w:rsidRDefault="00CD6655" w:rsidP="002113A8">
            <w:pPr>
              <w:suppressAutoHyphens/>
              <w:spacing w:after="0" w:line="240" w:lineRule="auto"/>
              <w:jc w:val="center"/>
              <w:rPr>
                <w:rFonts w:ascii="Times New Roman" w:eastAsia="Times New Roman" w:hAnsi="Times New Roman" w:cs="Times New Roman"/>
                <w:sz w:val="20"/>
                <w:szCs w:val="20"/>
                <w:lang w:eastAsia="ru-RU"/>
              </w:rPr>
            </w:pPr>
          </w:p>
        </w:tc>
        <w:tc>
          <w:tcPr>
            <w:tcW w:w="604" w:type="dxa"/>
            <w:shd w:val="clear" w:color="auto" w:fill="FFFFFF"/>
            <w:vAlign w:val="center"/>
          </w:tcPr>
          <w:p w:rsidR="00CD6655" w:rsidRPr="002113A8" w:rsidRDefault="00CD6655" w:rsidP="002113A8">
            <w:pPr>
              <w:pBdr>
                <w:top w:val="nil"/>
                <w:left w:val="nil"/>
                <w:bottom w:val="nil"/>
                <w:right w:val="nil"/>
                <w:between w:val="nil"/>
              </w:pBdr>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300,0</w:t>
            </w:r>
          </w:p>
        </w:tc>
        <w:tc>
          <w:tcPr>
            <w:tcW w:w="487" w:type="dxa"/>
            <w:tcBorders>
              <w:right w:val="single" w:sz="4" w:space="0" w:color="auto"/>
            </w:tcBorders>
            <w:shd w:val="clear" w:color="auto" w:fill="FFFFFF"/>
            <w:vAlign w:val="center"/>
          </w:tcPr>
          <w:p w:rsidR="00CD6655" w:rsidRPr="002113A8" w:rsidRDefault="00CD6655"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704" w:type="dxa"/>
            <w:gridSpan w:val="2"/>
            <w:tcBorders>
              <w:left w:val="single" w:sz="4" w:space="0" w:color="auto"/>
              <w:right w:val="single" w:sz="4" w:space="0" w:color="auto"/>
            </w:tcBorders>
            <w:shd w:val="clear" w:color="auto" w:fill="FFFFFF"/>
            <w:vAlign w:val="center"/>
          </w:tcPr>
          <w:p w:rsidR="00CD6655" w:rsidRPr="002113A8" w:rsidRDefault="00CD6655"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r w:rsidRPr="002113A8">
              <w:rPr>
                <w:rFonts w:ascii="Times New Roman" w:hAnsi="Times New Roman" w:cs="Times New Roman"/>
                <w:color w:val="000000"/>
                <w:sz w:val="20"/>
                <w:szCs w:val="20"/>
              </w:rPr>
              <w:t>310,0</w:t>
            </w:r>
          </w:p>
        </w:tc>
        <w:tc>
          <w:tcPr>
            <w:tcW w:w="794" w:type="dxa"/>
            <w:tcBorders>
              <w:left w:val="single" w:sz="4" w:space="0" w:color="auto"/>
              <w:right w:val="single" w:sz="4" w:space="0" w:color="auto"/>
            </w:tcBorders>
            <w:shd w:val="clear" w:color="auto" w:fill="FFFFFF"/>
            <w:vAlign w:val="center"/>
          </w:tcPr>
          <w:p w:rsidR="00CD6655" w:rsidRPr="002113A8" w:rsidRDefault="00CD6655"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687" w:type="dxa"/>
            <w:tcBorders>
              <w:left w:val="single" w:sz="4" w:space="0" w:color="auto"/>
              <w:right w:val="single" w:sz="4" w:space="0" w:color="auto"/>
            </w:tcBorders>
            <w:shd w:val="clear" w:color="auto" w:fill="FFFFFF"/>
            <w:vAlign w:val="center"/>
          </w:tcPr>
          <w:p w:rsidR="00CD6655" w:rsidRPr="002113A8" w:rsidRDefault="00CD6655"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r w:rsidRPr="002113A8">
              <w:rPr>
                <w:rFonts w:ascii="Times New Roman" w:hAnsi="Times New Roman" w:cs="Times New Roman"/>
                <w:color w:val="000000"/>
                <w:sz w:val="20"/>
                <w:szCs w:val="20"/>
              </w:rPr>
              <w:t>320,0</w:t>
            </w:r>
          </w:p>
        </w:tc>
        <w:tc>
          <w:tcPr>
            <w:tcW w:w="708" w:type="dxa"/>
            <w:tcBorders>
              <w:left w:val="single" w:sz="4" w:space="0" w:color="auto"/>
            </w:tcBorders>
            <w:shd w:val="clear" w:color="auto" w:fill="FFFFFF"/>
            <w:vAlign w:val="center"/>
          </w:tcPr>
          <w:p w:rsidR="00CD6655" w:rsidRPr="002113A8" w:rsidRDefault="00CD6655"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668" w:type="dxa"/>
            <w:shd w:val="clear" w:color="auto" w:fill="FFFFFF"/>
            <w:vAlign w:val="center"/>
          </w:tcPr>
          <w:p w:rsidR="00CD6655" w:rsidRPr="002113A8" w:rsidRDefault="00CD6655" w:rsidP="002113A8">
            <w:pPr>
              <w:pBdr>
                <w:top w:val="nil"/>
                <w:left w:val="nil"/>
                <w:bottom w:val="nil"/>
                <w:right w:val="nil"/>
                <w:between w:val="nil"/>
              </w:pBdr>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1530,0</w:t>
            </w:r>
          </w:p>
        </w:tc>
        <w:tc>
          <w:tcPr>
            <w:tcW w:w="747" w:type="dxa"/>
            <w:shd w:val="clear" w:color="auto" w:fill="FFFFFF"/>
            <w:vAlign w:val="center"/>
          </w:tcPr>
          <w:p w:rsidR="00CD6655" w:rsidRPr="002113A8" w:rsidRDefault="00CD6655"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1985" w:type="dxa"/>
            <w:vMerge/>
            <w:vAlign w:val="center"/>
          </w:tcPr>
          <w:p w:rsidR="00CD6655" w:rsidRPr="002113A8" w:rsidRDefault="00CD6655" w:rsidP="002113A8">
            <w:pPr>
              <w:pBdr>
                <w:top w:val="nil"/>
                <w:left w:val="nil"/>
                <w:bottom w:val="nil"/>
                <w:right w:val="nil"/>
                <w:between w:val="nil"/>
              </w:pBdr>
              <w:spacing w:after="0" w:line="240" w:lineRule="auto"/>
              <w:jc w:val="center"/>
              <w:rPr>
                <w:rFonts w:ascii="Times New Roman" w:eastAsia="Times New Roman" w:hAnsi="Times New Roman" w:cs="Times New Roman"/>
                <w:sz w:val="20"/>
                <w:szCs w:val="20"/>
                <w:lang w:eastAsia="ru-RU"/>
              </w:rPr>
            </w:pPr>
          </w:p>
        </w:tc>
      </w:tr>
      <w:tr w:rsidR="00F13D53" w:rsidRPr="002034B6" w:rsidTr="00163E21">
        <w:trPr>
          <w:trHeight w:val="2080"/>
        </w:trPr>
        <w:tc>
          <w:tcPr>
            <w:tcW w:w="455" w:type="dxa"/>
            <w:vMerge/>
            <w:shd w:val="clear" w:color="auto" w:fill="auto"/>
            <w:vAlign w:val="center"/>
          </w:tcPr>
          <w:p w:rsidR="00F13D53" w:rsidRPr="002113A8" w:rsidRDefault="00F13D53"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1105" w:type="dxa"/>
            <w:vMerge/>
            <w:shd w:val="clear" w:color="auto" w:fill="auto"/>
            <w:vAlign w:val="center"/>
          </w:tcPr>
          <w:p w:rsidR="00F13D53" w:rsidRPr="002113A8" w:rsidRDefault="00F13D53"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1819" w:type="dxa"/>
            <w:shd w:val="clear" w:color="auto" w:fill="auto"/>
            <w:vAlign w:val="center"/>
          </w:tcPr>
          <w:p w:rsidR="00F13D53" w:rsidRPr="002113A8" w:rsidRDefault="00F13D53" w:rsidP="002113A8">
            <w:pPr>
              <w:suppressAutoHyphens/>
              <w:spacing w:after="0" w:line="240" w:lineRule="auto"/>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 xml:space="preserve">2.3.Придбання мультимедійного обладнання для проведення навчань, </w:t>
            </w:r>
            <w:proofErr w:type="spellStart"/>
            <w:r w:rsidRPr="002113A8">
              <w:rPr>
                <w:rFonts w:ascii="Times New Roman" w:eastAsia="Times New Roman" w:hAnsi="Times New Roman" w:cs="Times New Roman"/>
                <w:sz w:val="20"/>
                <w:szCs w:val="20"/>
                <w:lang w:eastAsia="ru-RU"/>
              </w:rPr>
              <w:t>відеоконференцій</w:t>
            </w:r>
            <w:proofErr w:type="spellEnd"/>
            <w:r w:rsidRPr="002113A8">
              <w:rPr>
                <w:rFonts w:ascii="Times New Roman" w:eastAsia="Times New Roman" w:hAnsi="Times New Roman" w:cs="Times New Roman"/>
                <w:sz w:val="20"/>
                <w:szCs w:val="20"/>
                <w:lang w:eastAsia="ru-RU"/>
              </w:rPr>
              <w:t>, тощо.</w:t>
            </w:r>
          </w:p>
          <w:p w:rsidR="00F13D53" w:rsidRPr="002113A8" w:rsidRDefault="00F13D53" w:rsidP="002113A8">
            <w:pPr>
              <w:pBdr>
                <w:top w:val="nil"/>
                <w:left w:val="nil"/>
                <w:bottom w:val="nil"/>
                <w:right w:val="nil"/>
                <w:between w:val="nil"/>
              </w:pBdr>
              <w:spacing w:after="0" w:line="240" w:lineRule="auto"/>
              <w:rPr>
                <w:rFonts w:ascii="Times New Roman" w:hAnsi="Times New Roman" w:cs="Times New Roman"/>
                <w:sz w:val="20"/>
                <w:szCs w:val="20"/>
              </w:rPr>
            </w:pPr>
          </w:p>
        </w:tc>
        <w:tc>
          <w:tcPr>
            <w:tcW w:w="708" w:type="dxa"/>
            <w:shd w:val="clear" w:color="auto" w:fill="auto"/>
            <w:vAlign w:val="center"/>
          </w:tcPr>
          <w:p w:rsidR="00F13D53" w:rsidRPr="002113A8" w:rsidRDefault="00F13D53" w:rsidP="002113A8">
            <w:pPr>
              <w:pBdr>
                <w:top w:val="nil"/>
                <w:left w:val="nil"/>
                <w:bottom w:val="nil"/>
                <w:right w:val="nil"/>
                <w:between w:val="nil"/>
              </w:pBdr>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2025</w:t>
            </w:r>
            <w:r w:rsidR="002D2BEB" w:rsidRPr="002113A8">
              <w:rPr>
                <w:rFonts w:ascii="Times New Roman" w:eastAsia="Times New Roman" w:hAnsi="Times New Roman" w:cs="Times New Roman"/>
                <w:sz w:val="20"/>
                <w:szCs w:val="20"/>
                <w:lang w:eastAsia="ru-RU"/>
              </w:rPr>
              <w:t xml:space="preserve"> рік</w:t>
            </w:r>
          </w:p>
        </w:tc>
        <w:tc>
          <w:tcPr>
            <w:tcW w:w="991" w:type="dxa"/>
            <w:shd w:val="clear" w:color="auto" w:fill="auto"/>
            <w:vAlign w:val="center"/>
          </w:tcPr>
          <w:p w:rsidR="00F13D53" w:rsidRPr="002113A8" w:rsidRDefault="002113A8"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r w:rsidRPr="002113A8">
              <w:rPr>
                <w:rFonts w:ascii="Times New Roman" w:hAnsi="Times New Roman" w:cs="Times New Roman"/>
                <w:color w:val="000000"/>
                <w:sz w:val="20"/>
                <w:szCs w:val="20"/>
              </w:rPr>
              <w:t>КНП «Тростянецька міська лікарня» ТМР</w:t>
            </w:r>
          </w:p>
        </w:tc>
        <w:tc>
          <w:tcPr>
            <w:tcW w:w="1018" w:type="dxa"/>
            <w:shd w:val="clear" w:color="auto" w:fill="auto"/>
            <w:vAlign w:val="center"/>
          </w:tcPr>
          <w:p w:rsidR="00F13D53" w:rsidRPr="002113A8" w:rsidRDefault="00F13D53" w:rsidP="002113A8">
            <w:pPr>
              <w:pBdr>
                <w:top w:val="nil"/>
                <w:left w:val="nil"/>
                <w:bottom w:val="nil"/>
                <w:right w:val="nil"/>
                <w:between w:val="nil"/>
              </w:pBdr>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Місцеві бюджети, інші джерела</w:t>
            </w:r>
          </w:p>
        </w:tc>
        <w:tc>
          <w:tcPr>
            <w:tcW w:w="705" w:type="dxa"/>
            <w:shd w:val="clear" w:color="auto" w:fill="FFFFFF"/>
            <w:vAlign w:val="center"/>
          </w:tcPr>
          <w:p w:rsidR="00F13D53" w:rsidRPr="002113A8" w:rsidRDefault="00F13D53" w:rsidP="002113A8">
            <w:pPr>
              <w:pBdr>
                <w:top w:val="nil"/>
                <w:left w:val="nil"/>
                <w:bottom w:val="nil"/>
                <w:right w:val="nil"/>
                <w:between w:val="nil"/>
              </w:pBdr>
              <w:spacing w:after="0" w:line="240" w:lineRule="auto"/>
              <w:jc w:val="center"/>
              <w:rPr>
                <w:rFonts w:ascii="Times New Roman" w:eastAsia="Times New Roman" w:hAnsi="Times New Roman" w:cs="Times New Roman"/>
                <w:sz w:val="20"/>
                <w:szCs w:val="20"/>
                <w:lang w:eastAsia="ru-RU"/>
              </w:rPr>
            </w:pPr>
          </w:p>
        </w:tc>
        <w:tc>
          <w:tcPr>
            <w:tcW w:w="709" w:type="dxa"/>
            <w:shd w:val="clear" w:color="auto" w:fill="FFFFFF"/>
            <w:vAlign w:val="center"/>
          </w:tcPr>
          <w:p w:rsidR="00F13D53" w:rsidRPr="002113A8" w:rsidRDefault="00F13D53"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709" w:type="dxa"/>
            <w:shd w:val="clear" w:color="auto" w:fill="FFFFFF"/>
          </w:tcPr>
          <w:p w:rsidR="00F13D53" w:rsidRPr="002113A8" w:rsidRDefault="00F13D53" w:rsidP="002113A8">
            <w:pPr>
              <w:suppressAutoHyphens/>
              <w:spacing w:after="0" w:line="240" w:lineRule="auto"/>
              <w:jc w:val="center"/>
              <w:rPr>
                <w:rFonts w:ascii="Times New Roman" w:eastAsia="Times New Roman" w:hAnsi="Times New Roman" w:cs="Times New Roman"/>
                <w:sz w:val="20"/>
                <w:szCs w:val="20"/>
                <w:lang w:eastAsia="ru-RU"/>
              </w:rPr>
            </w:pPr>
          </w:p>
        </w:tc>
        <w:tc>
          <w:tcPr>
            <w:tcW w:w="604" w:type="dxa"/>
            <w:shd w:val="clear" w:color="auto" w:fill="FFFFFF"/>
          </w:tcPr>
          <w:p w:rsidR="00F13D53" w:rsidRPr="002113A8" w:rsidRDefault="00F13D53" w:rsidP="002113A8">
            <w:pPr>
              <w:suppressAutoHyphens/>
              <w:spacing w:after="0" w:line="240" w:lineRule="auto"/>
              <w:jc w:val="center"/>
              <w:rPr>
                <w:rFonts w:ascii="Times New Roman" w:eastAsia="Times New Roman" w:hAnsi="Times New Roman" w:cs="Times New Roman"/>
                <w:sz w:val="20"/>
                <w:szCs w:val="20"/>
                <w:lang w:eastAsia="ru-RU"/>
              </w:rPr>
            </w:pPr>
          </w:p>
        </w:tc>
        <w:tc>
          <w:tcPr>
            <w:tcW w:w="604" w:type="dxa"/>
            <w:shd w:val="clear" w:color="auto" w:fill="FFFFFF"/>
            <w:vAlign w:val="center"/>
          </w:tcPr>
          <w:p w:rsidR="00F13D53" w:rsidRPr="002113A8" w:rsidRDefault="00F13D53" w:rsidP="002113A8">
            <w:pPr>
              <w:pBdr>
                <w:top w:val="nil"/>
                <w:left w:val="nil"/>
                <w:bottom w:val="nil"/>
                <w:right w:val="nil"/>
                <w:between w:val="nil"/>
              </w:pBdr>
              <w:spacing w:after="0" w:line="240" w:lineRule="auto"/>
              <w:jc w:val="center"/>
              <w:rPr>
                <w:rFonts w:ascii="Times New Roman" w:eastAsia="Times New Roman" w:hAnsi="Times New Roman" w:cs="Times New Roman"/>
                <w:sz w:val="20"/>
                <w:szCs w:val="20"/>
                <w:lang w:eastAsia="ru-RU"/>
              </w:rPr>
            </w:pPr>
          </w:p>
        </w:tc>
        <w:tc>
          <w:tcPr>
            <w:tcW w:w="487" w:type="dxa"/>
            <w:tcBorders>
              <w:right w:val="single" w:sz="4" w:space="0" w:color="auto"/>
            </w:tcBorders>
            <w:shd w:val="clear" w:color="auto" w:fill="FFFFFF"/>
            <w:vAlign w:val="center"/>
          </w:tcPr>
          <w:p w:rsidR="00F13D53" w:rsidRPr="002113A8" w:rsidRDefault="00F13D53"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704" w:type="dxa"/>
            <w:gridSpan w:val="2"/>
            <w:tcBorders>
              <w:left w:val="single" w:sz="4" w:space="0" w:color="auto"/>
              <w:right w:val="single" w:sz="4" w:space="0" w:color="auto"/>
            </w:tcBorders>
            <w:shd w:val="clear" w:color="auto" w:fill="FFFFFF"/>
            <w:vAlign w:val="center"/>
          </w:tcPr>
          <w:p w:rsidR="00F13D53" w:rsidRPr="002113A8" w:rsidRDefault="00F13D53"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794" w:type="dxa"/>
            <w:tcBorders>
              <w:left w:val="single" w:sz="4" w:space="0" w:color="auto"/>
              <w:right w:val="single" w:sz="4" w:space="0" w:color="auto"/>
            </w:tcBorders>
            <w:shd w:val="clear" w:color="auto" w:fill="FFFFFF"/>
            <w:vAlign w:val="center"/>
          </w:tcPr>
          <w:p w:rsidR="00F13D53" w:rsidRPr="002113A8" w:rsidRDefault="00F13D53"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687" w:type="dxa"/>
            <w:tcBorders>
              <w:left w:val="single" w:sz="4" w:space="0" w:color="auto"/>
              <w:right w:val="single" w:sz="4" w:space="0" w:color="auto"/>
            </w:tcBorders>
            <w:shd w:val="clear" w:color="auto" w:fill="FFFFFF"/>
            <w:vAlign w:val="center"/>
          </w:tcPr>
          <w:p w:rsidR="00F13D53" w:rsidRPr="002113A8" w:rsidRDefault="00F13D53"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r w:rsidRPr="002113A8">
              <w:rPr>
                <w:rFonts w:ascii="Times New Roman" w:hAnsi="Times New Roman" w:cs="Times New Roman"/>
                <w:color w:val="000000"/>
                <w:sz w:val="20"/>
                <w:szCs w:val="20"/>
              </w:rPr>
              <w:t>80,0</w:t>
            </w:r>
          </w:p>
        </w:tc>
        <w:tc>
          <w:tcPr>
            <w:tcW w:w="708" w:type="dxa"/>
            <w:tcBorders>
              <w:left w:val="single" w:sz="4" w:space="0" w:color="auto"/>
            </w:tcBorders>
            <w:shd w:val="clear" w:color="auto" w:fill="FFFFFF"/>
            <w:vAlign w:val="center"/>
          </w:tcPr>
          <w:p w:rsidR="00F13D53" w:rsidRPr="002113A8" w:rsidRDefault="00F13D53"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668" w:type="dxa"/>
            <w:shd w:val="clear" w:color="auto" w:fill="FFFFFF"/>
            <w:vAlign w:val="center"/>
          </w:tcPr>
          <w:p w:rsidR="00F13D53" w:rsidRPr="002113A8" w:rsidRDefault="00F13D53" w:rsidP="002113A8">
            <w:pPr>
              <w:pBdr>
                <w:top w:val="nil"/>
                <w:left w:val="nil"/>
                <w:bottom w:val="nil"/>
                <w:right w:val="nil"/>
                <w:between w:val="nil"/>
              </w:pBdr>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80,0</w:t>
            </w:r>
          </w:p>
        </w:tc>
        <w:tc>
          <w:tcPr>
            <w:tcW w:w="747" w:type="dxa"/>
            <w:shd w:val="clear" w:color="auto" w:fill="FFFFFF"/>
            <w:vAlign w:val="center"/>
          </w:tcPr>
          <w:p w:rsidR="00F13D53" w:rsidRPr="002113A8" w:rsidRDefault="00F13D53"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1985" w:type="dxa"/>
            <w:vAlign w:val="center"/>
          </w:tcPr>
          <w:p w:rsidR="00F13D53" w:rsidRPr="002113A8" w:rsidRDefault="00F13D53" w:rsidP="002113A8">
            <w:pPr>
              <w:pBdr>
                <w:top w:val="nil"/>
                <w:left w:val="nil"/>
                <w:bottom w:val="nil"/>
                <w:right w:val="nil"/>
                <w:between w:val="nil"/>
              </w:pBdr>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color w:val="00000A"/>
                <w:sz w:val="20"/>
                <w:szCs w:val="20"/>
                <w:lang w:eastAsia="ru-RU"/>
              </w:rPr>
              <w:t>Підвищення рівня кваліфікації медичного персоналу, забезпечення умов для безперервного професійного навчання</w:t>
            </w:r>
          </w:p>
        </w:tc>
      </w:tr>
      <w:tr w:rsidR="00CD6655" w:rsidRPr="002034B6" w:rsidTr="00CD6655">
        <w:tc>
          <w:tcPr>
            <w:tcW w:w="455" w:type="dxa"/>
            <w:vMerge w:val="restart"/>
            <w:shd w:val="clear" w:color="auto" w:fill="auto"/>
          </w:tcPr>
          <w:p w:rsidR="00CD6655" w:rsidRPr="002113A8" w:rsidRDefault="00CD6655" w:rsidP="002113A8">
            <w:pPr>
              <w:pBdr>
                <w:top w:val="nil"/>
                <w:left w:val="nil"/>
                <w:bottom w:val="nil"/>
                <w:right w:val="nil"/>
                <w:between w:val="nil"/>
              </w:pBdr>
              <w:spacing w:after="0" w:line="240" w:lineRule="auto"/>
              <w:rPr>
                <w:rFonts w:ascii="Times New Roman" w:hAnsi="Times New Roman" w:cs="Times New Roman"/>
                <w:color w:val="000000"/>
                <w:sz w:val="20"/>
                <w:szCs w:val="20"/>
              </w:rPr>
            </w:pPr>
            <w:r w:rsidRPr="002113A8">
              <w:rPr>
                <w:rFonts w:ascii="Times New Roman" w:hAnsi="Times New Roman" w:cs="Times New Roman"/>
                <w:color w:val="000000"/>
                <w:sz w:val="20"/>
                <w:szCs w:val="20"/>
              </w:rPr>
              <w:t>3.</w:t>
            </w:r>
          </w:p>
        </w:tc>
        <w:tc>
          <w:tcPr>
            <w:tcW w:w="1105" w:type="dxa"/>
            <w:vMerge w:val="restart"/>
            <w:shd w:val="clear" w:color="auto" w:fill="auto"/>
          </w:tcPr>
          <w:p w:rsidR="00CD6655" w:rsidRPr="002113A8" w:rsidRDefault="00CD6655" w:rsidP="002113A8">
            <w:pPr>
              <w:pBdr>
                <w:top w:val="nil"/>
                <w:left w:val="nil"/>
                <w:bottom w:val="nil"/>
                <w:right w:val="nil"/>
                <w:between w:val="nil"/>
              </w:pBdr>
              <w:spacing w:after="0" w:line="240" w:lineRule="auto"/>
              <w:rPr>
                <w:rFonts w:ascii="Times New Roman" w:hAnsi="Times New Roman" w:cs="Times New Roman"/>
                <w:bCs/>
                <w:color w:val="000000"/>
                <w:sz w:val="20"/>
                <w:szCs w:val="20"/>
              </w:rPr>
            </w:pPr>
            <w:r w:rsidRPr="002113A8">
              <w:rPr>
                <w:rFonts w:ascii="Times New Roman" w:eastAsia="Times New Roman" w:hAnsi="Times New Roman" w:cs="Times New Roman"/>
                <w:bCs/>
                <w:sz w:val="20"/>
                <w:szCs w:val="20"/>
                <w:lang w:eastAsia="ru-RU"/>
              </w:rPr>
              <w:t>Придбання медичного обладнання, інструментарію, м’якого та твердого інвентарю</w:t>
            </w:r>
          </w:p>
        </w:tc>
        <w:tc>
          <w:tcPr>
            <w:tcW w:w="1819" w:type="dxa"/>
            <w:shd w:val="clear" w:color="auto" w:fill="auto"/>
          </w:tcPr>
          <w:p w:rsidR="00CD6655" w:rsidRPr="002113A8" w:rsidRDefault="00CD6655" w:rsidP="002113A8">
            <w:pPr>
              <w:suppressAutoHyphens/>
              <w:spacing w:after="0" w:line="240" w:lineRule="auto"/>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 xml:space="preserve">3.1.Забезпечення  лікарськими засобами, виробами медичними та інше, що фінансується згідно статті витрат «Медикаменти та перев’язувальні матеріали» в </w:t>
            </w:r>
            <w:proofErr w:type="spellStart"/>
            <w:r w:rsidRPr="002113A8">
              <w:rPr>
                <w:rFonts w:ascii="Times New Roman" w:eastAsia="Times New Roman" w:hAnsi="Times New Roman" w:cs="Times New Roman"/>
                <w:sz w:val="20"/>
                <w:szCs w:val="20"/>
                <w:lang w:eastAsia="ru-RU"/>
              </w:rPr>
              <w:t>т.ч</w:t>
            </w:r>
            <w:proofErr w:type="spellEnd"/>
            <w:r w:rsidRPr="002113A8">
              <w:rPr>
                <w:rFonts w:ascii="Times New Roman" w:eastAsia="Times New Roman" w:hAnsi="Times New Roman" w:cs="Times New Roman"/>
                <w:sz w:val="20"/>
                <w:szCs w:val="20"/>
                <w:lang w:eastAsia="ru-RU"/>
              </w:rPr>
              <w:t>.</w:t>
            </w:r>
          </w:p>
        </w:tc>
        <w:tc>
          <w:tcPr>
            <w:tcW w:w="708" w:type="dxa"/>
            <w:shd w:val="clear" w:color="auto" w:fill="auto"/>
            <w:vAlign w:val="center"/>
          </w:tcPr>
          <w:p w:rsidR="00CD6655" w:rsidRPr="002113A8" w:rsidRDefault="00CD6655" w:rsidP="002113A8">
            <w:pPr>
              <w:pBdr>
                <w:top w:val="nil"/>
                <w:left w:val="nil"/>
                <w:bottom w:val="nil"/>
                <w:right w:val="nil"/>
                <w:between w:val="nil"/>
              </w:pBdr>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2022-2026 роки</w:t>
            </w:r>
          </w:p>
        </w:tc>
        <w:tc>
          <w:tcPr>
            <w:tcW w:w="991" w:type="dxa"/>
            <w:shd w:val="clear" w:color="auto" w:fill="auto"/>
            <w:vAlign w:val="center"/>
          </w:tcPr>
          <w:p w:rsidR="00CD6655" w:rsidRPr="002113A8" w:rsidRDefault="002113A8"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r w:rsidRPr="002113A8">
              <w:rPr>
                <w:rFonts w:ascii="Times New Roman" w:hAnsi="Times New Roman" w:cs="Times New Roman"/>
                <w:color w:val="000000"/>
                <w:sz w:val="20"/>
                <w:szCs w:val="20"/>
              </w:rPr>
              <w:t>КНП «Тростянецька міська лікарня» ТМР</w:t>
            </w:r>
          </w:p>
        </w:tc>
        <w:tc>
          <w:tcPr>
            <w:tcW w:w="1018" w:type="dxa"/>
            <w:shd w:val="clear" w:color="auto" w:fill="auto"/>
            <w:vAlign w:val="center"/>
          </w:tcPr>
          <w:p w:rsidR="00CD6655" w:rsidRPr="002113A8" w:rsidRDefault="00CD6655" w:rsidP="002113A8">
            <w:pPr>
              <w:pBdr>
                <w:top w:val="nil"/>
                <w:left w:val="nil"/>
                <w:bottom w:val="nil"/>
                <w:right w:val="nil"/>
                <w:between w:val="nil"/>
              </w:pBdr>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Державний бюджет, місцевий  бюджет, інші джерела</w:t>
            </w:r>
          </w:p>
        </w:tc>
        <w:tc>
          <w:tcPr>
            <w:tcW w:w="705" w:type="dxa"/>
            <w:shd w:val="clear" w:color="auto" w:fill="FFFFFF"/>
          </w:tcPr>
          <w:p w:rsidR="00CD6655" w:rsidRPr="00F22AB9" w:rsidRDefault="00CD6655" w:rsidP="002113A8">
            <w:pPr>
              <w:suppressAutoHyphens/>
              <w:spacing w:after="0" w:line="240" w:lineRule="auto"/>
              <w:jc w:val="center"/>
              <w:rPr>
                <w:rFonts w:ascii="Times New Roman" w:eastAsia="Times New Roman" w:hAnsi="Times New Roman" w:cs="Times New Roman"/>
                <w:bCs/>
                <w:sz w:val="20"/>
                <w:szCs w:val="20"/>
                <w:lang w:eastAsia="ru-RU"/>
              </w:rPr>
            </w:pPr>
          </w:p>
          <w:p w:rsidR="00CD6655" w:rsidRPr="00F22AB9" w:rsidRDefault="00CD6655" w:rsidP="002113A8">
            <w:pPr>
              <w:suppressAutoHyphens/>
              <w:spacing w:after="0" w:line="240" w:lineRule="auto"/>
              <w:jc w:val="center"/>
              <w:rPr>
                <w:rFonts w:ascii="Times New Roman" w:eastAsia="Times New Roman" w:hAnsi="Times New Roman" w:cs="Times New Roman"/>
                <w:bCs/>
                <w:sz w:val="20"/>
                <w:szCs w:val="20"/>
                <w:lang w:eastAsia="ru-RU"/>
              </w:rPr>
            </w:pPr>
            <w:r w:rsidRPr="00F22AB9">
              <w:rPr>
                <w:rFonts w:ascii="Times New Roman" w:eastAsia="Times New Roman" w:hAnsi="Times New Roman" w:cs="Times New Roman"/>
                <w:bCs/>
                <w:sz w:val="20"/>
                <w:szCs w:val="20"/>
                <w:lang w:eastAsia="ru-RU"/>
              </w:rPr>
              <w:t>2568,0</w:t>
            </w:r>
          </w:p>
        </w:tc>
        <w:tc>
          <w:tcPr>
            <w:tcW w:w="709" w:type="dxa"/>
            <w:shd w:val="clear" w:color="auto" w:fill="FFFFFF"/>
            <w:vAlign w:val="center"/>
          </w:tcPr>
          <w:p w:rsidR="00CD6655" w:rsidRPr="00F22AB9" w:rsidRDefault="00CD6655" w:rsidP="002113A8">
            <w:pPr>
              <w:pBdr>
                <w:top w:val="nil"/>
                <w:left w:val="nil"/>
                <w:bottom w:val="nil"/>
                <w:right w:val="nil"/>
                <w:between w:val="nil"/>
              </w:pBdr>
              <w:spacing w:after="0" w:line="240" w:lineRule="auto"/>
              <w:jc w:val="center"/>
              <w:rPr>
                <w:rFonts w:ascii="Times New Roman" w:hAnsi="Times New Roman" w:cs="Times New Roman"/>
                <w:bCs/>
                <w:color w:val="000000"/>
                <w:sz w:val="20"/>
                <w:szCs w:val="20"/>
              </w:rPr>
            </w:pPr>
          </w:p>
        </w:tc>
        <w:tc>
          <w:tcPr>
            <w:tcW w:w="709" w:type="dxa"/>
            <w:shd w:val="clear" w:color="auto" w:fill="FFFFFF"/>
          </w:tcPr>
          <w:p w:rsidR="00CD6655" w:rsidRPr="00F22AB9" w:rsidRDefault="00CD6655" w:rsidP="002113A8">
            <w:pPr>
              <w:suppressAutoHyphens/>
              <w:spacing w:after="0" w:line="240" w:lineRule="auto"/>
              <w:jc w:val="center"/>
              <w:rPr>
                <w:rFonts w:ascii="Times New Roman" w:eastAsia="Times New Roman" w:hAnsi="Times New Roman" w:cs="Times New Roman"/>
                <w:bCs/>
                <w:sz w:val="20"/>
                <w:szCs w:val="20"/>
                <w:lang w:eastAsia="ru-RU"/>
              </w:rPr>
            </w:pPr>
          </w:p>
          <w:p w:rsidR="00CD6655" w:rsidRPr="00F22AB9" w:rsidRDefault="00CD6655" w:rsidP="002113A8">
            <w:pPr>
              <w:suppressAutoHyphens/>
              <w:spacing w:after="0" w:line="240" w:lineRule="auto"/>
              <w:jc w:val="center"/>
              <w:rPr>
                <w:rFonts w:ascii="Times New Roman" w:eastAsia="Times New Roman" w:hAnsi="Times New Roman" w:cs="Times New Roman"/>
                <w:bCs/>
                <w:sz w:val="20"/>
                <w:szCs w:val="20"/>
                <w:lang w:eastAsia="ru-RU"/>
              </w:rPr>
            </w:pPr>
            <w:r w:rsidRPr="00F22AB9">
              <w:rPr>
                <w:rFonts w:ascii="Times New Roman" w:eastAsia="Times New Roman" w:hAnsi="Times New Roman" w:cs="Times New Roman"/>
                <w:bCs/>
                <w:sz w:val="20"/>
                <w:szCs w:val="20"/>
                <w:lang w:eastAsia="ru-RU"/>
              </w:rPr>
              <w:t>2768,0</w:t>
            </w:r>
          </w:p>
        </w:tc>
        <w:tc>
          <w:tcPr>
            <w:tcW w:w="604" w:type="dxa"/>
            <w:shd w:val="clear" w:color="auto" w:fill="FFFFFF"/>
          </w:tcPr>
          <w:p w:rsidR="00CD6655" w:rsidRPr="00F22AB9" w:rsidRDefault="00CD6655" w:rsidP="002113A8">
            <w:pPr>
              <w:suppressAutoHyphens/>
              <w:spacing w:after="0" w:line="240" w:lineRule="auto"/>
              <w:jc w:val="center"/>
              <w:rPr>
                <w:rFonts w:ascii="Times New Roman" w:eastAsia="Times New Roman" w:hAnsi="Times New Roman" w:cs="Times New Roman"/>
                <w:bCs/>
                <w:sz w:val="20"/>
                <w:szCs w:val="20"/>
                <w:lang w:eastAsia="ru-RU"/>
              </w:rPr>
            </w:pPr>
          </w:p>
        </w:tc>
        <w:tc>
          <w:tcPr>
            <w:tcW w:w="604" w:type="dxa"/>
            <w:shd w:val="clear" w:color="auto" w:fill="FFFFFF"/>
          </w:tcPr>
          <w:p w:rsidR="00CD6655" w:rsidRPr="00F22AB9" w:rsidRDefault="00CD6655" w:rsidP="002113A8">
            <w:pPr>
              <w:suppressAutoHyphens/>
              <w:spacing w:after="0" w:line="240" w:lineRule="auto"/>
              <w:jc w:val="center"/>
              <w:rPr>
                <w:rFonts w:ascii="Times New Roman" w:eastAsia="Times New Roman" w:hAnsi="Times New Roman" w:cs="Times New Roman"/>
                <w:bCs/>
                <w:sz w:val="20"/>
                <w:szCs w:val="20"/>
                <w:lang w:eastAsia="ru-RU"/>
              </w:rPr>
            </w:pPr>
          </w:p>
          <w:p w:rsidR="00CD6655" w:rsidRPr="00F22AB9" w:rsidRDefault="00CD6655" w:rsidP="002113A8">
            <w:pPr>
              <w:suppressAutoHyphens/>
              <w:spacing w:after="0" w:line="240" w:lineRule="auto"/>
              <w:jc w:val="center"/>
              <w:rPr>
                <w:rFonts w:ascii="Times New Roman" w:eastAsia="Times New Roman" w:hAnsi="Times New Roman" w:cs="Times New Roman"/>
                <w:bCs/>
                <w:sz w:val="20"/>
                <w:szCs w:val="20"/>
                <w:lang w:eastAsia="ru-RU"/>
              </w:rPr>
            </w:pPr>
            <w:r w:rsidRPr="00F22AB9">
              <w:rPr>
                <w:rFonts w:ascii="Times New Roman" w:eastAsia="Times New Roman" w:hAnsi="Times New Roman" w:cs="Times New Roman"/>
                <w:bCs/>
                <w:sz w:val="20"/>
                <w:szCs w:val="20"/>
                <w:lang w:eastAsia="ru-RU"/>
              </w:rPr>
              <w:t>3078,0</w:t>
            </w:r>
          </w:p>
        </w:tc>
        <w:tc>
          <w:tcPr>
            <w:tcW w:w="487" w:type="dxa"/>
            <w:tcBorders>
              <w:right w:val="single" w:sz="4" w:space="0" w:color="auto"/>
            </w:tcBorders>
            <w:shd w:val="clear" w:color="auto" w:fill="FFFFFF"/>
            <w:vAlign w:val="center"/>
          </w:tcPr>
          <w:p w:rsidR="00CD6655" w:rsidRPr="00F22AB9" w:rsidRDefault="00CD6655" w:rsidP="002113A8">
            <w:pPr>
              <w:pBdr>
                <w:top w:val="nil"/>
                <w:left w:val="nil"/>
                <w:bottom w:val="nil"/>
                <w:right w:val="nil"/>
                <w:between w:val="nil"/>
              </w:pBdr>
              <w:spacing w:after="0" w:line="240" w:lineRule="auto"/>
              <w:jc w:val="center"/>
              <w:rPr>
                <w:rFonts w:ascii="Times New Roman" w:hAnsi="Times New Roman" w:cs="Times New Roman"/>
                <w:bCs/>
                <w:color w:val="000000"/>
                <w:sz w:val="20"/>
                <w:szCs w:val="20"/>
              </w:rPr>
            </w:pPr>
          </w:p>
        </w:tc>
        <w:tc>
          <w:tcPr>
            <w:tcW w:w="704" w:type="dxa"/>
            <w:gridSpan w:val="2"/>
            <w:tcBorders>
              <w:left w:val="single" w:sz="4" w:space="0" w:color="auto"/>
              <w:right w:val="single" w:sz="4" w:space="0" w:color="auto"/>
            </w:tcBorders>
            <w:shd w:val="clear" w:color="auto" w:fill="FFFFFF"/>
          </w:tcPr>
          <w:p w:rsidR="00CD6655" w:rsidRPr="00F22AB9" w:rsidRDefault="00CD6655" w:rsidP="002113A8">
            <w:pPr>
              <w:suppressAutoHyphens/>
              <w:spacing w:after="0" w:line="240" w:lineRule="auto"/>
              <w:jc w:val="center"/>
              <w:rPr>
                <w:rFonts w:ascii="Times New Roman" w:eastAsia="Times New Roman" w:hAnsi="Times New Roman" w:cs="Times New Roman"/>
                <w:bCs/>
                <w:sz w:val="20"/>
                <w:szCs w:val="20"/>
                <w:lang w:eastAsia="ru-RU"/>
              </w:rPr>
            </w:pPr>
          </w:p>
          <w:p w:rsidR="00CD6655" w:rsidRPr="00F22AB9" w:rsidRDefault="00CD6655" w:rsidP="002113A8">
            <w:pPr>
              <w:suppressAutoHyphens/>
              <w:spacing w:after="0" w:line="240" w:lineRule="auto"/>
              <w:jc w:val="center"/>
              <w:rPr>
                <w:rFonts w:ascii="Times New Roman" w:eastAsia="Times New Roman" w:hAnsi="Times New Roman" w:cs="Times New Roman"/>
                <w:bCs/>
                <w:sz w:val="20"/>
                <w:szCs w:val="20"/>
                <w:lang w:eastAsia="ru-RU"/>
              </w:rPr>
            </w:pPr>
            <w:r w:rsidRPr="00F22AB9">
              <w:rPr>
                <w:rFonts w:ascii="Times New Roman" w:eastAsia="Times New Roman" w:hAnsi="Times New Roman" w:cs="Times New Roman"/>
                <w:bCs/>
                <w:sz w:val="20"/>
                <w:szCs w:val="20"/>
                <w:lang w:eastAsia="ru-RU"/>
              </w:rPr>
              <w:t>4370,0</w:t>
            </w:r>
          </w:p>
        </w:tc>
        <w:tc>
          <w:tcPr>
            <w:tcW w:w="794" w:type="dxa"/>
            <w:tcBorders>
              <w:left w:val="single" w:sz="4" w:space="0" w:color="auto"/>
              <w:right w:val="single" w:sz="4" w:space="0" w:color="auto"/>
            </w:tcBorders>
            <w:shd w:val="clear" w:color="auto" w:fill="FFFFFF"/>
            <w:vAlign w:val="center"/>
          </w:tcPr>
          <w:p w:rsidR="00CD6655" w:rsidRPr="00F22AB9" w:rsidRDefault="00CD6655" w:rsidP="002113A8">
            <w:pPr>
              <w:pBdr>
                <w:top w:val="nil"/>
                <w:left w:val="nil"/>
                <w:bottom w:val="nil"/>
                <w:right w:val="nil"/>
                <w:between w:val="nil"/>
              </w:pBdr>
              <w:spacing w:after="0" w:line="240" w:lineRule="auto"/>
              <w:jc w:val="center"/>
              <w:rPr>
                <w:rFonts w:ascii="Times New Roman" w:hAnsi="Times New Roman" w:cs="Times New Roman"/>
                <w:bCs/>
                <w:color w:val="000000"/>
                <w:sz w:val="20"/>
                <w:szCs w:val="20"/>
              </w:rPr>
            </w:pPr>
          </w:p>
        </w:tc>
        <w:tc>
          <w:tcPr>
            <w:tcW w:w="687" w:type="dxa"/>
            <w:tcBorders>
              <w:left w:val="single" w:sz="4" w:space="0" w:color="auto"/>
              <w:right w:val="single" w:sz="4" w:space="0" w:color="auto"/>
            </w:tcBorders>
            <w:shd w:val="clear" w:color="auto" w:fill="FFFFFF"/>
          </w:tcPr>
          <w:p w:rsidR="00CD6655" w:rsidRPr="00F22AB9" w:rsidRDefault="00CD6655" w:rsidP="002113A8">
            <w:pPr>
              <w:suppressAutoHyphens/>
              <w:spacing w:after="0" w:line="240" w:lineRule="auto"/>
              <w:jc w:val="center"/>
              <w:rPr>
                <w:rFonts w:ascii="Times New Roman" w:eastAsia="Times New Roman" w:hAnsi="Times New Roman" w:cs="Times New Roman"/>
                <w:bCs/>
                <w:sz w:val="20"/>
                <w:szCs w:val="20"/>
                <w:lang w:eastAsia="ru-RU"/>
              </w:rPr>
            </w:pPr>
          </w:p>
          <w:p w:rsidR="00CD6655" w:rsidRPr="00F22AB9" w:rsidRDefault="00CD6655" w:rsidP="002113A8">
            <w:pPr>
              <w:suppressAutoHyphens/>
              <w:spacing w:after="0" w:line="240" w:lineRule="auto"/>
              <w:jc w:val="center"/>
              <w:rPr>
                <w:rFonts w:ascii="Times New Roman" w:eastAsia="Times New Roman" w:hAnsi="Times New Roman" w:cs="Times New Roman"/>
                <w:bCs/>
                <w:sz w:val="20"/>
                <w:szCs w:val="20"/>
                <w:lang w:eastAsia="ru-RU"/>
              </w:rPr>
            </w:pPr>
            <w:r w:rsidRPr="00F22AB9">
              <w:rPr>
                <w:rFonts w:ascii="Times New Roman" w:eastAsia="Times New Roman" w:hAnsi="Times New Roman" w:cs="Times New Roman"/>
                <w:bCs/>
                <w:sz w:val="20"/>
                <w:szCs w:val="20"/>
                <w:lang w:eastAsia="ru-RU"/>
              </w:rPr>
              <w:t>4490,0</w:t>
            </w:r>
          </w:p>
        </w:tc>
        <w:tc>
          <w:tcPr>
            <w:tcW w:w="708" w:type="dxa"/>
            <w:tcBorders>
              <w:left w:val="single" w:sz="4" w:space="0" w:color="auto"/>
            </w:tcBorders>
            <w:shd w:val="clear" w:color="auto" w:fill="FFFFFF"/>
            <w:vAlign w:val="center"/>
          </w:tcPr>
          <w:p w:rsidR="00CD6655" w:rsidRPr="00F22AB9" w:rsidRDefault="00CD6655" w:rsidP="002113A8">
            <w:pPr>
              <w:pBdr>
                <w:top w:val="nil"/>
                <w:left w:val="nil"/>
                <w:bottom w:val="nil"/>
                <w:right w:val="nil"/>
                <w:between w:val="nil"/>
              </w:pBdr>
              <w:spacing w:after="0" w:line="240" w:lineRule="auto"/>
              <w:jc w:val="center"/>
              <w:rPr>
                <w:rFonts w:ascii="Times New Roman" w:hAnsi="Times New Roman" w:cs="Times New Roman"/>
                <w:bCs/>
                <w:color w:val="000000"/>
                <w:sz w:val="20"/>
                <w:szCs w:val="20"/>
              </w:rPr>
            </w:pPr>
          </w:p>
        </w:tc>
        <w:tc>
          <w:tcPr>
            <w:tcW w:w="668" w:type="dxa"/>
            <w:shd w:val="clear" w:color="auto" w:fill="FFFFFF"/>
          </w:tcPr>
          <w:p w:rsidR="00CD6655" w:rsidRPr="00F22AB9" w:rsidRDefault="00CD6655" w:rsidP="002113A8">
            <w:pPr>
              <w:suppressAutoHyphens/>
              <w:spacing w:after="0" w:line="240" w:lineRule="auto"/>
              <w:jc w:val="center"/>
              <w:rPr>
                <w:rFonts w:ascii="Times New Roman" w:eastAsia="Times New Roman" w:hAnsi="Times New Roman" w:cs="Times New Roman"/>
                <w:bCs/>
                <w:sz w:val="20"/>
                <w:szCs w:val="20"/>
                <w:lang w:eastAsia="ru-RU"/>
              </w:rPr>
            </w:pPr>
          </w:p>
          <w:p w:rsidR="00CD6655" w:rsidRPr="00F22AB9" w:rsidRDefault="00CD6655" w:rsidP="002113A8">
            <w:pPr>
              <w:suppressAutoHyphens/>
              <w:spacing w:after="0" w:line="240" w:lineRule="auto"/>
              <w:jc w:val="center"/>
              <w:rPr>
                <w:rFonts w:ascii="Times New Roman" w:eastAsia="Times New Roman" w:hAnsi="Times New Roman" w:cs="Times New Roman"/>
                <w:bCs/>
                <w:sz w:val="20"/>
                <w:szCs w:val="20"/>
                <w:lang w:eastAsia="ru-RU"/>
              </w:rPr>
            </w:pPr>
            <w:r w:rsidRPr="00F22AB9">
              <w:rPr>
                <w:rFonts w:ascii="Times New Roman" w:eastAsia="Times New Roman" w:hAnsi="Times New Roman" w:cs="Times New Roman"/>
                <w:bCs/>
                <w:sz w:val="20"/>
                <w:szCs w:val="20"/>
                <w:lang w:eastAsia="ru-RU"/>
              </w:rPr>
              <w:t>17274,0</w:t>
            </w:r>
          </w:p>
        </w:tc>
        <w:tc>
          <w:tcPr>
            <w:tcW w:w="747" w:type="dxa"/>
            <w:shd w:val="clear" w:color="auto" w:fill="FFFFFF"/>
            <w:vAlign w:val="center"/>
          </w:tcPr>
          <w:p w:rsidR="00CD6655" w:rsidRPr="002113A8" w:rsidRDefault="00CD6655"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1985" w:type="dxa"/>
            <w:vMerge w:val="restart"/>
            <w:vAlign w:val="center"/>
          </w:tcPr>
          <w:p w:rsidR="00CD6655" w:rsidRPr="002113A8" w:rsidRDefault="00CD6655" w:rsidP="002113A8">
            <w:pPr>
              <w:pBdr>
                <w:top w:val="nil"/>
                <w:left w:val="nil"/>
                <w:bottom w:val="nil"/>
                <w:right w:val="nil"/>
                <w:between w:val="nil"/>
              </w:pBdr>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color w:val="00000A"/>
                <w:sz w:val="20"/>
                <w:szCs w:val="20"/>
                <w:lang w:eastAsia="ru-RU"/>
              </w:rPr>
              <w:t>Забезпечення сталої роботи закладу, покращення якості надання медичних послуг (в тому числі невідкладної медичної допомоги), дотримання вимог інфекційного контролю в структурних підрозділах, тощо</w:t>
            </w:r>
          </w:p>
        </w:tc>
      </w:tr>
      <w:tr w:rsidR="00CD6655" w:rsidRPr="002034B6" w:rsidTr="002034B6">
        <w:tc>
          <w:tcPr>
            <w:tcW w:w="455" w:type="dxa"/>
            <w:vMerge/>
            <w:shd w:val="clear" w:color="auto" w:fill="auto"/>
            <w:vAlign w:val="center"/>
          </w:tcPr>
          <w:p w:rsidR="00CD6655" w:rsidRPr="002113A8" w:rsidRDefault="00CD6655"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1105" w:type="dxa"/>
            <w:vMerge/>
            <w:shd w:val="clear" w:color="auto" w:fill="auto"/>
            <w:vAlign w:val="center"/>
          </w:tcPr>
          <w:p w:rsidR="00CD6655" w:rsidRPr="002113A8" w:rsidRDefault="00CD6655"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1819" w:type="dxa"/>
            <w:shd w:val="clear" w:color="auto" w:fill="auto"/>
          </w:tcPr>
          <w:p w:rsidR="00CD6655" w:rsidRPr="002113A8" w:rsidRDefault="00CD6655" w:rsidP="002113A8">
            <w:pPr>
              <w:suppressAutoHyphens/>
              <w:spacing w:after="0" w:line="240" w:lineRule="auto"/>
              <w:jc w:val="right"/>
              <w:rPr>
                <w:rFonts w:ascii="Times New Roman" w:eastAsia="Times New Roman" w:hAnsi="Times New Roman" w:cs="Times New Roman"/>
                <w:i/>
                <w:sz w:val="20"/>
                <w:szCs w:val="20"/>
                <w:lang w:eastAsia="ru-RU"/>
              </w:rPr>
            </w:pPr>
            <w:r w:rsidRPr="002113A8">
              <w:rPr>
                <w:rFonts w:ascii="Times New Roman" w:eastAsia="Times New Roman" w:hAnsi="Times New Roman" w:cs="Times New Roman"/>
                <w:i/>
                <w:sz w:val="20"/>
                <w:szCs w:val="20"/>
                <w:lang w:eastAsia="ru-RU"/>
              </w:rPr>
              <w:t>лікарські засоби для надання медичної допомоги</w:t>
            </w:r>
          </w:p>
        </w:tc>
        <w:tc>
          <w:tcPr>
            <w:tcW w:w="708" w:type="dxa"/>
            <w:shd w:val="clear" w:color="auto" w:fill="auto"/>
            <w:vAlign w:val="center"/>
          </w:tcPr>
          <w:p w:rsidR="00CD6655" w:rsidRPr="002113A8" w:rsidRDefault="00CD6655" w:rsidP="002113A8">
            <w:pPr>
              <w:pBdr>
                <w:top w:val="nil"/>
                <w:left w:val="nil"/>
                <w:bottom w:val="nil"/>
                <w:right w:val="nil"/>
                <w:between w:val="nil"/>
              </w:pBdr>
              <w:spacing w:after="0" w:line="240" w:lineRule="auto"/>
              <w:jc w:val="center"/>
              <w:rPr>
                <w:rFonts w:ascii="Times New Roman" w:eastAsia="Times New Roman" w:hAnsi="Times New Roman" w:cs="Times New Roman"/>
                <w:sz w:val="20"/>
                <w:szCs w:val="20"/>
                <w:lang w:eastAsia="ru-RU"/>
              </w:rPr>
            </w:pPr>
          </w:p>
        </w:tc>
        <w:tc>
          <w:tcPr>
            <w:tcW w:w="991" w:type="dxa"/>
            <w:shd w:val="clear" w:color="auto" w:fill="auto"/>
            <w:vAlign w:val="center"/>
          </w:tcPr>
          <w:p w:rsidR="00CD6655" w:rsidRPr="002113A8" w:rsidRDefault="00CD6655"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1018" w:type="dxa"/>
            <w:shd w:val="clear" w:color="auto" w:fill="auto"/>
            <w:vAlign w:val="center"/>
          </w:tcPr>
          <w:p w:rsidR="00CD6655" w:rsidRPr="002113A8" w:rsidRDefault="00CD6655" w:rsidP="002113A8">
            <w:pPr>
              <w:pBdr>
                <w:top w:val="nil"/>
                <w:left w:val="nil"/>
                <w:bottom w:val="nil"/>
                <w:right w:val="nil"/>
                <w:between w:val="nil"/>
              </w:pBdr>
              <w:spacing w:after="0" w:line="240" w:lineRule="auto"/>
              <w:jc w:val="center"/>
              <w:rPr>
                <w:rFonts w:ascii="Times New Roman" w:eastAsia="Times New Roman" w:hAnsi="Times New Roman" w:cs="Times New Roman"/>
                <w:sz w:val="20"/>
                <w:szCs w:val="20"/>
                <w:lang w:eastAsia="ru-RU"/>
              </w:rPr>
            </w:pPr>
          </w:p>
        </w:tc>
        <w:tc>
          <w:tcPr>
            <w:tcW w:w="705" w:type="dxa"/>
            <w:shd w:val="clear" w:color="auto" w:fill="FFFFFF"/>
          </w:tcPr>
          <w:p w:rsidR="00CD6655" w:rsidRPr="002113A8" w:rsidRDefault="00CD6655" w:rsidP="002113A8">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920,0</w:t>
            </w:r>
          </w:p>
        </w:tc>
        <w:tc>
          <w:tcPr>
            <w:tcW w:w="709" w:type="dxa"/>
            <w:shd w:val="clear" w:color="auto" w:fill="FFFFFF"/>
            <w:vAlign w:val="center"/>
          </w:tcPr>
          <w:p w:rsidR="00CD6655" w:rsidRPr="002113A8" w:rsidRDefault="00CD6655"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709" w:type="dxa"/>
            <w:shd w:val="clear" w:color="auto" w:fill="FFFFFF"/>
          </w:tcPr>
          <w:p w:rsidR="00CD6655" w:rsidRPr="002113A8" w:rsidRDefault="00CD6655" w:rsidP="002113A8">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1000,0</w:t>
            </w:r>
          </w:p>
        </w:tc>
        <w:tc>
          <w:tcPr>
            <w:tcW w:w="604" w:type="dxa"/>
            <w:shd w:val="clear" w:color="auto" w:fill="FFFFFF"/>
          </w:tcPr>
          <w:p w:rsidR="00CD6655" w:rsidRPr="002113A8" w:rsidRDefault="00CD6655" w:rsidP="002113A8">
            <w:pPr>
              <w:suppressAutoHyphens/>
              <w:spacing w:after="0" w:line="240" w:lineRule="auto"/>
              <w:jc w:val="center"/>
              <w:rPr>
                <w:rFonts w:ascii="Times New Roman" w:eastAsia="Times New Roman" w:hAnsi="Times New Roman" w:cs="Times New Roman"/>
                <w:sz w:val="20"/>
                <w:szCs w:val="20"/>
                <w:lang w:eastAsia="ru-RU"/>
              </w:rPr>
            </w:pPr>
          </w:p>
        </w:tc>
        <w:tc>
          <w:tcPr>
            <w:tcW w:w="604" w:type="dxa"/>
            <w:shd w:val="clear" w:color="auto" w:fill="FFFFFF"/>
          </w:tcPr>
          <w:p w:rsidR="00CD6655" w:rsidRPr="002113A8" w:rsidRDefault="00CD6655" w:rsidP="002113A8">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1050,0</w:t>
            </w:r>
          </w:p>
        </w:tc>
        <w:tc>
          <w:tcPr>
            <w:tcW w:w="487" w:type="dxa"/>
            <w:tcBorders>
              <w:right w:val="single" w:sz="4" w:space="0" w:color="auto"/>
            </w:tcBorders>
            <w:shd w:val="clear" w:color="auto" w:fill="FFFFFF"/>
            <w:vAlign w:val="center"/>
          </w:tcPr>
          <w:p w:rsidR="00CD6655" w:rsidRPr="002113A8" w:rsidRDefault="00CD6655"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704" w:type="dxa"/>
            <w:gridSpan w:val="2"/>
            <w:tcBorders>
              <w:left w:val="single" w:sz="4" w:space="0" w:color="auto"/>
              <w:right w:val="single" w:sz="4" w:space="0" w:color="auto"/>
            </w:tcBorders>
            <w:shd w:val="clear" w:color="auto" w:fill="FFFFFF"/>
          </w:tcPr>
          <w:p w:rsidR="00CD6655" w:rsidRPr="002113A8" w:rsidRDefault="00CD6655" w:rsidP="002113A8">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2300,0</w:t>
            </w:r>
          </w:p>
        </w:tc>
        <w:tc>
          <w:tcPr>
            <w:tcW w:w="794" w:type="dxa"/>
            <w:tcBorders>
              <w:left w:val="single" w:sz="4" w:space="0" w:color="auto"/>
              <w:right w:val="single" w:sz="4" w:space="0" w:color="auto"/>
            </w:tcBorders>
            <w:shd w:val="clear" w:color="auto" w:fill="FFFFFF"/>
            <w:vAlign w:val="center"/>
          </w:tcPr>
          <w:p w:rsidR="00CD6655" w:rsidRPr="002113A8" w:rsidRDefault="00CD6655"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687" w:type="dxa"/>
            <w:tcBorders>
              <w:left w:val="single" w:sz="4" w:space="0" w:color="auto"/>
              <w:right w:val="single" w:sz="4" w:space="0" w:color="auto"/>
            </w:tcBorders>
            <w:shd w:val="clear" w:color="auto" w:fill="FFFFFF"/>
          </w:tcPr>
          <w:p w:rsidR="00CD6655" w:rsidRPr="002113A8" w:rsidRDefault="00CD6655" w:rsidP="002113A8">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2400,0</w:t>
            </w:r>
          </w:p>
        </w:tc>
        <w:tc>
          <w:tcPr>
            <w:tcW w:w="708" w:type="dxa"/>
            <w:tcBorders>
              <w:left w:val="single" w:sz="4" w:space="0" w:color="auto"/>
            </w:tcBorders>
            <w:shd w:val="clear" w:color="auto" w:fill="FFFFFF"/>
            <w:vAlign w:val="center"/>
          </w:tcPr>
          <w:p w:rsidR="00CD6655" w:rsidRPr="002113A8" w:rsidRDefault="00CD6655"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668" w:type="dxa"/>
            <w:shd w:val="clear" w:color="auto" w:fill="FFFFFF"/>
          </w:tcPr>
          <w:p w:rsidR="00CD6655" w:rsidRPr="002113A8" w:rsidRDefault="00CD6655" w:rsidP="002113A8">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7670,0</w:t>
            </w:r>
          </w:p>
        </w:tc>
        <w:tc>
          <w:tcPr>
            <w:tcW w:w="747" w:type="dxa"/>
            <w:shd w:val="clear" w:color="auto" w:fill="FFFFFF"/>
            <w:vAlign w:val="center"/>
          </w:tcPr>
          <w:p w:rsidR="00CD6655" w:rsidRPr="002113A8" w:rsidRDefault="00CD6655"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1985" w:type="dxa"/>
            <w:vMerge/>
            <w:vAlign w:val="center"/>
          </w:tcPr>
          <w:p w:rsidR="00CD6655" w:rsidRPr="002113A8" w:rsidRDefault="00CD6655" w:rsidP="002113A8">
            <w:pPr>
              <w:pBdr>
                <w:top w:val="nil"/>
                <w:left w:val="nil"/>
                <w:bottom w:val="nil"/>
                <w:right w:val="nil"/>
                <w:between w:val="nil"/>
              </w:pBdr>
              <w:spacing w:after="0" w:line="240" w:lineRule="auto"/>
              <w:jc w:val="center"/>
              <w:rPr>
                <w:rFonts w:ascii="Times New Roman" w:eastAsia="Times New Roman" w:hAnsi="Times New Roman" w:cs="Times New Roman"/>
                <w:sz w:val="20"/>
                <w:szCs w:val="20"/>
                <w:lang w:eastAsia="ru-RU"/>
              </w:rPr>
            </w:pPr>
          </w:p>
        </w:tc>
      </w:tr>
      <w:tr w:rsidR="00CD6655" w:rsidRPr="002034B6" w:rsidTr="00ED6ED4">
        <w:tc>
          <w:tcPr>
            <w:tcW w:w="455" w:type="dxa"/>
            <w:vMerge w:val="restart"/>
            <w:tcBorders>
              <w:top w:val="nil"/>
            </w:tcBorders>
            <w:shd w:val="clear" w:color="auto" w:fill="auto"/>
            <w:vAlign w:val="center"/>
          </w:tcPr>
          <w:p w:rsidR="00CD6655" w:rsidRPr="002113A8" w:rsidRDefault="00CD6655"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1105" w:type="dxa"/>
            <w:vMerge w:val="restart"/>
            <w:tcBorders>
              <w:top w:val="nil"/>
            </w:tcBorders>
            <w:shd w:val="clear" w:color="auto" w:fill="auto"/>
            <w:vAlign w:val="center"/>
          </w:tcPr>
          <w:p w:rsidR="00CD6655" w:rsidRPr="002113A8" w:rsidRDefault="00CD6655"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1819" w:type="dxa"/>
            <w:shd w:val="clear" w:color="auto" w:fill="auto"/>
          </w:tcPr>
          <w:p w:rsidR="00CD6655" w:rsidRPr="002113A8" w:rsidRDefault="00CD6655" w:rsidP="002113A8">
            <w:pPr>
              <w:suppressAutoHyphens/>
              <w:spacing w:after="0" w:line="240" w:lineRule="auto"/>
              <w:jc w:val="right"/>
              <w:rPr>
                <w:rFonts w:ascii="Times New Roman" w:eastAsia="Times New Roman" w:hAnsi="Times New Roman" w:cs="Times New Roman"/>
                <w:i/>
                <w:sz w:val="20"/>
                <w:szCs w:val="20"/>
                <w:lang w:eastAsia="ru-RU"/>
              </w:rPr>
            </w:pPr>
            <w:r w:rsidRPr="002113A8">
              <w:rPr>
                <w:rFonts w:ascii="Times New Roman" w:eastAsia="Times New Roman" w:hAnsi="Times New Roman" w:cs="Times New Roman"/>
                <w:i/>
                <w:sz w:val="20"/>
                <w:szCs w:val="20"/>
                <w:lang w:eastAsia="ru-RU"/>
              </w:rPr>
              <w:t>вироби медичні</w:t>
            </w:r>
          </w:p>
        </w:tc>
        <w:tc>
          <w:tcPr>
            <w:tcW w:w="708" w:type="dxa"/>
            <w:shd w:val="clear" w:color="auto" w:fill="auto"/>
            <w:vAlign w:val="center"/>
          </w:tcPr>
          <w:p w:rsidR="00CD6655" w:rsidRPr="002113A8" w:rsidRDefault="00CD6655" w:rsidP="002113A8">
            <w:pPr>
              <w:pBdr>
                <w:top w:val="nil"/>
                <w:left w:val="nil"/>
                <w:bottom w:val="nil"/>
                <w:right w:val="nil"/>
                <w:between w:val="nil"/>
              </w:pBdr>
              <w:spacing w:after="0" w:line="240" w:lineRule="auto"/>
              <w:jc w:val="center"/>
              <w:rPr>
                <w:rFonts w:ascii="Times New Roman" w:eastAsia="Times New Roman" w:hAnsi="Times New Roman" w:cs="Times New Roman"/>
                <w:sz w:val="20"/>
                <w:szCs w:val="20"/>
                <w:lang w:eastAsia="ru-RU"/>
              </w:rPr>
            </w:pPr>
          </w:p>
        </w:tc>
        <w:tc>
          <w:tcPr>
            <w:tcW w:w="991" w:type="dxa"/>
            <w:shd w:val="clear" w:color="auto" w:fill="auto"/>
            <w:vAlign w:val="center"/>
          </w:tcPr>
          <w:p w:rsidR="00CD6655" w:rsidRPr="002113A8" w:rsidRDefault="00CD6655"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1018" w:type="dxa"/>
            <w:shd w:val="clear" w:color="auto" w:fill="auto"/>
            <w:vAlign w:val="center"/>
          </w:tcPr>
          <w:p w:rsidR="00CD6655" w:rsidRPr="002113A8" w:rsidRDefault="00CD6655" w:rsidP="002113A8">
            <w:pPr>
              <w:pBdr>
                <w:top w:val="nil"/>
                <w:left w:val="nil"/>
                <w:bottom w:val="nil"/>
                <w:right w:val="nil"/>
                <w:between w:val="nil"/>
              </w:pBdr>
              <w:spacing w:after="0" w:line="240" w:lineRule="auto"/>
              <w:jc w:val="center"/>
              <w:rPr>
                <w:rFonts w:ascii="Times New Roman" w:eastAsia="Times New Roman" w:hAnsi="Times New Roman" w:cs="Times New Roman"/>
                <w:sz w:val="20"/>
                <w:szCs w:val="20"/>
                <w:lang w:eastAsia="ru-RU"/>
              </w:rPr>
            </w:pPr>
          </w:p>
        </w:tc>
        <w:tc>
          <w:tcPr>
            <w:tcW w:w="705" w:type="dxa"/>
            <w:shd w:val="clear" w:color="auto" w:fill="FFFFFF"/>
          </w:tcPr>
          <w:p w:rsidR="00CD6655" w:rsidRPr="002113A8" w:rsidRDefault="00CD6655" w:rsidP="002113A8">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480,0</w:t>
            </w:r>
          </w:p>
        </w:tc>
        <w:tc>
          <w:tcPr>
            <w:tcW w:w="709" w:type="dxa"/>
            <w:shd w:val="clear" w:color="auto" w:fill="FFFFFF"/>
            <w:vAlign w:val="center"/>
          </w:tcPr>
          <w:p w:rsidR="00CD6655" w:rsidRPr="002113A8" w:rsidRDefault="00CD6655"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709" w:type="dxa"/>
            <w:shd w:val="clear" w:color="auto" w:fill="FFFFFF"/>
          </w:tcPr>
          <w:p w:rsidR="00CD6655" w:rsidRPr="002113A8" w:rsidRDefault="00CD6655" w:rsidP="002113A8">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480,0</w:t>
            </w:r>
          </w:p>
        </w:tc>
        <w:tc>
          <w:tcPr>
            <w:tcW w:w="604" w:type="dxa"/>
            <w:shd w:val="clear" w:color="auto" w:fill="FFFFFF"/>
          </w:tcPr>
          <w:p w:rsidR="00CD6655" w:rsidRPr="002113A8" w:rsidRDefault="00CD6655" w:rsidP="002113A8">
            <w:pPr>
              <w:suppressAutoHyphens/>
              <w:spacing w:after="0" w:line="240" w:lineRule="auto"/>
              <w:jc w:val="center"/>
              <w:rPr>
                <w:rFonts w:ascii="Times New Roman" w:eastAsia="Times New Roman" w:hAnsi="Times New Roman" w:cs="Times New Roman"/>
                <w:sz w:val="20"/>
                <w:szCs w:val="20"/>
                <w:lang w:eastAsia="ru-RU"/>
              </w:rPr>
            </w:pPr>
          </w:p>
        </w:tc>
        <w:tc>
          <w:tcPr>
            <w:tcW w:w="604" w:type="dxa"/>
            <w:shd w:val="clear" w:color="auto" w:fill="FFFFFF"/>
          </w:tcPr>
          <w:p w:rsidR="00CD6655" w:rsidRPr="002113A8" w:rsidRDefault="00CD6655" w:rsidP="002113A8">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480,0</w:t>
            </w:r>
          </w:p>
        </w:tc>
        <w:tc>
          <w:tcPr>
            <w:tcW w:w="487" w:type="dxa"/>
            <w:tcBorders>
              <w:right w:val="single" w:sz="4" w:space="0" w:color="auto"/>
            </w:tcBorders>
            <w:shd w:val="clear" w:color="auto" w:fill="FFFFFF"/>
            <w:vAlign w:val="center"/>
          </w:tcPr>
          <w:p w:rsidR="00CD6655" w:rsidRPr="002113A8" w:rsidRDefault="00CD6655"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704" w:type="dxa"/>
            <w:gridSpan w:val="2"/>
            <w:tcBorders>
              <w:left w:val="single" w:sz="4" w:space="0" w:color="auto"/>
              <w:right w:val="single" w:sz="4" w:space="0" w:color="auto"/>
            </w:tcBorders>
            <w:shd w:val="clear" w:color="auto" w:fill="FFFFFF"/>
          </w:tcPr>
          <w:p w:rsidR="00CD6655" w:rsidRPr="002113A8" w:rsidRDefault="00CD6655" w:rsidP="002113A8">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480,0</w:t>
            </w:r>
          </w:p>
        </w:tc>
        <w:tc>
          <w:tcPr>
            <w:tcW w:w="794" w:type="dxa"/>
            <w:tcBorders>
              <w:left w:val="single" w:sz="4" w:space="0" w:color="auto"/>
              <w:right w:val="single" w:sz="4" w:space="0" w:color="auto"/>
            </w:tcBorders>
            <w:shd w:val="clear" w:color="auto" w:fill="FFFFFF"/>
            <w:vAlign w:val="center"/>
          </w:tcPr>
          <w:p w:rsidR="00CD6655" w:rsidRPr="002113A8" w:rsidRDefault="00CD6655"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687" w:type="dxa"/>
            <w:tcBorders>
              <w:left w:val="single" w:sz="4" w:space="0" w:color="auto"/>
              <w:right w:val="single" w:sz="4" w:space="0" w:color="auto"/>
            </w:tcBorders>
            <w:shd w:val="clear" w:color="auto" w:fill="FFFFFF"/>
          </w:tcPr>
          <w:p w:rsidR="00CD6655" w:rsidRPr="002113A8" w:rsidRDefault="00CD6655" w:rsidP="002113A8">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480,0</w:t>
            </w:r>
          </w:p>
        </w:tc>
        <w:tc>
          <w:tcPr>
            <w:tcW w:w="708" w:type="dxa"/>
            <w:tcBorders>
              <w:left w:val="single" w:sz="4" w:space="0" w:color="auto"/>
            </w:tcBorders>
            <w:shd w:val="clear" w:color="auto" w:fill="FFFFFF"/>
            <w:vAlign w:val="center"/>
          </w:tcPr>
          <w:p w:rsidR="00CD6655" w:rsidRPr="002113A8" w:rsidRDefault="00CD6655"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668" w:type="dxa"/>
            <w:shd w:val="clear" w:color="auto" w:fill="FFFFFF"/>
          </w:tcPr>
          <w:p w:rsidR="00CD6655" w:rsidRPr="002113A8" w:rsidRDefault="00CD6655" w:rsidP="002113A8">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2400,0</w:t>
            </w:r>
          </w:p>
        </w:tc>
        <w:tc>
          <w:tcPr>
            <w:tcW w:w="747" w:type="dxa"/>
            <w:shd w:val="clear" w:color="auto" w:fill="FFFFFF"/>
            <w:vAlign w:val="center"/>
          </w:tcPr>
          <w:p w:rsidR="00CD6655" w:rsidRPr="002113A8" w:rsidRDefault="00CD6655"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1985" w:type="dxa"/>
            <w:vMerge/>
            <w:vAlign w:val="center"/>
          </w:tcPr>
          <w:p w:rsidR="00CD6655" w:rsidRPr="002113A8" w:rsidRDefault="00CD6655" w:rsidP="002113A8">
            <w:pPr>
              <w:pBdr>
                <w:top w:val="nil"/>
                <w:left w:val="nil"/>
                <w:bottom w:val="nil"/>
                <w:right w:val="nil"/>
                <w:between w:val="nil"/>
              </w:pBdr>
              <w:spacing w:after="0" w:line="240" w:lineRule="auto"/>
              <w:jc w:val="center"/>
              <w:rPr>
                <w:rFonts w:ascii="Times New Roman" w:eastAsia="Times New Roman" w:hAnsi="Times New Roman" w:cs="Times New Roman"/>
                <w:sz w:val="20"/>
                <w:szCs w:val="20"/>
                <w:lang w:eastAsia="ru-RU"/>
              </w:rPr>
            </w:pPr>
          </w:p>
        </w:tc>
      </w:tr>
      <w:tr w:rsidR="00CD6655" w:rsidRPr="002034B6" w:rsidTr="002034B6">
        <w:tc>
          <w:tcPr>
            <w:tcW w:w="455" w:type="dxa"/>
            <w:vMerge/>
            <w:shd w:val="clear" w:color="auto" w:fill="auto"/>
            <w:vAlign w:val="center"/>
          </w:tcPr>
          <w:p w:rsidR="00CD6655" w:rsidRPr="002113A8" w:rsidRDefault="00CD6655"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1105" w:type="dxa"/>
            <w:vMerge/>
            <w:shd w:val="clear" w:color="auto" w:fill="auto"/>
            <w:vAlign w:val="center"/>
          </w:tcPr>
          <w:p w:rsidR="00CD6655" w:rsidRPr="002113A8" w:rsidRDefault="00CD6655"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1819" w:type="dxa"/>
            <w:shd w:val="clear" w:color="auto" w:fill="auto"/>
          </w:tcPr>
          <w:p w:rsidR="00CD6655" w:rsidRPr="002113A8" w:rsidRDefault="00CD6655" w:rsidP="002113A8">
            <w:pPr>
              <w:suppressAutoHyphens/>
              <w:spacing w:after="0" w:line="240" w:lineRule="auto"/>
              <w:jc w:val="right"/>
              <w:rPr>
                <w:rFonts w:ascii="Times New Roman" w:eastAsia="Times New Roman" w:hAnsi="Times New Roman" w:cs="Times New Roman"/>
                <w:i/>
                <w:sz w:val="20"/>
                <w:szCs w:val="20"/>
                <w:lang w:eastAsia="ru-RU"/>
              </w:rPr>
            </w:pPr>
            <w:r w:rsidRPr="002113A8">
              <w:rPr>
                <w:rFonts w:ascii="Times New Roman" w:eastAsia="Times New Roman" w:hAnsi="Times New Roman" w:cs="Times New Roman"/>
                <w:i/>
                <w:sz w:val="20"/>
                <w:szCs w:val="20"/>
                <w:lang w:eastAsia="ru-RU"/>
              </w:rPr>
              <w:t>дезінфікуючі засоби</w:t>
            </w:r>
          </w:p>
        </w:tc>
        <w:tc>
          <w:tcPr>
            <w:tcW w:w="708" w:type="dxa"/>
            <w:shd w:val="clear" w:color="auto" w:fill="auto"/>
            <w:vAlign w:val="center"/>
          </w:tcPr>
          <w:p w:rsidR="00CD6655" w:rsidRPr="002113A8" w:rsidRDefault="00CD6655" w:rsidP="002113A8">
            <w:pPr>
              <w:pBdr>
                <w:top w:val="nil"/>
                <w:left w:val="nil"/>
                <w:bottom w:val="nil"/>
                <w:right w:val="nil"/>
                <w:between w:val="nil"/>
              </w:pBdr>
              <w:spacing w:after="0" w:line="240" w:lineRule="auto"/>
              <w:jc w:val="center"/>
              <w:rPr>
                <w:rFonts w:ascii="Times New Roman" w:eastAsia="Times New Roman" w:hAnsi="Times New Roman" w:cs="Times New Roman"/>
                <w:sz w:val="20"/>
                <w:szCs w:val="20"/>
                <w:lang w:eastAsia="ru-RU"/>
              </w:rPr>
            </w:pPr>
          </w:p>
        </w:tc>
        <w:tc>
          <w:tcPr>
            <w:tcW w:w="991" w:type="dxa"/>
            <w:shd w:val="clear" w:color="auto" w:fill="auto"/>
            <w:vAlign w:val="center"/>
          </w:tcPr>
          <w:p w:rsidR="00CD6655" w:rsidRPr="002113A8" w:rsidRDefault="00CD6655"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1018" w:type="dxa"/>
            <w:shd w:val="clear" w:color="auto" w:fill="auto"/>
            <w:vAlign w:val="center"/>
          </w:tcPr>
          <w:p w:rsidR="00CD6655" w:rsidRPr="002113A8" w:rsidRDefault="00CD6655" w:rsidP="002113A8">
            <w:pPr>
              <w:pBdr>
                <w:top w:val="nil"/>
                <w:left w:val="nil"/>
                <w:bottom w:val="nil"/>
                <w:right w:val="nil"/>
                <w:between w:val="nil"/>
              </w:pBdr>
              <w:spacing w:after="0" w:line="240" w:lineRule="auto"/>
              <w:jc w:val="center"/>
              <w:rPr>
                <w:rFonts w:ascii="Times New Roman" w:eastAsia="Times New Roman" w:hAnsi="Times New Roman" w:cs="Times New Roman"/>
                <w:sz w:val="20"/>
                <w:szCs w:val="20"/>
                <w:lang w:eastAsia="ru-RU"/>
              </w:rPr>
            </w:pPr>
          </w:p>
        </w:tc>
        <w:tc>
          <w:tcPr>
            <w:tcW w:w="705" w:type="dxa"/>
            <w:shd w:val="clear" w:color="auto" w:fill="FFFFFF"/>
          </w:tcPr>
          <w:p w:rsidR="00CD6655" w:rsidRPr="002113A8" w:rsidRDefault="00CD6655" w:rsidP="002113A8">
            <w:pPr>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480,0</w:t>
            </w:r>
          </w:p>
        </w:tc>
        <w:tc>
          <w:tcPr>
            <w:tcW w:w="709" w:type="dxa"/>
            <w:shd w:val="clear" w:color="auto" w:fill="FFFFFF"/>
            <w:vAlign w:val="center"/>
          </w:tcPr>
          <w:p w:rsidR="00CD6655" w:rsidRPr="002113A8" w:rsidRDefault="00CD6655"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709" w:type="dxa"/>
            <w:shd w:val="clear" w:color="auto" w:fill="FFFFFF"/>
          </w:tcPr>
          <w:p w:rsidR="00CD6655" w:rsidRPr="002113A8" w:rsidRDefault="00CD6655" w:rsidP="002113A8">
            <w:pPr>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580,0</w:t>
            </w:r>
          </w:p>
        </w:tc>
        <w:tc>
          <w:tcPr>
            <w:tcW w:w="604" w:type="dxa"/>
            <w:shd w:val="clear" w:color="auto" w:fill="FFFFFF"/>
          </w:tcPr>
          <w:p w:rsidR="00CD6655" w:rsidRPr="002113A8" w:rsidRDefault="00CD6655" w:rsidP="002113A8">
            <w:pPr>
              <w:suppressAutoHyphens/>
              <w:spacing w:after="0" w:line="240" w:lineRule="auto"/>
              <w:jc w:val="center"/>
              <w:rPr>
                <w:rFonts w:ascii="Times New Roman" w:eastAsia="Times New Roman" w:hAnsi="Times New Roman" w:cs="Times New Roman"/>
                <w:sz w:val="20"/>
                <w:szCs w:val="20"/>
                <w:lang w:eastAsia="ru-RU"/>
              </w:rPr>
            </w:pPr>
          </w:p>
        </w:tc>
        <w:tc>
          <w:tcPr>
            <w:tcW w:w="604" w:type="dxa"/>
            <w:shd w:val="clear" w:color="auto" w:fill="FFFFFF"/>
          </w:tcPr>
          <w:p w:rsidR="00CD6655" w:rsidRPr="002113A8" w:rsidRDefault="00CD6655" w:rsidP="002113A8">
            <w:pPr>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760,0</w:t>
            </w:r>
          </w:p>
        </w:tc>
        <w:tc>
          <w:tcPr>
            <w:tcW w:w="487" w:type="dxa"/>
            <w:tcBorders>
              <w:right w:val="single" w:sz="4" w:space="0" w:color="auto"/>
            </w:tcBorders>
            <w:shd w:val="clear" w:color="auto" w:fill="FFFFFF"/>
            <w:vAlign w:val="center"/>
          </w:tcPr>
          <w:p w:rsidR="00CD6655" w:rsidRPr="002113A8" w:rsidRDefault="00CD6655"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704" w:type="dxa"/>
            <w:gridSpan w:val="2"/>
            <w:tcBorders>
              <w:left w:val="single" w:sz="4" w:space="0" w:color="auto"/>
              <w:right w:val="single" w:sz="4" w:space="0" w:color="auto"/>
            </w:tcBorders>
            <w:shd w:val="clear" w:color="auto" w:fill="FFFFFF"/>
          </w:tcPr>
          <w:p w:rsidR="00CD6655" w:rsidRPr="002113A8" w:rsidRDefault="00CD6655" w:rsidP="002113A8">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780,0</w:t>
            </w:r>
          </w:p>
        </w:tc>
        <w:tc>
          <w:tcPr>
            <w:tcW w:w="794" w:type="dxa"/>
            <w:tcBorders>
              <w:left w:val="single" w:sz="4" w:space="0" w:color="auto"/>
              <w:right w:val="single" w:sz="4" w:space="0" w:color="auto"/>
            </w:tcBorders>
            <w:shd w:val="clear" w:color="auto" w:fill="FFFFFF"/>
            <w:vAlign w:val="center"/>
          </w:tcPr>
          <w:p w:rsidR="00CD6655" w:rsidRPr="002113A8" w:rsidRDefault="00CD6655"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687" w:type="dxa"/>
            <w:tcBorders>
              <w:left w:val="single" w:sz="4" w:space="0" w:color="auto"/>
              <w:right w:val="single" w:sz="4" w:space="0" w:color="auto"/>
            </w:tcBorders>
            <w:shd w:val="clear" w:color="auto" w:fill="FFFFFF"/>
          </w:tcPr>
          <w:p w:rsidR="00CD6655" w:rsidRPr="002113A8" w:rsidRDefault="00CD6655" w:rsidP="002113A8">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800,0</w:t>
            </w:r>
          </w:p>
        </w:tc>
        <w:tc>
          <w:tcPr>
            <w:tcW w:w="708" w:type="dxa"/>
            <w:tcBorders>
              <w:left w:val="single" w:sz="4" w:space="0" w:color="auto"/>
            </w:tcBorders>
            <w:shd w:val="clear" w:color="auto" w:fill="FFFFFF"/>
            <w:vAlign w:val="center"/>
          </w:tcPr>
          <w:p w:rsidR="00CD6655" w:rsidRPr="002113A8" w:rsidRDefault="00CD6655"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668" w:type="dxa"/>
            <w:shd w:val="clear" w:color="auto" w:fill="FFFFFF"/>
          </w:tcPr>
          <w:p w:rsidR="00CD6655" w:rsidRPr="002113A8" w:rsidRDefault="00CD6655" w:rsidP="002113A8">
            <w:pPr>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3400,0</w:t>
            </w:r>
          </w:p>
        </w:tc>
        <w:tc>
          <w:tcPr>
            <w:tcW w:w="747" w:type="dxa"/>
            <w:shd w:val="clear" w:color="auto" w:fill="FFFFFF"/>
            <w:vAlign w:val="center"/>
          </w:tcPr>
          <w:p w:rsidR="00CD6655" w:rsidRPr="002113A8" w:rsidRDefault="00CD6655"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1985" w:type="dxa"/>
            <w:vMerge w:val="restart"/>
            <w:vAlign w:val="center"/>
          </w:tcPr>
          <w:p w:rsidR="00CD6655" w:rsidRPr="002113A8" w:rsidRDefault="00CD6655" w:rsidP="002113A8">
            <w:pPr>
              <w:pBdr>
                <w:top w:val="nil"/>
                <w:left w:val="nil"/>
                <w:bottom w:val="nil"/>
                <w:right w:val="nil"/>
                <w:between w:val="nil"/>
              </w:pBdr>
              <w:spacing w:after="0" w:line="240" w:lineRule="auto"/>
              <w:jc w:val="center"/>
              <w:rPr>
                <w:rFonts w:ascii="Times New Roman" w:eastAsia="Times New Roman" w:hAnsi="Times New Roman" w:cs="Times New Roman"/>
                <w:sz w:val="20"/>
                <w:szCs w:val="20"/>
                <w:lang w:eastAsia="ru-RU"/>
              </w:rPr>
            </w:pPr>
          </w:p>
        </w:tc>
      </w:tr>
      <w:tr w:rsidR="00CD6655" w:rsidRPr="002034B6" w:rsidTr="002034B6">
        <w:tc>
          <w:tcPr>
            <w:tcW w:w="455" w:type="dxa"/>
            <w:vMerge/>
            <w:shd w:val="clear" w:color="auto" w:fill="auto"/>
            <w:vAlign w:val="center"/>
          </w:tcPr>
          <w:p w:rsidR="00CD6655" w:rsidRPr="002113A8" w:rsidRDefault="00CD6655"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1105" w:type="dxa"/>
            <w:vMerge/>
            <w:shd w:val="clear" w:color="auto" w:fill="auto"/>
            <w:vAlign w:val="center"/>
          </w:tcPr>
          <w:p w:rsidR="00CD6655" w:rsidRPr="002113A8" w:rsidRDefault="00CD6655"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1819" w:type="dxa"/>
            <w:shd w:val="clear" w:color="auto" w:fill="auto"/>
          </w:tcPr>
          <w:p w:rsidR="00CD6655" w:rsidRPr="002113A8" w:rsidRDefault="00CD6655" w:rsidP="002113A8">
            <w:pPr>
              <w:suppressAutoHyphens/>
              <w:spacing w:after="0" w:line="240" w:lineRule="auto"/>
              <w:jc w:val="right"/>
              <w:rPr>
                <w:rFonts w:ascii="Times New Roman" w:eastAsia="Times New Roman" w:hAnsi="Times New Roman" w:cs="Times New Roman"/>
                <w:i/>
                <w:sz w:val="20"/>
                <w:szCs w:val="20"/>
                <w:lang w:eastAsia="ru-RU"/>
              </w:rPr>
            </w:pPr>
            <w:r w:rsidRPr="002113A8">
              <w:rPr>
                <w:rFonts w:ascii="Times New Roman" w:eastAsia="Times New Roman" w:hAnsi="Times New Roman" w:cs="Times New Roman"/>
                <w:i/>
                <w:sz w:val="20"/>
                <w:szCs w:val="20"/>
                <w:lang w:eastAsia="ru-RU"/>
              </w:rPr>
              <w:t>рентген плівка, графічний папір, проявник, фіксаж, тощо</w:t>
            </w:r>
          </w:p>
        </w:tc>
        <w:tc>
          <w:tcPr>
            <w:tcW w:w="708" w:type="dxa"/>
            <w:shd w:val="clear" w:color="auto" w:fill="auto"/>
            <w:vAlign w:val="center"/>
          </w:tcPr>
          <w:p w:rsidR="00CD6655" w:rsidRPr="002113A8" w:rsidRDefault="00CD6655" w:rsidP="002113A8">
            <w:pPr>
              <w:pBdr>
                <w:top w:val="nil"/>
                <w:left w:val="nil"/>
                <w:bottom w:val="nil"/>
                <w:right w:val="nil"/>
                <w:between w:val="nil"/>
              </w:pBdr>
              <w:spacing w:after="0" w:line="240" w:lineRule="auto"/>
              <w:jc w:val="center"/>
              <w:rPr>
                <w:rFonts w:ascii="Times New Roman" w:eastAsia="Times New Roman" w:hAnsi="Times New Roman" w:cs="Times New Roman"/>
                <w:sz w:val="20"/>
                <w:szCs w:val="20"/>
                <w:lang w:eastAsia="ru-RU"/>
              </w:rPr>
            </w:pPr>
          </w:p>
        </w:tc>
        <w:tc>
          <w:tcPr>
            <w:tcW w:w="991" w:type="dxa"/>
            <w:shd w:val="clear" w:color="auto" w:fill="auto"/>
            <w:vAlign w:val="center"/>
          </w:tcPr>
          <w:p w:rsidR="00CD6655" w:rsidRPr="002113A8" w:rsidRDefault="00CD6655"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1018" w:type="dxa"/>
            <w:shd w:val="clear" w:color="auto" w:fill="auto"/>
            <w:vAlign w:val="center"/>
          </w:tcPr>
          <w:p w:rsidR="00CD6655" w:rsidRPr="002113A8" w:rsidRDefault="00CD6655" w:rsidP="002113A8">
            <w:pPr>
              <w:pBdr>
                <w:top w:val="nil"/>
                <w:left w:val="nil"/>
                <w:bottom w:val="nil"/>
                <w:right w:val="nil"/>
                <w:between w:val="nil"/>
              </w:pBdr>
              <w:spacing w:after="0" w:line="240" w:lineRule="auto"/>
              <w:jc w:val="center"/>
              <w:rPr>
                <w:rFonts w:ascii="Times New Roman" w:eastAsia="Times New Roman" w:hAnsi="Times New Roman" w:cs="Times New Roman"/>
                <w:sz w:val="20"/>
                <w:szCs w:val="20"/>
                <w:lang w:eastAsia="ru-RU"/>
              </w:rPr>
            </w:pPr>
          </w:p>
        </w:tc>
        <w:tc>
          <w:tcPr>
            <w:tcW w:w="705" w:type="dxa"/>
            <w:shd w:val="clear" w:color="auto" w:fill="FFFFFF"/>
          </w:tcPr>
          <w:p w:rsidR="00CD6655" w:rsidRPr="002113A8" w:rsidRDefault="00CD6655" w:rsidP="002113A8">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108,0</w:t>
            </w:r>
          </w:p>
        </w:tc>
        <w:tc>
          <w:tcPr>
            <w:tcW w:w="709" w:type="dxa"/>
            <w:shd w:val="clear" w:color="auto" w:fill="FFFFFF"/>
            <w:vAlign w:val="center"/>
          </w:tcPr>
          <w:p w:rsidR="00CD6655" w:rsidRPr="002113A8" w:rsidRDefault="00CD6655"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709" w:type="dxa"/>
            <w:shd w:val="clear" w:color="auto" w:fill="FFFFFF"/>
          </w:tcPr>
          <w:p w:rsidR="00CD6655" w:rsidRPr="002113A8" w:rsidRDefault="00CD6655" w:rsidP="002113A8">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108,0</w:t>
            </w:r>
          </w:p>
        </w:tc>
        <w:tc>
          <w:tcPr>
            <w:tcW w:w="604" w:type="dxa"/>
            <w:shd w:val="clear" w:color="auto" w:fill="FFFFFF"/>
          </w:tcPr>
          <w:p w:rsidR="00CD6655" w:rsidRPr="002113A8" w:rsidRDefault="00CD6655" w:rsidP="002113A8">
            <w:pPr>
              <w:suppressAutoHyphens/>
              <w:spacing w:after="0" w:line="240" w:lineRule="auto"/>
              <w:jc w:val="center"/>
              <w:rPr>
                <w:rFonts w:ascii="Times New Roman" w:eastAsia="Times New Roman" w:hAnsi="Times New Roman" w:cs="Times New Roman"/>
                <w:sz w:val="20"/>
                <w:szCs w:val="20"/>
                <w:lang w:eastAsia="ru-RU"/>
              </w:rPr>
            </w:pPr>
          </w:p>
        </w:tc>
        <w:tc>
          <w:tcPr>
            <w:tcW w:w="604" w:type="dxa"/>
            <w:shd w:val="clear" w:color="auto" w:fill="FFFFFF"/>
          </w:tcPr>
          <w:p w:rsidR="00CD6655" w:rsidRPr="002113A8" w:rsidRDefault="00CD6655" w:rsidP="002113A8">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108,0</w:t>
            </w:r>
          </w:p>
        </w:tc>
        <w:tc>
          <w:tcPr>
            <w:tcW w:w="487" w:type="dxa"/>
            <w:tcBorders>
              <w:right w:val="single" w:sz="4" w:space="0" w:color="auto"/>
            </w:tcBorders>
            <w:shd w:val="clear" w:color="auto" w:fill="FFFFFF"/>
            <w:vAlign w:val="center"/>
          </w:tcPr>
          <w:p w:rsidR="00CD6655" w:rsidRPr="002113A8" w:rsidRDefault="00CD6655"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704" w:type="dxa"/>
            <w:gridSpan w:val="2"/>
            <w:tcBorders>
              <w:left w:val="single" w:sz="4" w:space="0" w:color="auto"/>
              <w:right w:val="single" w:sz="4" w:space="0" w:color="auto"/>
            </w:tcBorders>
            <w:shd w:val="clear" w:color="auto" w:fill="FFFFFF"/>
          </w:tcPr>
          <w:p w:rsidR="00CD6655" w:rsidRPr="002113A8" w:rsidRDefault="00CD6655" w:rsidP="002113A8">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110,0</w:t>
            </w:r>
          </w:p>
        </w:tc>
        <w:tc>
          <w:tcPr>
            <w:tcW w:w="794" w:type="dxa"/>
            <w:tcBorders>
              <w:left w:val="single" w:sz="4" w:space="0" w:color="auto"/>
              <w:right w:val="single" w:sz="4" w:space="0" w:color="auto"/>
            </w:tcBorders>
            <w:shd w:val="clear" w:color="auto" w:fill="FFFFFF"/>
            <w:vAlign w:val="center"/>
          </w:tcPr>
          <w:p w:rsidR="00CD6655" w:rsidRPr="002113A8" w:rsidRDefault="00CD6655"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687" w:type="dxa"/>
            <w:tcBorders>
              <w:left w:val="single" w:sz="4" w:space="0" w:color="auto"/>
              <w:right w:val="single" w:sz="4" w:space="0" w:color="auto"/>
            </w:tcBorders>
            <w:shd w:val="clear" w:color="auto" w:fill="FFFFFF"/>
          </w:tcPr>
          <w:p w:rsidR="00CD6655" w:rsidRPr="002113A8" w:rsidRDefault="00CD6655" w:rsidP="002113A8">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110,0</w:t>
            </w:r>
          </w:p>
        </w:tc>
        <w:tc>
          <w:tcPr>
            <w:tcW w:w="708" w:type="dxa"/>
            <w:tcBorders>
              <w:left w:val="single" w:sz="4" w:space="0" w:color="auto"/>
            </w:tcBorders>
            <w:shd w:val="clear" w:color="auto" w:fill="FFFFFF"/>
            <w:vAlign w:val="center"/>
          </w:tcPr>
          <w:p w:rsidR="00CD6655" w:rsidRPr="002113A8" w:rsidRDefault="00CD6655"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668" w:type="dxa"/>
            <w:shd w:val="clear" w:color="auto" w:fill="FFFFFF"/>
          </w:tcPr>
          <w:p w:rsidR="00CD6655" w:rsidRPr="002113A8" w:rsidRDefault="00CD6655" w:rsidP="002113A8">
            <w:pPr>
              <w:tabs>
                <w:tab w:val="center" w:pos="459"/>
              </w:tabs>
              <w:suppressAutoHyphens/>
              <w:spacing w:after="0" w:line="240" w:lineRule="auto"/>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ab/>
              <w:t>544,0</w:t>
            </w:r>
          </w:p>
        </w:tc>
        <w:tc>
          <w:tcPr>
            <w:tcW w:w="747" w:type="dxa"/>
            <w:shd w:val="clear" w:color="auto" w:fill="FFFFFF"/>
            <w:vAlign w:val="center"/>
          </w:tcPr>
          <w:p w:rsidR="00CD6655" w:rsidRPr="002113A8" w:rsidRDefault="00CD6655"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1985" w:type="dxa"/>
            <w:vMerge/>
            <w:vAlign w:val="center"/>
          </w:tcPr>
          <w:p w:rsidR="00CD6655" w:rsidRPr="002113A8" w:rsidRDefault="00CD6655" w:rsidP="002113A8">
            <w:pPr>
              <w:pBdr>
                <w:top w:val="nil"/>
                <w:left w:val="nil"/>
                <w:bottom w:val="nil"/>
                <w:right w:val="nil"/>
                <w:between w:val="nil"/>
              </w:pBdr>
              <w:spacing w:after="0" w:line="240" w:lineRule="auto"/>
              <w:jc w:val="center"/>
              <w:rPr>
                <w:rFonts w:ascii="Times New Roman" w:eastAsia="Times New Roman" w:hAnsi="Times New Roman" w:cs="Times New Roman"/>
                <w:sz w:val="20"/>
                <w:szCs w:val="20"/>
                <w:lang w:eastAsia="ru-RU"/>
              </w:rPr>
            </w:pPr>
          </w:p>
        </w:tc>
      </w:tr>
      <w:tr w:rsidR="00CD6655" w:rsidRPr="002034B6" w:rsidTr="002034B6">
        <w:tc>
          <w:tcPr>
            <w:tcW w:w="455" w:type="dxa"/>
            <w:vMerge/>
            <w:shd w:val="clear" w:color="auto" w:fill="auto"/>
            <w:vAlign w:val="center"/>
          </w:tcPr>
          <w:p w:rsidR="00CD6655" w:rsidRPr="002113A8" w:rsidRDefault="00CD6655"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1105" w:type="dxa"/>
            <w:vMerge/>
            <w:shd w:val="clear" w:color="auto" w:fill="auto"/>
            <w:vAlign w:val="center"/>
          </w:tcPr>
          <w:p w:rsidR="00CD6655" w:rsidRPr="002113A8" w:rsidRDefault="00CD6655"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1819" w:type="dxa"/>
            <w:shd w:val="clear" w:color="auto" w:fill="auto"/>
          </w:tcPr>
          <w:p w:rsidR="00CD6655" w:rsidRPr="002113A8" w:rsidRDefault="00CD6655" w:rsidP="002113A8">
            <w:pPr>
              <w:suppressAutoHyphens/>
              <w:spacing w:after="0" w:line="240" w:lineRule="auto"/>
              <w:jc w:val="right"/>
              <w:rPr>
                <w:rFonts w:ascii="Times New Roman" w:eastAsia="Times New Roman" w:hAnsi="Times New Roman" w:cs="Times New Roman"/>
                <w:i/>
                <w:sz w:val="20"/>
                <w:szCs w:val="20"/>
                <w:lang w:eastAsia="ru-RU"/>
              </w:rPr>
            </w:pPr>
            <w:r w:rsidRPr="002113A8">
              <w:rPr>
                <w:rFonts w:ascii="Times New Roman" w:eastAsia="Times New Roman" w:hAnsi="Times New Roman" w:cs="Times New Roman"/>
                <w:i/>
                <w:sz w:val="20"/>
                <w:szCs w:val="20"/>
                <w:lang w:eastAsia="ru-RU"/>
              </w:rPr>
              <w:t>лабораторні реактиви та середовища</w:t>
            </w:r>
          </w:p>
        </w:tc>
        <w:tc>
          <w:tcPr>
            <w:tcW w:w="708" w:type="dxa"/>
            <w:shd w:val="clear" w:color="auto" w:fill="auto"/>
            <w:vAlign w:val="center"/>
          </w:tcPr>
          <w:p w:rsidR="00CD6655" w:rsidRPr="002113A8" w:rsidRDefault="00CD6655" w:rsidP="002113A8">
            <w:pPr>
              <w:pBdr>
                <w:top w:val="nil"/>
                <w:left w:val="nil"/>
                <w:bottom w:val="nil"/>
                <w:right w:val="nil"/>
                <w:between w:val="nil"/>
              </w:pBdr>
              <w:spacing w:after="0" w:line="240" w:lineRule="auto"/>
              <w:jc w:val="center"/>
              <w:rPr>
                <w:rFonts w:ascii="Times New Roman" w:eastAsia="Times New Roman" w:hAnsi="Times New Roman" w:cs="Times New Roman"/>
                <w:sz w:val="20"/>
                <w:szCs w:val="20"/>
                <w:lang w:eastAsia="ru-RU"/>
              </w:rPr>
            </w:pPr>
          </w:p>
        </w:tc>
        <w:tc>
          <w:tcPr>
            <w:tcW w:w="991" w:type="dxa"/>
            <w:shd w:val="clear" w:color="auto" w:fill="auto"/>
            <w:vAlign w:val="center"/>
          </w:tcPr>
          <w:p w:rsidR="00CD6655" w:rsidRPr="002113A8" w:rsidRDefault="00CD6655"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1018" w:type="dxa"/>
            <w:shd w:val="clear" w:color="auto" w:fill="auto"/>
            <w:vAlign w:val="center"/>
          </w:tcPr>
          <w:p w:rsidR="00CD6655" w:rsidRPr="002113A8" w:rsidRDefault="00CD6655" w:rsidP="002113A8">
            <w:pPr>
              <w:pBdr>
                <w:top w:val="nil"/>
                <w:left w:val="nil"/>
                <w:bottom w:val="nil"/>
                <w:right w:val="nil"/>
                <w:between w:val="nil"/>
              </w:pBdr>
              <w:spacing w:after="0" w:line="240" w:lineRule="auto"/>
              <w:jc w:val="center"/>
              <w:rPr>
                <w:rFonts w:ascii="Times New Roman" w:eastAsia="Times New Roman" w:hAnsi="Times New Roman" w:cs="Times New Roman"/>
                <w:sz w:val="20"/>
                <w:szCs w:val="20"/>
                <w:lang w:eastAsia="ru-RU"/>
              </w:rPr>
            </w:pPr>
          </w:p>
        </w:tc>
        <w:tc>
          <w:tcPr>
            <w:tcW w:w="705" w:type="dxa"/>
            <w:shd w:val="clear" w:color="auto" w:fill="FFFFFF"/>
          </w:tcPr>
          <w:p w:rsidR="00CD6655" w:rsidRPr="002113A8" w:rsidRDefault="00CD6655" w:rsidP="002113A8">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580,0</w:t>
            </w:r>
          </w:p>
        </w:tc>
        <w:tc>
          <w:tcPr>
            <w:tcW w:w="709" w:type="dxa"/>
            <w:shd w:val="clear" w:color="auto" w:fill="FFFFFF"/>
            <w:vAlign w:val="center"/>
          </w:tcPr>
          <w:p w:rsidR="00CD6655" w:rsidRPr="002113A8" w:rsidRDefault="00CD6655"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709" w:type="dxa"/>
            <w:shd w:val="clear" w:color="auto" w:fill="FFFFFF"/>
          </w:tcPr>
          <w:p w:rsidR="00CD6655" w:rsidRPr="002113A8" w:rsidRDefault="00CD6655" w:rsidP="002113A8">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600,0</w:t>
            </w:r>
          </w:p>
        </w:tc>
        <w:tc>
          <w:tcPr>
            <w:tcW w:w="604" w:type="dxa"/>
            <w:shd w:val="clear" w:color="auto" w:fill="FFFFFF"/>
          </w:tcPr>
          <w:p w:rsidR="00CD6655" w:rsidRPr="002113A8" w:rsidRDefault="00CD6655" w:rsidP="002113A8">
            <w:pPr>
              <w:suppressAutoHyphens/>
              <w:spacing w:after="0" w:line="240" w:lineRule="auto"/>
              <w:jc w:val="center"/>
              <w:rPr>
                <w:rFonts w:ascii="Times New Roman" w:eastAsia="Times New Roman" w:hAnsi="Times New Roman" w:cs="Times New Roman"/>
                <w:sz w:val="20"/>
                <w:szCs w:val="20"/>
                <w:lang w:eastAsia="ru-RU"/>
              </w:rPr>
            </w:pPr>
          </w:p>
        </w:tc>
        <w:tc>
          <w:tcPr>
            <w:tcW w:w="604" w:type="dxa"/>
            <w:shd w:val="clear" w:color="auto" w:fill="FFFFFF"/>
          </w:tcPr>
          <w:p w:rsidR="00CD6655" w:rsidRPr="002113A8" w:rsidRDefault="00CD6655" w:rsidP="002113A8">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680,0</w:t>
            </w:r>
          </w:p>
        </w:tc>
        <w:tc>
          <w:tcPr>
            <w:tcW w:w="487" w:type="dxa"/>
            <w:tcBorders>
              <w:right w:val="single" w:sz="4" w:space="0" w:color="auto"/>
            </w:tcBorders>
            <w:shd w:val="clear" w:color="auto" w:fill="FFFFFF"/>
            <w:vAlign w:val="center"/>
          </w:tcPr>
          <w:p w:rsidR="00CD6655" w:rsidRPr="002113A8" w:rsidRDefault="00CD6655"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704" w:type="dxa"/>
            <w:gridSpan w:val="2"/>
            <w:tcBorders>
              <w:left w:val="single" w:sz="4" w:space="0" w:color="auto"/>
              <w:right w:val="single" w:sz="4" w:space="0" w:color="auto"/>
            </w:tcBorders>
            <w:shd w:val="clear" w:color="auto" w:fill="FFFFFF"/>
          </w:tcPr>
          <w:p w:rsidR="00CD6655" w:rsidRPr="002113A8" w:rsidRDefault="00CD6655" w:rsidP="002113A8">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700,0</w:t>
            </w:r>
          </w:p>
        </w:tc>
        <w:tc>
          <w:tcPr>
            <w:tcW w:w="794" w:type="dxa"/>
            <w:tcBorders>
              <w:left w:val="single" w:sz="4" w:space="0" w:color="auto"/>
              <w:right w:val="single" w:sz="4" w:space="0" w:color="auto"/>
            </w:tcBorders>
            <w:shd w:val="clear" w:color="auto" w:fill="FFFFFF"/>
            <w:vAlign w:val="center"/>
          </w:tcPr>
          <w:p w:rsidR="00CD6655" w:rsidRPr="002113A8" w:rsidRDefault="00CD6655"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687" w:type="dxa"/>
            <w:tcBorders>
              <w:left w:val="single" w:sz="4" w:space="0" w:color="auto"/>
              <w:right w:val="single" w:sz="4" w:space="0" w:color="auto"/>
            </w:tcBorders>
            <w:shd w:val="clear" w:color="auto" w:fill="FFFFFF"/>
          </w:tcPr>
          <w:p w:rsidR="00CD6655" w:rsidRPr="002113A8" w:rsidRDefault="00CD6655" w:rsidP="002113A8">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700,0</w:t>
            </w:r>
          </w:p>
        </w:tc>
        <w:tc>
          <w:tcPr>
            <w:tcW w:w="708" w:type="dxa"/>
            <w:tcBorders>
              <w:left w:val="single" w:sz="4" w:space="0" w:color="auto"/>
            </w:tcBorders>
            <w:shd w:val="clear" w:color="auto" w:fill="FFFFFF"/>
            <w:vAlign w:val="center"/>
          </w:tcPr>
          <w:p w:rsidR="00CD6655" w:rsidRPr="002113A8" w:rsidRDefault="00CD6655"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668" w:type="dxa"/>
            <w:shd w:val="clear" w:color="auto" w:fill="FFFFFF"/>
          </w:tcPr>
          <w:p w:rsidR="00CD6655" w:rsidRPr="002113A8" w:rsidRDefault="00CD6655" w:rsidP="002113A8">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3260,0</w:t>
            </w:r>
          </w:p>
        </w:tc>
        <w:tc>
          <w:tcPr>
            <w:tcW w:w="747" w:type="dxa"/>
            <w:shd w:val="clear" w:color="auto" w:fill="FFFFFF"/>
            <w:vAlign w:val="center"/>
          </w:tcPr>
          <w:p w:rsidR="00CD6655" w:rsidRPr="002113A8" w:rsidRDefault="00CD6655"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1985" w:type="dxa"/>
            <w:vMerge/>
            <w:vAlign w:val="center"/>
          </w:tcPr>
          <w:p w:rsidR="00CD6655" w:rsidRPr="002113A8" w:rsidRDefault="00CD6655" w:rsidP="002113A8">
            <w:pPr>
              <w:pBdr>
                <w:top w:val="nil"/>
                <w:left w:val="nil"/>
                <w:bottom w:val="nil"/>
                <w:right w:val="nil"/>
                <w:between w:val="nil"/>
              </w:pBdr>
              <w:spacing w:after="0" w:line="240" w:lineRule="auto"/>
              <w:jc w:val="center"/>
              <w:rPr>
                <w:rFonts w:ascii="Times New Roman" w:eastAsia="Times New Roman" w:hAnsi="Times New Roman" w:cs="Times New Roman"/>
                <w:sz w:val="20"/>
                <w:szCs w:val="20"/>
                <w:lang w:eastAsia="ru-RU"/>
              </w:rPr>
            </w:pPr>
          </w:p>
        </w:tc>
      </w:tr>
      <w:tr w:rsidR="00CD6655" w:rsidRPr="002034B6" w:rsidTr="002034B6">
        <w:tc>
          <w:tcPr>
            <w:tcW w:w="455" w:type="dxa"/>
            <w:vMerge/>
            <w:shd w:val="clear" w:color="auto" w:fill="auto"/>
            <w:vAlign w:val="center"/>
          </w:tcPr>
          <w:p w:rsidR="00CD6655" w:rsidRPr="002113A8" w:rsidRDefault="00CD6655"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1105" w:type="dxa"/>
            <w:vMerge/>
            <w:shd w:val="clear" w:color="auto" w:fill="auto"/>
            <w:vAlign w:val="center"/>
          </w:tcPr>
          <w:p w:rsidR="00CD6655" w:rsidRPr="002113A8" w:rsidRDefault="00CD6655"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1819" w:type="dxa"/>
            <w:shd w:val="clear" w:color="auto" w:fill="auto"/>
          </w:tcPr>
          <w:p w:rsidR="00CD6655" w:rsidRPr="002113A8" w:rsidRDefault="00CD6655" w:rsidP="002113A8">
            <w:pPr>
              <w:suppressAutoHyphens/>
              <w:spacing w:after="0" w:line="240" w:lineRule="auto"/>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3.2.Придбання м’якого інвентарю</w:t>
            </w:r>
          </w:p>
        </w:tc>
        <w:tc>
          <w:tcPr>
            <w:tcW w:w="708" w:type="dxa"/>
            <w:shd w:val="clear" w:color="auto" w:fill="auto"/>
          </w:tcPr>
          <w:p w:rsidR="00CD6655" w:rsidRPr="002113A8" w:rsidRDefault="00CD6655" w:rsidP="002113A8">
            <w:pPr>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2022-2026 роки</w:t>
            </w:r>
          </w:p>
        </w:tc>
        <w:tc>
          <w:tcPr>
            <w:tcW w:w="991" w:type="dxa"/>
            <w:shd w:val="clear" w:color="auto" w:fill="auto"/>
            <w:vAlign w:val="center"/>
          </w:tcPr>
          <w:p w:rsidR="00CD6655" w:rsidRPr="002113A8" w:rsidRDefault="002113A8"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r w:rsidRPr="002113A8">
              <w:rPr>
                <w:rFonts w:ascii="Times New Roman" w:hAnsi="Times New Roman" w:cs="Times New Roman"/>
                <w:color w:val="000000"/>
                <w:sz w:val="20"/>
                <w:szCs w:val="20"/>
              </w:rPr>
              <w:t>КНП «Тростянецька міська лікарня» ТМР</w:t>
            </w:r>
          </w:p>
        </w:tc>
        <w:tc>
          <w:tcPr>
            <w:tcW w:w="1018" w:type="dxa"/>
            <w:shd w:val="clear" w:color="auto" w:fill="auto"/>
            <w:vAlign w:val="center"/>
          </w:tcPr>
          <w:p w:rsidR="00CD6655" w:rsidRPr="002113A8" w:rsidRDefault="00CD6655" w:rsidP="002113A8">
            <w:pPr>
              <w:pBdr>
                <w:top w:val="nil"/>
                <w:left w:val="nil"/>
                <w:bottom w:val="nil"/>
                <w:right w:val="nil"/>
                <w:between w:val="nil"/>
              </w:pBdr>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Державний бюджет, місцевий  бюджет, інші джерела</w:t>
            </w:r>
          </w:p>
        </w:tc>
        <w:tc>
          <w:tcPr>
            <w:tcW w:w="705" w:type="dxa"/>
            <w:shd w:val="clear" w:color="auto" w:fill="FFFFFF"/>
          </w:tcPr>
          <w:p w:rsidR="00CD6655" w:rsidRPr="002113A8" w:rsidRDefault="00CD6655" w:rsidP="002113A8">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100,0</w:t>
            </w:r>
          </w:p>
        </w:tc>
        <w:tc>
          <w:tcPr>
            <w:tcW w:w="709" w:type="dxa"/>
            <w:shd w:val="clear" w:color="auto" w:fill="FFFFFF"/>
            <w:vAlign w:val="center"/>
          </w:tcPr>
          <w:p w:rsidR="00CD6655" w:rsidRPr="002113A8" w:rsidRDefault="00CD6655"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709" w:type="dxa"/>
            <w:shd w:val="clear" w:color="auto" w:fill="FFFFFF"/>
          </w:tcPr>
          <w:p w:rsidR="00CD6655" w:rsidRPr="002113A8" w:rsidRDefault="00CD6655" w:rsidP="002113A8">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110,0</w:t>
            </w:r>
          </w:p>
        </w:tc>
        <w:tc>
          <w:tcPr>
            <w:tcW w:w="604" w:type="dxa"/>
            <w:shd w:val="clear" w:color="auto" w:fill="FFFFFF"/>
          </w:tcPr>
          <w:p w:rsidR="00CD6655" w:rsidRPr="002113A8" w:rsidRDefault="00CD6655" w:rsidP="002113A8">
            <w:pPr>
              <w:suppressAutoHyphens/>
              <w:spacing w:after="0" w:line="240" w:lineRule="auto"/>
              <w:jc w:val="center"/>
              <w:rPr>
                <w:rFonts w:ascii="Times New Roman" w:eastAsia="Times New Roman" w:hAnsi="Times New Roman" w:cs="Times New Roman"/>
                <w:sz w:val="20"/>
                <w:szCs w:val="20"/>
                <w:lang w:eastAsia="ru-RU"/>
              </w:rPr>
            </w:pPr>
          </w:p>
        </w:tc>
        <w:tc>
          <w:tcPr>
            <w:tcW w:w="604" w:type="dxa"/>
            <w:shd w:val="clear" w:color="auto" w:fill="FFFFFF"/>
          </w:tcPr>
          <w:p w:rsidR="00CD6655" w:rsidRPr="002113A8" w:rsidRDefault="00CD6655" w:rsidP="002113A8">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120,0</w:t>
            </w:r>
          </w:p>
        </w:tc>
        <w:tc>
          <w:tcPr>
            <w:tcW w:w="487" w:type="dxa"/>
            <w:tcBorders>
              <w:right w:val="single" w:sz="4" w:space="0" w:color="auto"/>
            </w:tcBorders>
            <w:shd w:val="clear" w:color="auto" w:fill="FFFFFF"/>
            <w:vAlign w:val="center"/>
          </w:tcPr>
          <w:p w:rsidR="00CD6655" w:rsidRPr="002113A8" w:rsidRDefault="00CD6655"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704" w:type="dxa"/>
            <w:gridSpan w:val="2"/>
            <w:tcBorders>
              <w:left w:val="single" w:sz="4" w:space="0" w:color="auto"/>
              <w:right w:val="single" w:sz="4" w:space="0" w:color="auto"/>
            </w:tcBorders>
            <w:shd w:val="clear" w:color="auto" w:fill="FFFFFF"/>
          </w:tcPr>
          <w:p w:rsidR="00CD6655" w:rsidRPr="002113A8" w:rsidRDefault="00CD6655" w:rsidP="002113A8">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120,0</w:t>
            </w:r>
          </w:p>
        </w:tc>
        <w:tc>
          <w:tcPr>
            <w:tcW w:w="794" w:type="dxa"/>
            <w:tcBorders>
              <w:left w:val="single" w:sz="4" w:space="0" w:color="auto"/>
              <w:right w:val="single" w:sz="4" w:space="0" w:color="auto"/>
            </w:tcBorders>
            <w:shd w:val="clear" w:color="auto" w:fill="FFFFFF"/>
            <w:vAlign w:val="center"/>
          </w:tcPr>
          <w:p w:rsidR="00CD6655" w:rsidRPr="002113A8" w:rsidRDefault="00CD6655"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687" w:type="dxa"/>
            <w:tcBorders>
              <w:left w:val="single" w:sz="4" w:space="0" w:color="auto"/>
              <w:right w:val="single" w:sz="4" w:space="0" w:color="auto"/>
            </w:tcBorders>
            <w:shd w:val="clear" w:color="auto" w:fill="FFFFFF"/>
          </w:tcPr>
          <w:p w:rsidR="00CD6655" w:rsidRPr="002113A8" w:rsidRDefault="00CD6655" w:rsidP="002113A8">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120,0</w:t>
            </w:r>
          </w:p>
        </w:tc>
        <w:tc>
          <w:tcPr>
            <w:tcW w:w="708" w:type="dxa"/>
            <w:tcBorders>
              <w:left w:val="single" w:sz="4" w:space="0" w:color="auto"/>
            </w:tcBorders>
            <w:shd w:val="clear" w:color="auto" w:fill="FFFFFF"/>
            <w:vAlign w:val="center"/>
          </w:tcPr>
          <w:p w:rsidR="00CD6655" w:rsidRPr="002113A8" w:rsidRDefault="00CD6655"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668" w:type="dxa"/>
            <w:shd w:val="clear" w:color="auto" w:fill="FFFFFF"/>
          </w:tcPr>
          <w:p w:rsidR="00CD6655" w:rsidRPr="002113A8" w:rsidRDefault="00CD6655" w:rsidP="002113A8">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570,0</w:t>
            </w:r>
          </w:p>
        </w:tc>
        <w:tc>
          <w:tcPr>
            <w:tcW w:w="747" w:type="dxa"/>
            <w:shd w:val="clear" w:color="auto" w:fill="FFFFFF"/>
            <w:vAlign w:val="center"/>
          </w:tcPr>
          <w:p w:rsidR="00CD6655" w:rsidRPr="002113A8" w:rsidRDefault="00CD6655"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1985" w:type="dxa"/>
            <w:vMerge/>
            <w:vAlign w:val="center"/>
          </w:tcPr>
          <w:p w:rsidR="00CD6655" w:rsidRPr="002113A8" w:rsidRDefault="00CD6655" w:rsidP="002113A8">
            <w:pPr>
              <w:pBdr>
                <w:top w:val="nil"/>
                <w:left w:val="nil"/>
                <w:bottom w:val="nil"/>
                <w:right w:val="nil"/>
                <w:between w:val="nil"/>
              </w:pBdr>
              <w:spacing w:after="0" w:line="240" w:lineRule="auto"/>
              <w:jc w:val="center"/>
              <w:rPr>
                <w:rFonts w:ascii="Times New Roman" w:eastAsia="Times New Roman" w:hAnsi="Times New Roman" w:cs="Times New Roman"/>
                <w:sz w:val="20"/>
                <w:szCs w:val="20"/>
                <w:lang w:eastAsia="ru-RU"/>
              </w:rPr>
            </w:pPr>
          </w:p>
        </w:tc>
      </w:tr>
      <w:tr w:rsidR="00CD6655" w:rsidRPr="002034B6" w:rsidTr="002034B6">
        <w:tc>
          <w:tcPr>
            <w:tcW w:w="455" w:type="dxa"/>
            <w:vMerge/>
            <w:shd w:val="clear" w:color="auto" w:fill="auto"/>
            <w:vAlign w:val="center"/>
          </w:tcPr>
          <w:p w:rsidR="00CD6655" w:rsidRPr="002113A8" w:rsidRDefault="00CD6655"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1105" w:type="dxa"/>
            <w:vMerge/>
            <w:shd w:val="clear" w:color="auto" w:fill="auto"/>
            <w:vAlign w:val="center"/>
          </w:tcPr>
          <w:p w:rsidR="00CD6655" w:rsidRPr="002113A8" w:rsidRDefault="00CD6655"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1819" w:type="dxa"/>
            <w:shd w:val="clear" w:color="auto" w:fill="auto"/>
          </w:tcPr>
          <w:p w:rsidR="00CD6655" w:rsidRPr="002113A8" w:rsidRDefault="00CD6655" w:rsidP="002113A8">
            <w:pPr>
              <w:suppressAutoHyphens/>
              <w:spacing w:after="0" w:line="240" w:lineRule="auto"/>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3.3.Придбання миючих засобів</w:t>
            </w:r>
          </w:p>
        </w:tc>
        <w:tc>
          <w:tcPr>
            <w:tcW w:w="708" w:type="dxa"/>
            <w:shd w:val="clear" w:color="auto" w:fill="auto"/>
          </w:tcPr>
          <w:p w:rsidR="00CD6655" w:rsidRPr="002113A8" w:rsidRDefault="00CD6655" w:rsidP="002113A8">
            <w:pPr>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2022-2026 роки</w:t>
            </w:r>
          </w:p>
        </w:tc>
        <w:tc>
          <w:tcPr>
            <w:tcW w:w="991" w:type="dxa"/>
            <w:shd w:val="clear" w:color="auto" w:fill="auto"/>
            <w:vAlign w:val="center"/>
          </w:tcPr>
          <w:p w:rsidR="00CD6655" w:rsidRPr="002113A8" w:rsidRDefault="002113A8"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r w:rsidRPr="002113A8">
              <w:rPr>
                <w:rFonts w:ascii="Times New Roman" w:hAnsi="Times New Roman" w:cs="Times New Roman"/>
                <w:color w:val="000000"/>
                <w:sz w:val="20"/>
                <w:szCs w:val="20"/>
              </w:rPr>
              <w:t>КНП «Тростянецька міська лікарня» ТМР</w:t>
            </w:r>
          </w:p>
        </w:tc>
        <w:tc>
          <w:tcPr>
            <w:tcW w:w="1018" w:type="dxa"/>
            <w:shd w:val="clear" w:color="auto" w:fill="auto"/>
            <w:vAlign w:val="center"/>
          </w:tcPr>
          <w:p w:rsidR="00CD6655" w:rsidRPr="002113A8" w:rsidRDefault="00CD6655" w:rsidP="002113A8">
            <w:pPr>
              <w:pBdr>
                <w:top w:val="nil"/>
                <w:left w:val="nil"/>
                <w:bottom w:val="nil"/>
                <w:right w:val="nil"/>
                <w:between w:val="nil"/>
              </w:pBdr>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Державний бюджет, місцевий  бюджет, інші джерела</w:t>
            </w:r>
          </w:p>
        </w:tc>
        <w:tc>
          <w:tcPr>
            <w:tcW w:w="705" w:type="dxa"/>
            <w:shd w:val="clear" w:color="auto" w:fill="FFFFFF"/>
          </w:tcPr>
          <w:p w:rsidR="00CD6655" w:rsidRPr="002113A8" w:rsidRDefault="00CD6655" w:rsidP="002113A8">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450,0</w:t>
            </w:r>
          </w:p>
        </w:tc>
        <w:tc>
          <w:tcPr>
            <w:tcW w:w="709" w:type="dxa"/>
            <w:shd w:val="clear" w:color="auto" w:fill="FFFFFF"/>
            <w:vAlign w:val="center"/>
          </w:tcPr>
          <w:p w:rsidR="00CD6655" w:rsidRPr="002113A8" w:rsidRDefault="00CD6655"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709" w:type="dxa"/>
            <w:shd w:val="clear" w:color="auto" w:fill="FFFFFF"/>
          </w:tcPr>
          <w:p w:rsidR="00CD6655" w:rsidRPr="002113A8" w:rsidRDefault="00CD6655" w:rsidP="002113A8">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460,0</w:t>
            </w:r>
          </w:p>
        </w:tc>
        <w:tc>
          <w:tcPr>
            <w:tcW w:w="604" w:type="dxa"/>
            <w:shd w:val="clear" w:color="auto" w:fill="FFFFFF"/>
          </w:tcPr>
          <w:p w:rsidR="00CD6655" w:rsidRPr="002113A8" w:rsidRDefault="00CD6655" w:rsidP="002113A8">
            <w:pPr>
              <w:suppressAutoHyphens/>
              <w:spacing w:after="0" w:line="240" w:lineRule="auto"/>
              <w:jc w:val="center"/>
              <w:rPr>
                <w:rFonts w:ascii="Times New Roman" w:eastAsia="Times New Roman" w:hAnsi="Times New Roman" w:cs="Times New Roman"/>
                <w:sz w:val="20"/>
                <w:szCs w:val="20"/>
                <w:lang w:eastAsia="ru-RU"/>
              </w:rPr>
            </w:pPr>
          </w:p>
        </w:tc>
        <w:tc>
          <w:tcPr>
            <w:tcW w:w="604" w:type="dxa"/>
            <w:shd w:val="clear" w:color="auto" w:fill="FFFFFF"/>
          </w:tcPr>
          <w:p w:rsidR="00CD6655" w:rsidRPr="002113A8" w:rsidRDefault="00CD6655" w:rsidP="002113A8">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470,0</w:t>
            </w:r>
          </w:p>
        </w:tc>
        <w:tc>
          <w:tcPr>
            <w:tcW w:w="487" w:type="dxa"/>
            <w:tcBorders>
              <w:right w:val="single" w:sz="4" w:space="0" w:color="auto"/>
            </w:tcBorders>
            <w:shd w:val="clear" w:color="auto" w:fill="FFFFFF"/>
            <w:vAlign w:val="center"/>
          </w:tcPr>
          <w:p w:rsidR="00CD6655" w:rsidRPr="002113A8" w:rsidRDefault="00CD6655"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704" w:type="dxa"/>
            <w:gridSpan w:val="2"/>
            <w:tcBorders>
              <w:left w:val="single" w:sz="4" w:space="0" w:color="auto"/>
              <w:right w:val="single" w:sz="4" w:space="0" w:color="auto"/>
            </w:tcBorders>
            <w:shd w:val="clear" w:color="auto" w:fill="FFFFFF"/>
          </w:tcPr>
          <w:p w:rsidR="00CD6655" w:rsidRPr="002113A8" w:rsidRDefault="00CD6655" w:rsidP="002113A8">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480,0</w:t>
            </w:r>
          </w:p>
        </w:tc>
        <w:tc>
          <w:tcPr>
            <w:tcW w:w="794" w:type="dxa"/>
            <w:tcBorders>
              <w:left w:val="single" w:sz="4" w:space="0" w:color="auto"/>
              <w:right w:val="single" w:sz="4" w:space="0" w:color="auto"/>
            </w:tcBorders>
            <w:shd w:val="clear" w:color="auto" w:fill="FFFFFF"/>
            <w:vAlign w:val="center"/>
          </w:tcPr>
          <w:p w:rsidR="00CD6655" w:rsidRPr="002113A8" w:rsidRDefault="00CD6655"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687" w:type="dxa"/>
            <w:tcBorders>
              <w:left w:val="single" w:sz="4" w:space="0" w:color="auto"/>
              <w:right w:val="single" w:sz="4" w:space="0" w:color="auto"/>
            </w:tcBorders>
            <w:shd w:val="clear" w:color="auto" w:fill="FFFFFF"/>
          </w:tcPr>
          <w:p w:rsidR="00CD6655" w:rsidRPr="002113A8" w:rsidRDefault="00CD6655" w:rsidP="002113A8">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490,0</w:t>
            </w:r>
          </w:p>
        </w:tc>
        <w:tc>
          <w:tcPr>
            <w:tcW w:w="708" w:type="dxa"/>
            <w:tcBorders>
              <w:left w:val="single" w:sz="4" w:space="0" w:color="auto"/>
            </w:tcBorders>
            <w:shd w:val="clear" w:color="auto" w:fill="FFFFFF"/>
            <w:vAlign w:val="center"/>
          </w:tcPr>
          <w:p w:rsidR="00CD6655" w:rsidRPr="002113A8" w:rsidRDefault="00CD6655"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668" w:type="dxa"/>
            <w:shd w:val="clear" w:color="auto" w:fill="FFFFFF"/>
          </w:tcPr>
          <w:p w:rsidR="00CD6655" w:rsidRPr="002113A8" w:rsidRDefault="00CD6655" w:rsidP="002113A8">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2350,0</w:t>
            </w:r>
          </w:p>
        </w:tc>
        <w:tc>
          <w:tcPr>
            <w:tcW w:w="747" w:type="dxa"/>
            <w:shd w:val="clear" w:color="auto" w:fill="FFFFFF"/>
            <w:vAlign w:val="center"/>
          </w:tcPr>
          <w:p w:rsidR="00CD6655" w:rsidRPr="002113A8" w:rsidRDefault="00CD6655"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1985" w:type="dxa"/>
            <w:vMerge/>
            <w:vAlign w:val="center"/>
          </w:tcPr>
          <w:p w:rsidR="00CD6655" w:rsidRPr="002113A8" w:rsidRDefault="00CD6655" w:rsidP="002113A8">
            <w:pPr>
              <w:pBdr>
                <w:top w:val="nil"/>
                <w:left w:val="nil"/>
                <w:bottom w:val="nil"/>
                <w:right w:val="nil"/>
                <w:between w:val="nil"/>
              </w:pBdr>
              <w:spacing w:after="0" w:line="240" w:lineRule="auto"/>
              <w:jc w:val="center"/>
              <w:rPr>
                <w:rFonts w:ascii="Times New Roman" w:eastAsia="Times New Roman" w:hAnsi="Times New Roman" w:cs="Times New Roman"/>
                <w:sz w:val="20"/>
                <w:szCs w:val="20"/>
                <w:lang w:eastAsia="ru-RU"/>
              </w:rPr>
            </w:pPr>
          </w:p>
        </w:tc>
      </w:tr>
      <w:tr w:rsidR="007036EA" w:rsidRPr="002034B6" w:rsidTr="00D62717">
        <w:tc>
          <w:tcPr>
            <w:tcW w:w="455" w:type="dxa"/>
            <w:vMerge/>
            <w:shd w:val="clear" w:color="auto" w:fill="auto"/>
            <w:vAlign w:val="center"/>
          </w:tcPr>
          <w:p w:rsidR="007036EA" w:rsidRPr="002113A8" w:rsidRDefault="007036EA"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1105" w:type="dxa"/>
            <w:vMerge/>
            <w:shd w:val="clear" w:color="auto" w:fill="auto"/>
            <w:vAlign w:val="center"/>
          </w:tcPr>
          <w:p w:rsidR="007036EA" w:rsidRPr="002113A8" w:rsidRDefault="007036EA"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1819" w:type="dxa"/>
            <w:shd w:val="clear" w:color="auto" w:fill="auto"/>
          </w:tcPr>
          <w:p w:rsidR="007036EA" w:rsidRPr="002113A8" w:rsidRDefault="007036EA" w:rsidP="002113A8">
            <w:pPr>
              <w:suppressAutoHyphens/>
              <w:spacing w:after="0" w:line="240" w:lineRule="auto"/>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 xml:space="preserve">3.4.Оснащення  структурних підрозділів медичним обладнанням, інструментарієм та інвентарем відповідно до табеля оснащення, в </w:t>
            </w:r>
            <w:proofErr w:type="spellStart"/>
            <w:r w:rsidRPr="002113A8">
              <w:rPr>
                <w:rFonts w:ascii="Times New Roman" w:eastAsia="Times New Roman" w:hAnsi="Times New Roman" w:cs="Times New Roman"/>
                <w:sz w:val="20"/>
                <w:szCs w:val="20"/>
                <w:lang w:eastAsia="ru-RU"/>
              </w:rPr>
              <w:t>т.ч</w:t>
            </w:r>
            <w:proofErr w:type="spellEnd"/>
            <w:r w:rsidRPr="002113A8">
              <w:rPr>
                <w:rFonts w:ascii="Times New Roman" w:eastAsia="Times New Roman" w:hAnsi="Times New Roman" w:cs="Times New Roman"/>
                <w:sz w:val="20"/>
                <w:szCs w:val="20"/>
                <w:lang w:eastAsia="ru-RU"/>
              </w:rPr>
              <w:t>.</w:t>
            </w:r>
          </w:p>
        </w:tc>
        <w:tc>
          <w:tcPr>
            <w:tcW w:w="708" w:type="dxa"/>
            <w:shd w:val="clear" w:color="auto" w:fill="auto"/>
          </w:tcPr>
          <w:p w:rsidR="007036EA" w:rsidRPr="002113A8" w:rsidRDefault="007036EA" w:rsidP="002113A8">
            <w:pPr>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2022-2026 роки</w:t>
            </w:r>
          </w:p>
        </w:tc>
        <w:tc>
          <w:tcPr>
            <w:tcW w:w="991" w:type="dxa"/>
            <w:shd w:val="clear" w:color="auto" w:fill="auto"/>
            <w:vAlign w:val="center"/>
          </w:tcPr>
          <w:p w:rsidR="007036EA" w:rsidRPr="002113A8" w:rsidRDefault="002113A8"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r w:rsidRPr="002113A8">
              <w:rPr>
                <w:rFonts w:ascii="Times New Roman" w:hAnsi="Times New Roman" w:cs="Times New Roman"/>
                <w:color w:val="000000"/>
                <w:sz w:val="20"/>
                <w:szCs w:val="20"/>
              </w:rPr>
              <w:t>КНП «Тростянецька міська лікарня» ТМР</w:t>
            </w:r>
          </w:p>
        </w:tc>
        <w:tc>
          <w:tcPr>
            <w:tcW w:w="1018" w:type="dxa"/>
            <w:shd w:val="clear" w:color="auto" w:fill="auto"/>
          </w:tcPr>
          <w:p w:rsidR="007036EA" w:rsidRPr="002113A8" w:rsidRDefault="007036EA" w:rsidP="002113A8">
            <w:pPr>
              <w:spacing w:line="240" w:lineRule="auto"/>
              <w:jc w:val="center"/>
              <w:rPr>
                <w:rFonts w:ascii="Times New Roman" w:hAnsi="Times New Roman" w:cs="Times New Roman"/>
                <w:sz w:val="20"/>
                <w:szCs w:val="20"/>
              </w:rPr>
            </w:pPr>
            <w:r w:rsidRPr="002113A8">
              <w:rPr>
                <w:rFonts w:ascii="Times New Roman" w:eastAsia="Times New Roman" w:hAnsi="Times New Roman" w:cs="Times New Roman"/>
                <w:sz w:val="20"/>
                <w:szCs w:val="20"/>
                <w:lang w:eastAsia="ru-RU"/>
              </w:rPr>
              <w:t>Державний бюджет, місцевий  бюджет, інші джерела</w:t>
            </w:r>
          </w:p>
        </w:tc>
        <w:tc>
          <w:tcPr>
            <w:tcW w:w="705" w:type="dxa"/>
            <w:shd w:val="clear" w:color="auto" w:fill="FFFFFF"/>
          </w:tcPr>
          <w:p w:rsidR="007036EA" w:rsidRPr="008D3541" w:rsidRDefault="00F15698" w:rsidP="002113A8">
            <w:pPr>
              <w:suppressAutoHyphens/>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11016,2</w:t>
            </w:r>
          </w:p>
        </w:tc>
        <w:tc>
          <w:tcPr>
            <w:tcW w:w="709" w:type="dxa"/>
            <w:shd w:val="clear" w:color="auto" w:fill="FFFFFF"/>
            <w:vAlign w:val="center"/>
          </w:tcPr>
          <w:p w:rsidR="007036EA" w:rsidRPr="008D3541" w:rsidRDefault="007036EA" w:rsidP="002113A8">
            <w:pPr>
              <w:pBdr>
                <w:top w:val="nil"/>
                <w:left w:val="nil"/>
                <w:bottom w:val="nil"/>
                <w:right w:val="nil"/>
                <w:between w:val="nil"/>
              </w:pBdr>
              <w:spacing w:after="0" w:line="240" w:lineRule="auto"/>
              <w:jc w:val="center"/>
              <w:rPr>
                <w:rFonts w:ascii="Times New Roman" w:hAnsi="Times New Roman" w:cs="Times New Roman"/>
                <w:bCs/>
                <w:color w:val="000000"/>
                <w:sz w:val="20"/>
                <w:szCs w:val="20"/>
              </w:rPr>
            </w:pPr>
          </w:p>
        </w:tc>
        <w:tc>
          <w:tcPr>
            <w:tcW w:w="709" w:type="dxa"/>
            <w:shd w:val="clear" w:color="auto" w:fill="FFFFFF"/>
          </w:tcPr>
          <w:p w:rsidR="007036EA" w:rsidRPr="008D3541" w:rsidRDefault="00F15698" w:rsidP="002113A8">
            <w:pPr>
              <w:suppressAutoHyphens/>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9298,1</w:t>
            </w:r>
          </w:p>
        </w:tc>
        <w:tc>
          <w:tcPr>
            <w:tcW w:w="604" w:type="dxa"/>
            <w:shd w:val="clear" w:color="auto" w:fill="FFFFFF"/>
          </w:tcPr>
          <w:p w:rsidR="007036EA" w:rsidRPr="008D3541" w:rsidRDefault="007036EA" w:rsidP="002113A8">
            <w:pPr>
              <w:suppressAutoHyphens/>
              <w:spacing w:after="0" w:line="240" w:lineRule="auto"/>
              <w:jc w:val="center"/>
              <w:rPr>
                <w:rFonts w:ascii="Times New Roman" w:eastAsia="Times New Roman" w:hAnsi="Times New Roman" w:cs="Times New Roman"/>
                <w:bCs/>
                <w:sz w:val="20"/>
                <w:szCs w:val="20"/>
                <w:lang w:eastAsia="ru-RU"/>
              </w:rPr>
            </w:pPr>
          </w:p>
        </w:tc>
        <w:tc>
          <w:tcPr>
            <w:tcW w:w="604" w:type="dxa"/>
            <w:shd w:val="clear" w:color="auto" w:fill="FFFFFF"/>
          </w:tcPr>
          <w:p w:rsidR="007036EA" w:rsidRPr="008D3541" w:rsidRDefault="00F15698" w:rsidP="002113A8">
            <w:pPr>
              <w:suppressAutoHyphens/>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18997,3</w:t>
            </w:r>
          </w:p>
        </w:tc>
        <w:tc>
          <w:tcPr>
            <w:tcW w:w="487" w:type="dxa"/>
            <w:tcBorders>
              <w:right w:val="single" w:sz="4" w:space="0" w:color="auto"/>
            </w:tcBorders>
            <w:shd w:val="clear" w:color="auto" w:fill="FFFFFF"/>
            <w:vAlign w:val="center"/>
          </w:tcPr>
          <w:p w:rsidR="007036EA" w:rsidRPr="008D3541" w:rsidRDefault="007036EA" w:rsidP="002113A8">
            <w:pPr>
              <w:pBdr>
                <w:top w:val="nil"/>
                <w:left w:val="nil"/>
                <w:bottom w:val="nil"/>
                <w:right w:val="nil"/>
                <w:between w:val="nil"/>
              </w:pBdr>
              <w:spacing w:after="0" w:line="240" w:lineRule="auto"/>
              <w:jc w:val="center"/>
              <w:rPr>
                <w:rFonts w:ascii="Times New Roman" w:hAnsi="Times New Roman" w:cs="Times New Roman"/>
                <w:bCs/>
                <w:color w:val="000000"/>
                <w:sz w:val="20"/>
                <w:szCs w:val="20"/>
              </w:rPr>
            </w:pPr>
          </w:p>
        </w:tc>
        <w:tc>
          <w:tcPr>
            <w:tcW w:w="704" w:type="dxa"/>
            <w:gridSpan w:val="2"/>
            <w:tcBorders>
              <w:left w:val="single" w:sz="4" w:space="0" w:color="auto"/>
              <w:right w:val="single" w:sz="4" w:space="0" w:color="auto"/>
            </w:tcBorders>
            <w:shd w:val="clear" w:color="auto" w:fill="FFFFFF"/>
          </w:tcPr>
          <w:p w:rsidR="007036EA" w:rsidRPr="008D3541" w:rsidRDefault="00F15698" w:rsidP="002113A8">
            <w:pPr>
              <w:suppressAutoHyphens/>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8</w:t>
            </w:r>
            <w:r w:rsidR="007036EA" w:rsidRPr="008D3541">
              <w:rPr>
                <w:rFonts w:ascii="Times New Roman" w:eastAsia="Times New Roman" w:hAnsi="Times New Roman" w:cs="Times New Roman"/>
                <w:bCs/>
                <w:sz w:val="20"/>
                <w:szCs w:val="20"/>
                <w:lang w:eastAsia="ru-RU"/>
              </w:rPr>
              <w:t>00,0</w:t>
            </w:r>
          </w:p>
        </w:tc>
        <w:tc>
          <w:tcPr>
            <w:tcW w:w="794" w:type="dxa"/>
            <w:tcBorders>
              <w:left w:val="single" w:sz="4" w:space="0" w:color="auto"/>
              <w:right w:val="single" w:sz="4" w:space="0" w:color="auto"/>
            </w:tcBorders>
            <w:shd w:val="clear" w:color="auto" w:fill="FFFFFF"/>
            <w:vAlign w:val="center"/>
          </w:tcPr>
          <w:p w:rsidR="007036EA" w:rsidRPr="008D3541" w:rsidRDefault="007036EA" w:rsidP="002113A8">
            <w:pPr>
              <w:pBdr>
                <w:top w:val="nil"/>
                <w:left w:val="nil"/>
                <w:bottom w:val="nil"/>
                <w:right w:val="nil"/>
                <w:between w:val="nil"/>
              </w:pBdr>
              <w:spacing w:after="0" w:line="240" w:lineRule="auto"/>
              <w:jc w:val="center"/>
              <w:rPr>
                <w:rFonts w:ascii="Times New Roman" w:hAnsi="Times New Roman" w:cs="Times New Roman"/>
                <w:bCs/>
                <w:color w:val="000000"/>
                <w:sz w:val="20"/>
                <w:szCs w:val="20"/>
              </w:rPr>
            </w:pPr>
          </w:p>
        </w:tc>
        <w:tc>
          <w:tcPr>
            <w:tcW w:w="687" w:type="dxa"/>
            <w:tcBorders>
              <w:left w:val="single" w:sz="4" w:space="0" w:color="auto"/>
              <w:right w:val="single" w:sz="4" w:space="0" w:color="auto"/>
            </w:tcBorders>
            <w:shd w:val="clear" w:color="auto" w:fill="FFFFFF"/>
          </w:tcPr>
          <w:p w:rsidR="007036EA" w:rsidRPr="008D3541" w:rsidRDefault="00F15698" w:rsidP="002113A8">
            <w:pPr>
              <w:suppressAutoHyphens/>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6250,0</w:t>
            </w:r>
          </w:p>
        </w:tc>
        <w:tc>
          <w:tcPr>
            <w:tcW w:w="708" w:type="dxa"/>
            <w:tcBorders>
              <w:left w:val="single" w:sz="4" w:space="0" w:color="auto"/>
            </w:tcBorders>
            <w:shd w:val="clear" w:color="auto" w:fill="FFFFFF"/>
            <w:vAlign w:val="center"/>
          </w:tcPr>
          <w:p w:rsidR="007036EA" w:rsidRPr="008D3541" w:rsidRDefault="007036EA" w:rsidP="002113A8">
            <w:pPr>
              <w:pBdr>
                <w:top w:val="nil"/>
                <w:left w:val="nil"/>
                <w:bottom w:val="nil"/>
                <w:right w:val="nil"/>
                <w:between w:val="nil"/>
              </w:pBdr>
              <w:spacing w:after="0" w:line="240" w:lineRule="auto"/>
              <w:jc w:val="center"/>
              <w:rPr>
                <w:rFonts w:ascii="Times New Roman" w:hAnsi="Times New Roman" w:cs="Times New Roman"/>
                <w:bCs/>
                <w:color w:val="000000"/>
                <w:sz w:val="20"/>
                <w:szCs w:val="20"/>
              </w:rPr>
            </w:pPr>
          </w:p>
        </w:tc>
        <w:tc>
          <w:tcPr>
            <w:tcW w:w="668" w:type="dxa"/>
            <w:shd w:val="clear" w:color="auto" w:fill="FFFFFF"/>
          </w:tcPr>
          <w:p w:rsidR="007036EA" w:rsidRPr="008D3541" w:rsidRDefault="00F15698" w:rsidP="00F15698">
            <w:pPr>
              <w:suppressAutoHyphens/>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46361,6</w:t>
            </w:r>
          </w:p>
        </w:tc>
        <w:tc>
          <w:tcPr>
            <w:tcW w:w="747" w:type="dxa"/>
            <w:shd w:val="clear" w:color="auto" w:fill="FFFFFF"/>
            <w:vAlign w:val="center"/>
          </w:tcPr>
          <w:p w:rsidR="007036EA" w:rsidRPr="002113A8" w:rsidRDefault="007036EA"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1985" w:type="dxa"/>
          </w:tcPr>
          <w:p w:rsidR="007036EA" w:rsidRPr="002113A8" w:rsidRDefault="007036EA" w:rsidP="002113A8">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color w:val="00000A"/>
                <w:sz w:val="20"/>
                <w:szCs w:val="20"/>
                <w:lang w:eastAsia="ru-RU"/>
              </w:rPr>
              <w:t>Своєчасне виявлення патології органів і систем, призначення адекватного лікування, попередження інвалідності і смертності</w:t>
            </w:r>
          </w:p>
        </w:tc>
      </w:tr>
      <w:tr w:rsidR="007036EA" w:rsidRPr="002034B6" w:rsidTr="00D62717">
        <w:tc>
          <w:tcPr>
            <w:tcW w:w="455" w:type="dxa"/>
            <w:vMerge/>
            <w:shd w:val="clear" w:color="auto" w:fill="auto"/>
            <w:vAlign w:val="center"/>
          </w:tcPr>
          <w:p w:rsidR="007036EA" w:rsidRPr="002113A8" w:rsidRDefault="007036EA"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1105" w:type="dxa"/>
            <w:vMerge/>
            <w:shd w:val="clear" w:color="auto" w:fill="auto"/>
            <w:vAlign w:val="center"/>
          </w:tcPr>
          <w:p w:rsidR="007036EA" w:rsidRPr="002113A8" w:rsidRDefault="007036EA"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1819" w:type="dxa"/>
            <w:shd w:val="clear" w:color="auto" w:fill="auto"/>
            <w:vAlign w:val="center"/>
          </w:tcPr>
          <w:p w:rsidR="007036EA" w:rsidRPr="002113A8" w:rsidRDefault="007036EA" w:rsidP="002113A8">
            <w:pPr>
              <w:spacing w:after="0" w:line="240" w:lineRule="auto"/>
              <w:jc w:val="right"/>
              <w:rPr>
                <w:rFonts w:ascii="Times New Roman" w:eastAsia="Times New Roman" w:hAnsi="Times New Roman" w:cs="Times New Roman"/>
                <w:i/>
                <w:sz w:val="20"/>
                <w:szCs w:val="20"/>
                <w:lang w:eastAsia="ru-RU"/>
              </w:rPr>
            </w:pPr>
            <w:r w:rsidRPr="002113A8">
              <w:rPr>
                <w:rFonts w:ascii="Times New Roman" w:eastAsia="Times New Roman" w:hAnsi="Times New Roman" w:cs="Times New Roman"/>
                <w:i/>
                <w:sz w:val="20"/>
                <w:szCs w:val="20"/>
                <w:lang w:eastAsia="ru-RU"/>
              </w:rPr>
              <w:t xml:space="preserve">монітори для </w:t>
            </w:r>
            <w:proofErr w:type="spellStart"/>
            <w:r w:rsidRPr="002113A8">
              <w:rPr>
                <w:rFonts w:ascii="Times New Roman" w:eastAsia="Times New Roman" w:hAnsi="Times New Roman" w:cs="Times New Roman"/>
                <w:i/>
                <w:sz w:val="20"/>
                <w:szCs w:val="20"/>
                <w:lang w:eastAsia="ru-RU"/>
              </w:rPr>
              <w:t>неінвазивного</w:t>
            </w:r>
            <w:proofErr w:type="spellEnd"/>
            <w:r w:rsidRPr="002113A8">
              <w:rPr>
                <w:rFonts w:ascii="Times New Roman" w:eastAsia="Times New Roman" w:hAnsi="Times New Roman" w:cs="Times New Roman"/>
                <w:i/>
                <w:sz w:val="20"/>
                <w:szCs w:val="20"/>
                <w:lang w:eastAsia="ru-RU"/>
              </w:rPr>
              <w:t xml:space="preserve"> моніторингу АТ ЧСС ЕКГ-сатурації крові</w:t>
            </w:r>
          </w:p>
        </w:tc>
        <w:tc>
          <w:tcPr>
            <w:tcW w:w="708" w:type="dxa"/>
            <w:shd w:val="clear" w:color="auto" w:fill="auto"/>
          </w:tcPr>
          <w:p w:rsidR="007036EA" w:rsidRPr="002113A8" w:rsidRDefault="007036EA" w:rsidP="002113A8">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2022-2024 роки</w:t>
            </w:r>
          </w:p>
        </w:tc>
        <w:tc>
          <w:tcPr>
            <w:tcW w:w="991" w:type="dxa"/>
            <w:shd w:val="clear" w:color="auto" w:fill="auto"/>
            <w:vAlign w:val="center"/>
          </w:tcPr>
          <w:p w:rsidR="007036EA" w:rsidRPr="002113A8" w:rsidRDefault="002113A8"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r w:rsidRPr="002113A8">
              <w:rPr>
                <w:rFonts w:ascii="Times New Roman" w:hAnsi="Times New Roman" w:cs="Times New Roman"/>
                <w:color w:val="000000"/>
                <w:sz w:val="20"/>
                <w:szCs w:val="20"/>
              </w:rPr>
              <w:t>КНП «Тростянецька міська лікарня» ТМР</w:t>
            </w:r>
          </w:p>
        </w:tc>
        <w:tc>
          <w:tcPr>
            <w:tcW w:w="1018" w:type="dxa"/>
            <w:shd w:val="clear" w:color="auto" w:fill="auto"/>
          </w:tcPr>
          <w:p w:rsidR="007036EA" w:rsidRPr="002113A8" w:rsidRDefault="007036EA" w:rsidP="002113A8">
            <w:pPr>
              <w:spacing w:line="240" w:lineRule="auto"/>
              <w:jc w:val="center"/>
              <w:rPr>
                <w:rFonts w:ascii="Times New Roman" w:hAnsi="Times New Roman" w:cs="Times New Roman"/>
                <w:sz w:val="20"/>
                <w:szCs w:val="20"/>
              </w:rPr>
            </w:pPr>
            <w:r w:rsidRPr="002113A8">
              <w:rPr>
                <w:rFonts w:ascii="Times New Roman" w:eastAsia="Times New Roman" w:hAnsi="Times New Roman" w:cs="Times New Roman"/>
                <w:sz w:val="20"/>
                <w:szCs w:val="20"/>
                <w:lang w:eastAsia="ru-RU"/>
              </w:rPr>
              <w:t>Державний бюджет, місцевий  бюджет, інші джерела</w:t>
            </w:r>
          </w:p>
        </w:tc>
        <w:tc>
          <w:tcPr>
            <w:tcW w:w="705" w:type="dxa"/>
            <w:shd w:val="clear" w:color="auto" w:fill="FFFFFF"/>
          </w:tcPr>
          <w:p w:rsidR="007036EA" w:rsidRPr="002113A8" w:rsidRDefault="007036EA" w:rsidP="002113A8">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w:t>
            </w:r>
          </w:p>
        </w:tc>
        <w:tc>
          <w:tcPr>
            <w:tcW w:w="709" w:type="dxa"/>
            <w:shd w:val="clear" w:color="auto" w:fill="FFFFFF"/>
            <w:vAlign w:val="center"/>
          </w:tcPr>
          <w:p w:rsidR="007036EA" w:rsidRPr="002113A8" w:rsidRDefault="007036EA"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709" w:type="dxa"/>
            <w:shd w:val="clear" w:color="auto" w:fill="FFFFFF"/>
          </w:tcPr>
          <w:p w:rsidR="007036EA" w:rsidRPr="002113A8" w:rsidRDefault="007036EA" w:rsidP="002113A8">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100,0</w:t>
            </w:r>
          </w:p>
        </w:tc>
        <w:tc>
          <w:tcPr>
            <w:tcW w:w="604" w:type="dxa"/>
            <w:shd w:val="clear" w:color="auto" w:fill="FFFFFF"/>
          </w:tcPr>
          <w:p w:rsidR="007036EA" w:rsidRPr="002113A8" w:rsidRDefault="007036EA" w:rsidP="002113A8">
            <w:pPr>
              <w:suppressAutoHyphens/>
              <w:spacing w:after="0" w:line="240" w:lineRule="auto"/>
              <w:jc w:val="center"/>
              <w:rPr>
                <w:rFonts w:ascii="Times New Roman" w:eastAsia="Times New Roman" w:hAnsi="Times New Roman" w:cs="Times New Roman"/>
                <w:sz w:val="20"/>
                <w:szCs w:val="20"/>
                <w:lang w:eastAsia="ru-RU"/>
              </w:rPr>
            </w:pPr>
          </w:p>
        </w:tc>
        <w:tc>
          <w:tcPr>
            <w:tcW w:w="604" w:type="dxa"/>
            <w:shd w:val="clear" w:color="auto" w:fill="FFFFFF"/>
          </w:tcPr>
          <w:p w:rsidR="007036EA" w:rsidRPr="002113A8" w:rsidRDefault="007036EA" w:rsidP="002113A8">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w:t>
            </w:r>
          </w:p>
        </w:tc>
        <w:tc>
          <w:tcPr>
            <w:tcW w:w="487" w:type="dxa"/>
            <w:tcBorders>
              <w:right w:val="single" w:sz="4" w:space="0" w:color="auto"/>
            </w:tcBorders>
            <w:shd w:val="clear" w:color="auto" w:fill="FFFFFF"/>
            <w:vAlign w:val="center"/>
          </w:tcPr>
          <w:p w:rsidR="007036EA" w:rsidRPr="002113A8" w:rsidRDefault="007036EA"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704" w:type="dxa"/>
            <w:gridSpan w:val="2"/>
            <w:tcBorders>
              <w:left w:val="single" w:sz="4" w:space="0" w:color="auto"/>
              <w:right w:val="single" w:sz="4" w:space="0" w:color="auto"/>
            </w:tcBorders>
            <w:shd w:val="clear" w:color="auto" w:fill="FFFFFF"/>
          </w:tcPr>
          <w:p w:rsidR="007036EA" w:rsidRPr="002113A8" w:rsidRDefault="007036EA" w:rsidP="002113A8">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w:t>
            </w:r>
          </w:p>
        </w:tc>
        <w:tc>
          <w:tcPr>
            <w:tcW w:w="794" w:type="dxa"/>
            <w:tcBorders>
              <w:left w:val="single" w:sz="4" w:space="0" w:color="auto"/>
              <w:right w:val="single" w:sz="4" w:space="0" w:color="auto"/>
            </w:tcBorders>
            <w:shd w:val="clear" w:color="auto" w:fill="FFFFFF"/>
            <w:vAlign w:val="center"/>
          </w:tcPr>
          <w:p w:rsidR="007036EA" w:rsidRPr="002113A8" w:rsidRDefault="007036EA"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687" w:type="dxa"/>
            <w:tcBorders>
              <w:left w:val="single" w:sz="4" w:space="0" w:color="auto"/>
              <w:right w:val="single" w:sz="4" w:space="0" w:color="auto"/>
            </w:tcBorders>
            <w:shd w:val="clear" w:color="auto" w:fill="FFFFFF"/>
          </w:tcPr>
          <w:p w:rsidR="007036EA" w:rsidRPr="002113A8" w:rsidRDefault="007036EA" w:rsidP="002113A8">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250,0</w:t>
            </w:r>
          </w:p>
        </w:tc>
        <w:tc>
          <w:tcPr>
            <w:tcW w:w="708" w:type="dxa"/>
            <w:tcBorders>
              <w:left w:val="single" w:sz="4" w:space="0" w:color="auto"/>
            </w:tcBorders>
            <w:shd w:val="clear" w:color="auto" w:fill="FFFFFF"/>
            <w:vAlign w:val="center"/>
          </w:tcPr>
          <w:p w:rsidR="007036EA" w:rsidRPr="002113A8" w:rsidRDefault="007036EA"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668" w:type="dxa"/>
            <w:shd w:val="clear" w:color="auto" w:fill="FFFFFF"/>
          </w:tcPr>
          <w:p w:rsidR="007036EA" w:rsidRPr="002113A8" w:rsidRDefault="007036EA" w:rsidP="002113A8">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350,0</w:t>
            </w:r>
          </w:p>
        </w:tc>
        <w:tc>
          <w:tcPr>
            <w:tcW w:w="747" w:type="dxa"/>
            <w:shd w:val="clear" w:color="auto" w:fill="FFFFFF"/>
            <w:vAlign w:val="center"/>
          </w:tcPr>
          <w:p w:rsidR="007036EA" w:rsidRPr="002113A8" w:rsidRDefault="007036EA"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1985" w:type="dxa"/>
          </w:tcPr>
          <w:p w:rsidR="007036EA" w:rsidRPr="002113A8" w:rsidRDefault="007036EA" w:rsidP="002113A8">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Покращення якості надання медичних послуг</w:t>
            </w:r>
          </w:p>
        </w:tc>
      </w:tr>
      <w:tr w:rsidR="007036EA" w:rsidRPr="002034B6" w:rsidTr="00D62717">
        <w:tc>
          <w:tcPr>
            <w:tcW w:w="455" w:type="dxa"/>
            <w:vMerge/>
            <w:shd w:val="clear" w:color="auto" w:fill="auto"/>
            <w:vAlign w:val="center"/>
          </w:tcPr>
          <w:p w:rsidR="007036EA" w:rsidRPr="002113A8" w:rsidRDefault="007036EA"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1105" w:type="dxa"/>
            <w:vMerge/>
            <w:shd w:val="clear" w:color="auto" w:fill="auto"/>
            <w:vAlign w:val="center"/>
          </w:tcPr>
          <w:p w:rsidR="007036EA" w:rsidRPr="002113A8" w:rsidRDefault="007036EA"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1819" w:type="dxa"/>
            <w:shd w:val="clear" w:color="auto" w:fill="auto"/>
            <w:vAlign w:val="center"/>
          </w:tcPr>
          <w:p w:rsidR="007036EA" w:rsidRPr="002113A8" w:rsidRDefault="007036EA" w:rsidP="002113A8">
            <w:pPr>
              <w:spacing w:after="0" w:line="240" w:lineRule="auto"/>
              <w:jc w:val="right"/>
              <w:rPr>
                <w:rFonts w:ascii="Times New Roman" w:eastAsia="Times New Roman" w:hAnsi="Times New Roman" w:cs="Times New Roman"/>
                <w:i/>
                <w:sz w:val="20"/>
                <w:szCs w:val="20"/>
                <w:lang w:eastAsia="ru-RU"/>
              </w:rPr>
            </w:pPr>
            <w:proofErr w:type="spellStart"/>
            <w:r w:rsidRPr="002113A8">
              <w:rPr>
                <w:rFonts w:ascii="Times New Roman" w:eastAsia="Times New Roman" w:hAnsi="Times New Roman" w:cs="Times New Roman"/>
                <w:i/>
                <w:sz w:val="20"/>
                <w:szCs w:val="20"/>
                <w:lang w:eastAsia="ru-RU"/>
              </w:rPr>
              <w:t>реестратор</w:t>
            </w:r>
            <w:proofErr w:type="spellEnd"/>
            <w:r w:rsidRPr="002113A8">
              <w:rPr>
                <w:rFonts w:ascii="Times New Roman" w:eastAsia="Times New Roman" w:hAnsi="Times New Roman" w:cs="Times New Roman"/>
                <w:i/>
                <w:sz w:val="20"/>
                <w:szCs w:val="20"/>
                <w:lang w:eastAsia="ru-RU"/>
              </w:rPr>
              <w:t xml:space="preserve"> ЕКГ </w:t>
            </w:r>
            <w:proofErr w:type="spellStart"/>
            <w:r w:rsidRPr="002113A8">
              <w:rPr>
                <w:rFonts w:ascii="Times New Roman" w:eastAsia="Times New Roman" w:hAnsi="Times New Roman" w:cs="Times New Roman"/>
                <w:i/>
                <w:sz w:val="20"/>
                <w:szCs w:val="20"/>
                <w:lang w:eastAsia="ru-RU"/>
              </w:rPr>
              <w:t>Холтерівський</w:t>
            </w:r>
            <w:proofErr w:type="spellEnd"/>
          </w:p>
        </w:tc>
        <w:tc>
          <w:tcPr>
            <w:tcW w:w="708" w:type="dxa"/>
            <w:shd w:val="clear" w:color="auto" w:fill="auto"/>
          </w:tcPr>
          <w:p w:rsidR="007036EA" w:rsidRPr="002113A8" w:rsidRDefault="007036EA" w:rsidP="002113A8">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2024р</w:t>
            </w:r>
          </w:p>
        </w:tc>
        <w:tc>
          <w:tcPr>
            <w:tcW w:w="991" w:type="dxa"/>
            <w:shd w:val="clear" w:color="auto" w:fill="auto"/>
            <w:vAlign w:val="center"/>
          </w:tcPr>
          <w:p w:rsidR="007036EA" w:rsidRPr="002113A8" w:rsidRDefault="002113A8"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r w:rsidRPr="002113A8">
              <w:rPr>
                <w:rFonts w:ascii="Times New Roman" w:hAnsi="Times New Roman" w:cs="Times New Roman"/>
                <w:color w:val="000000"/>
                <w:sz w:val="20"/>
                <w:szCs w:val="20"/>
              </w:rPr>
              <w:t>КНП «Тростянецька міська лікарня» ТМР</w:t>
            </w:r>
          </w:p>
        </w:tc>
        <w:tc>
          <w:tcPr>
            <w:tcW w:w="1018" w:type="dxa"/>
            <w:shd w:val="clear" w:color="auto" w:fill="auto"/>
          </w:tcPr>
          <w:p w:rsidR="007036EA" w:rsidRPr="002113A8" w:rsidRDefault="007036EA" w:rsidP="002113A8">
            <w:pPr>
              <w:spacing w:line="240" w:lineRule="auto"/>
              <w:jc w:val="center"/>
              <w:rPr>
                <w:rFonts w:ascii="Times New Roman" w:hAnsi="Times New Roman" w:cs="Times New Roman"/>
                <w:sz w:val="20"/>
                <w:szCs w:val="20"/>
              </w:rPr>
            </w:pPr>
            <w:r w:rsidRPr="002113A8">
              <w:rPr>
                <w:rFonts w:ascii="Times New Roman" w:eastAsia="Times New Roman" w:hAnsi="Times New Roman" w:cs="Times New Roman"/>
                <w:sz w:val="20"/>
                <w:szCs w:val="20"/>
                <w:lang w:eastAsia="ru-RU"/>
              </w:rPr>
              <w:t>Державний бюджет, місцевий  бюджет, інші джерела</w:t>
            </w:r>
          </w:p>
        </w:tc>
        <w:tc>
          <w:tcPr>
            <w:tcW w:w="705" w:type="dxa"/>
            <w:shd w:val="clear" w:color="auto" w:fill="FFFFFF"/>
          </w:tcPr>
          <w:p w:rsidR="007036EA" w:rsidRPr="002113A8" w:rsidRDefault="007036EA" w:rsidP="002113A8">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w:t>
            </w:r>
          </w:p>
        </w:tc>
        <w:tc>
          <w:tcPr>
            <w:tcW w:w="709" w:type="dxa"/>
            <w:shd w:val="clear" w:color="auto" w:fill="FFFFFF"/>
            <w:vAlign w:val="center"/>
          </w:tcPr>
          <w:p w:rsidR="007036EA" w:rsidRPr="002113A8" w:rsidRDefault="007036EA"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709" w:type="dxa"/>
            <w:shd w:val="clear" w:color="auto" w:fill="FFFFFF"/>
          </w:tcPr>
          <w:p w:rsidR="007036EA" w:rsidRPr="002113A8" w:rsidRDefault="007036EA" w:rsidP="002113A8">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w:t>
            </w:r>
          </w:p>
        </w:tc>
        <w:tc>
          <w:tcPr>
            <w:tcW w:w="604" w:type="dxa"/>
            <w:shd w:val="clear" w:color="auto" w:fill="FFFFFF"/>
          </w:tcPr>
          <w:p w:rsidR="007036EA" w:rsidRPr="002113A8" w:rsidRDefault="007036EA" w:rsidP="002113A8">
            <w:pPr>
              <w:suppressAutoHyphens/>
              <w:spacing w:after="0" w:line="240" w:lineRule="auto"/>
              <w:jc w:val="center"/>
              <w:rPr>
                <w:rFonts w:ascii="Times New Roman" w:eastAsia="Times New Roman" w:hAnsi="Times New Roman" w:cs="Times New Roman"/>
                <w:sz w:val="20"/>
                <w:szCs w:val="20"/>
                <w:lang w:eastAsia="ru-RU"/>
              </w:rPr>
            </w:pPr>
          </w:p>
        </w:tc>
        <w:tc>
          <w:tcPr>
            <w:tcW w:w="604" w:type="dxa"/>
            <w:shd w:val="clear" w:color="auto" w:fill="FFFFFF"/>
          </w:tcPr>
          <w:p w:rsidR="007036EA" w:rsidRPr="002113A8" w:rsidRDefault="007036EA" w:rsidP="002113A8">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1825,7</w:t>
            </w:r>
          </w:p>
        </w:tc>
        <w:tc>
          <w:tcPr>
            <w:tcW w:w="487" w:type="dxa"/>
            <w:tcBorders>
              <w:right w:val="single" w:sz="4" w:space="0" w:color="auto"/>
            </w:tcBorders>
            <w:shd w:val="clear" w:color="auto" w:fill="FFFFFF"/>
            <w:vAlign w:val="center"/>
          </w:tcPr>
          <w:p w:rsidR="007036EA" w:rsidRPr="002113A8" w:rsidRDefault="007036EA"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704" w:type="dxa"/>
            <w:gridSpan w:val="2"/>
            <w:tcBorders>
              <w:left w:val="single" w:sz="4" w:space="0" w:color="auto"/>
              <w:right w:val="single" w:sz="4" w:space="0" w:color="auto"/>
            </w:tcBorders>
            <w:shd w:val="clear" w:color="auto" w:fill="FFFFFF"/>
          </w:tcPr>
          <w:p w:rsidR="007036EA" w:rsidRPr="002113A8" w:rsidRDefault="007036EA" w:rsidP="002113A8">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w:t>
            </w:r>
          </w:p>
        </w:tc>
        <w:tc>
          <w:tcPr>
            <w:tcW w:w="794" w:type="dxa"/>
            <w:tcBorders>
              <w:left w:val="single" w:sz="4" w:space="0" w:color="auto"/>
              <w:right w:val="single" w:sz="4" w:space="0" w:color="auto"/>
            </w:tcBorders>
            <w:shd w:val="clear" w:color="auto" w:fill="FFFFFF"/>
            <w:vAlign w:val="center"/>
          </w:tcPr>
          <w:p w:rsidR="007036EA" w:rsidRPr="002113A8" w:rsidRDefault="007036EA"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687" w:type="dxa"/>
            <w:tcBorders>
              <w:left w:val="single" w:sz="4" w:space="0" w:color="auto"/>
              <w:right w:val="single" w:sz="4" w:space="0" w:color="auto"/>
            </w:tcBorders>
            <w:shd w:val="clear" w:color="auto" w:fill="FFFFFF"/>
          </w:tcPr>
          <w:p w:rsidR="007036EA" w:rsidRPr="002113A8" w:rsidRDefault="007036EA" w:rsidP="002113A8">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w:t>
            </w:r>
          </w:p>
        </w:tc>
        <w:tc>
          <w:tcPr>
            <w:tcW w:w="708" w:type="dxa"/>
            <w:tcBorders>
              <w:left w:val="single" w:sz="4" w:space="0" w:color="auto"/>
            </w:tcBorders>
            <w:shd w:val="clear" w:color="auto" w:fill="FFFFFF"/>
            <w:vAlign w:val="center"/>
          </w:tcPr>
          <w:p w:rsidR="007036EA" w:rsidRPr="002113A8" w:rsidRDefault="007036EA"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668" w:type="dxa"/>
            <w:shd w:val="clear" w:color="auto" w:fill="FFFFFF"/>
          </w:tcPr>
          <w:p w:rsidR="007036EA" w:rsidRPr="002113A8" w:rsidRDefault="007036EA" w:rsidP="002113A8">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1825,7</w:t>
            </w:r>
          </w:p>
        </w:tc>
        <w:tc>
          <w:tcPr>
            <w:tcW w:w="747" w:type="dxa"/>
            <w:shd w:val="clear" w:color="auto" w:fill="FFFFFF"/>
            <w:vAlign w:val="center"/>
          </w:tcPr>
          <w:p w:rsidR="007036EA" w:rsidRPr="002113A8" w:rsidRDefault="007036EA"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1985" w:type="dxa"/>
          </w:tcPr>
          <w:p w:rsidR="007036EA" w:rsidRPr="002113A8" w:rsidRDefault="007036EA" w:rsidP="002113A8">
            <w:pPr>
              <w:suppressAutoHyphens/>
              <w:spacing w:after="0" w:line="240" w:lineRule="auto"/>
              <w:jc w:val="center"/>
              <w:rPr>
                <w:rFonts w:ascii="Times New Roman" w:eastAsia="Times New Roman" w:hAnsi="Times New Roman" w:cs="Times New Roman"/>
                <w:b/>
                <w:bCs/>
                <w:sz w:val="20"/>
                <w:szCs w:val="20"/>
                <w:lang w:eastAsia="ru-RU"/>
              </w:rPr>
            </w:pPr>
            <w:r w:rsidRPr="002113A8">
              <w:rPr>
                <w:rFonts w:ascii="Times New Roman" w:eastAsia="Times New Roman" w:hAnsi="Times New Roman" w:cs="Times New Roman"/>
                <w:sz w:val="20"/>
                <w:szCs w:val="20"/>
                <w:lang w:eastAsia="ru-RU"/>
              </w:rPr>
              <w:t>Покращення якості надання медичних послуг</w:t>
            </w:r>
          </w:p>
        </w:tc>
      </w:tr>
      <w:tr w:rsidR="007036EA" w:rsidRPr="002034B6" w:rsidTr="00ED6ED4">
        <w:tc>
          <w:tcPr>
            <w:tcW w:w="455" w:type="dxa"/>
            <w:vMerge w:val="restart"/>
            <w:tcBorders>
              <w:top w:val="nil"/>
            </w:tcBorders>
            <w:shd w:val="clear" w:color="auto" w:fill="auto"/>
            <w:vAlign w:val="center"/>
          </w:tcPr>
          <w:p w:rsidR="007036EA" w:rsidRPr="002113A8" w:rsidRDefault="007036EA"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1105" w:type="dxa"/>
            <w:vMerge/>
            <w:shd w:val="clear" w:color="auto" w:fill="auto"/>
            <w:vAlign w:val="center"/>
          </w:tcPr>
          <w:p w:rsidR="007036EA" w:rsidRPr="002113A8" w:rsidRDefault="007036EA"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1819" w:type="dxa"/>
            <w:shd w:val="clear" w:color="auto" w:fill="auto"/>
            <w:vAlign w:val="center"/>
          </w:tcPr>
          <w:p w:rsidR="007036EA" w:rsidRPr="002113A8" w:rsidRDefault="007036EA" w:rsidP="002113A8">
            <w:pPr>
              <w:spacing w:after="0" w:line="240" w:lineRule="auto"/>
              <w:jc w:val="right"/>
              <w:rPr>
                <w:rFonts w:ascii="Times New Roman" w:eastAsia="Times New Roman" w:hAnsi="Times New Roman" w:cs="Times New Roman"/>
                <w:i/>
                <w:sz w:val="20"/>
                <w:szCs w:val="20"/>
                <w:lang w:eastAsia="ru-RU"/>
              </w:rPr>
            </w:pPr>
            <w:r w:rsidRPr="002113A8">
              <w:rPr>
                <w:rFonts w:ascii="Times New Roman" w:eastAsia="Times New Roman" w:hAnsi="Times New Roman" w:cs="Times New Roman"/>
                <w:i/>
                <w:sz w:val="20"/>
                <w:szCs w:val="20"/>
                <w:lang w:eastAsia="ru-RU"/>
              </w:rPr>
              <w:t>кисневий газифікатор LOX 3000л</w:t>
            </w:r>
          </w:p>
        </w:tc>
        <w:tc>
          <w:tcPr>
            <w:tcW w:w="708" w:type="dxa"/>
            <w:shd w:val="clear" w:color="auto" w:fill="auto"/>
          </w:tcPr>
          <w:p w:rsidR="007036EA" w:rsidRPr="002113A8" w:rsidRDefault="007036EA" w:rsidP="002113A8">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2022 рік</w:t>
            </w:r>
          </w:p>
        </w:tc>
        <w:tc>
          <w:tcPr>
            <w:tcW w:w="991" w:type="dxa"/>
            <w:shd w:val="clear" w:color="auto" w:fill="auto"/>
            <w:vAlign w:val="center"/>
          </w:tcPr>
          <w:p w:rsidR="007036EA" w:rsidRPr="002113A8" w:rsidRDefault="002113A8"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r w:rsidRPr="002113A8">
              <w:rPr>
                <w:rFonts w:ascii="Times New Roman" w:hAnsi="Times New Roman" w:cs="Times New Roman"/>
                <w:color w:val="000000"/>
                <w:sz w:val="20"/>
                <w:szCs w:val="20"/>
              </w:rPr>
              <w:t>КНП «Тростянецька міська лікарня» ТМР</w:t>
            </w:r>
          </w:p>
        </w:tc>
        <w:tc>
          <w:tcPr>
            <w:tcW w:w="1018" w:type="dxa"/>
            <w:shd w:val="clear" w:color="auto" w:fill="auto"/>
          </w:tcPr>
          <w:p w:rsidR="007036EA" w:rsidRPr="002113A8" w:rsidRDefault="007036EA" w:rsidP="002113A8">
            <w:pPr>
              <w:spacing w:line="240" w:lineRule="auto"/>
              <w:jc w:val="center"/>
              <w:rPr>
                <w:rFonts w:ascii="Times New Roman" w:hAnsi="Times New Roman" w:cs="Times New Roman"/>
                <w:sz w:val="20"/>
                <w:szCs w:val="20"/>
              </w:rPr>
            </w:pPr>
            <w:r w:rsidRPr="002113A8">
              <w:rPr>
                <w:rFonts w:ascii="Times New Roman" w:eastAsia="Times New Roman" w:hAnsi="Times New Roman" w:cs="Times New Roman"/>
                <w:sz w:val="20"/>
                <w:szCs w:val="20"/>
                <w:lang w:eastAsia="ru-RU"/>
              </w:rPr>
              <w:t>Державний бюджет, місцевий  бюджет, інші джерела</w:t>
            </w:r>
          </w:p>
        </w:tc>
        <w:tc>
          <w:tcPr>
            <w:tcW w:w="705" w:type="dxa"/>
            <w:shd w:val="clear" w:color="auto" w:fill="FFFFFF"/>
          </w:tcPr>
          <w:p w:rsidR="007036EA" w:rsidRPr="002113A8" w:rsidRDefault="007036EA" w:rsidP="002113A8">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1469,6</w:t>
            </w:r>
          </w:p>
        </w:tc>
        <w:tc>
          <w:tcPr>
            <w:tcW w:w="709" w:type="dxa"/>
            <w:shd w:val="clear" w:color="auto" w:fill="FFFFFF"/>
            <w:vAlign w:val="center"/>
          </w:tcPr>
          <w:p w:rsidR="007036EA" w:rsidRPr="002113A8" w:rsidRDefault="007036EA"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709" w:type="dxa"/>
            <w:shd w:val="clear" w:color="auto" w:fill="FFFFFF"/>
          </w:tcPr>
          <w:p w:rsidR="007036EA" w:rsidRPr="002113A8" w:rsidRDefault="007036EA" w:rsidP="002113A8">
            <w:pPr>
              <w:suppressAutoHyphens/>
              <w:spacing w:after="0" w:line="240" w:lineRule="auto"/>
              <w:jc w:val="center"/>
              <w:rPr>
                <w:rFonts w:ascii="Times New Roman" w:eastAsia="Times New Roman" w:hAnsi="Times New Roman" w:cs="Times New Roman"/>
                <w:sz w:val="20"/>
                <w:szCs w:val="20"/>
                <w:lang w:eastAsia="ru-RU"/>
              </w:rPr>
            </w:pPr>
          </w:p>
        </w:tc>
        <w:tc>
          <w:tcPr>
            <w:tcW w:w="604" w:type="dxa"/>
            <w:shd w:val="clear" w:color="auto" w:fill="FFFFFF"/>
          </w:tcPr>
          <w:p w:rsidR="007036EA" w:rsidRPr="002113A8" w:rsidRDefault="007036EA" w:rsidP="002113A8">
            <w:pPr>
              <w:suppressAutoHyphens/>
              <w:spacing w:after="0" w:line="240" w:lineRule="auto"/>
              <w:jc w:val="center"/>
              <w:rPr>
                <w:rFonts w:ascii="Times New Roman" w:eastAsia="Times New Roman" w:hAnsi="Times New Roman" w:cs="Times New Roman"/>
                <w:sz w:val="20"/>
                <w:szCs w:val="20"/>
                <w:lang w:eastAsia="ru-RU"/>
              </w:rPr>
            </w:pPr>
          </w:p>
        </w:tc>
        <w:tc>
          <w:tcPr>
            <w:tcW w:w="604" w:type="dxa"/>
            <w:shd w:val="clear" w:color="auto" w:fill="FFFFFF"/>
          </w:tcPr>
          <w:p w:rsidR="007036EA" w:rsidRPr="002113A8" w:rsidRDefault="007036EA" w:rsidP="002113A8">
            <w:pPr>
              <w:suppressAutoHyphens/>
              <w:spacing w:after="0" w:line="240" w:lineRule="auto"/>
              <w:jc w:val="center"/>
              <w:rPr>
                <w:rFonts w:ascii="Times New Roman" w:eastAsia="Times New Roman" w:hAnsi="Times New Roman" w:cs="Times New Roman"/>
                <w:sz w:val="20"/>
                <w:szCs w:val="20"/>
                <w:lang w:eastAsia="ru-RU"/>
              </w:rPr>
            </w:pPr>
          </w:p>
        </w:tc>
        <w:tc>
          <w:tcPr>
            <w:tcW w:w="487" w:type="dxa"/>
            <w:tcBorders>
              <w:right w:val="single" w:sz="4" w:space="0" w:color="auto"/>
            </w:tcBorders>
            <w:shd w:val="clear" w:color="auto" w:fill="FFFFFF"/>
            <w:vAlign w:val="center"/>
          </w:tcPr>
          <w:p w:rsidR="007036EA" w:rsidRPr="002113A8" w:rsidRDefault="007036EA"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704" w:type="dxa"/>
            <w:gridSpan w:val="2"/>
            <w:tcBorders>
              <w:left w:val="single" w:sz="4" w:space="0" w:color="auto"/>
              <w:right w:val="single" w:sz="4" w:space="0" w:color="auto"/>
            </w:tcBorders>
            <w:shd w:val="clear" w:color="auto" w:fill="FFFFFF"/>
          </w:tcPr>
          <w:p w:rsidR="007036EA" w:rsidRPr="002113A8" w:rsidRDefault="007036EA" w:rsidP="002113A8">
            <w:pPr>
              <w:suppressAutoHyphens/>
              <w:spacing w:after="0" w:line="240" w:lineRule="auto"/>
              <w:jc w:val="center"/>
              <w:rPr>
                <w:rFonts w:ascii="Times New Roman" w:eastAsia="Times New Roman" w:hAnsi="Times New Roman" w:cs="Times New Roman"/>
                <w:sz w:val="20"/>
                <w:szCs w:val="20"/>
                <w:lang w:eastAsia="ru-RU"/>
              </w:rPr>
            </w:pPr>
          </w:p>
        </w:tc>
        <w:tc>
          <w:tcPr>
            <w:tcW w:w="794" w:type="dxa"/>
            <w:tcBorders>
              <w:left w:val="single" w:sz="4" w:space="0" w:color="auto"/>
              <w:right w:val="single" w:sz="4" w:space="0" w:color="auto"/>
            </w:tcBorders>
            <w:shd w:val="clear" w:color="auto" w:fill="FFFFFF"/>
            <w:vAlign w:val="center"/>
          </w:tcPr>
          <w:p w:rsidR="007036EA" w:rsidRPr="002113A8" w:rsidRDefault="007036EA"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687" w:type="dxa"/>
            <w:tcBorders>
              <w:left w:val="single" w:sz="4" w:space="0" w:color="auto"/>
              <w:right w:val="single" w:sz="4" w:space="0" w:color="auto"/>
            </w:tcBorders>
            <w:shd w:val="clear" w:color="auto" w:fill="FFFFFF"/>
          </w:tcPr>
          <w:p w:rsidR="007036EA" w:rsidRPr="002113A8" w:rsidRDefault="007036EA" w:rsidP="002113A8">
            <w:pPr>
              <w:suppressAutoHyphens/>
              <w:spacing w:after="0" w:line="240" w:lineRule="auto"/>
              <w:jc w:val="center"/>
              <w:rPr>
                <w:rFonts w:ascii="Times New Roman" w:eastAsia="Times New Roman" w:hAnsi="Times New Roman" w:cs="Times New Roman"/>
                <w:sz w:val="20"/>
                <w:szCs w:val="20"/>
                <w:lang w:eastAsia="ru-RU"/>
              </w:rPr>
            </w:pPr>
          </w:p>
        </w:tc>
        <w:tc>
          <w:tcPr>
            <w:tcW w:w="708" w:type="dxa"/>
            <w:tcBorders>
              <w:left w:val="single" w:sz="4" w:space="0" w:color="auto"/>
            </w:tcBorders>
            <w:shd w:val="clear" w:color="auto" w:fill="FFFFFF"/>
            <w:vAlign w:val="center"/>
          </w:tcPr>
          <w:p w:rsidR="007036EA" w:rsidRPr="002113A8" w:rsidRDefault="007036EA"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668" w:type="dxa"/>
            <w:shd w:val="clear" w:color="auto" w:fill="FFFFFF"/>
          </w:tcPr>
          <w:p w:rsidR="007036EA" w:rsidRPr="002113A8" w:rsidRDefault="007036EA" w:rsidP="002113A8">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1469,6</w:t>
            </w:r>
          </w:p>
        </w:tc>
        <w:tc>
          <w:tcPr>
            <w:tcW w:w="747" w:type="dxa"/>
            <w:shd w:val="clear" w:color="auto" w:fill="FFFFFF"/>
            <w:vAlign w:val="center"/>
          </w:tcPr>
          <w:p w:rsidR="007036EA" w:rsidRPr="002113A8" w:rsidRDefault="007036EA"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1985" w:type="dxa"/>
          </w:tcPr>
          <w:p w:rsidR="007036EA" w:rsidRPr="002113A8" w:rsidRDefault="007036EA" w:rsidP="002113A8">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Забезпечення всього ліжкового фонду закладу централізованою подачею медичного кисню, дотримання вимог стандартів лікування хворих</w:t>
            </w:r>
          </w:p>
        </w:tc>
      </w:tr>
      <w:tr w:rsidR="007036EA" w:rsidRPr="002034B6" w:rsidTr="00ED6ED4">
        <w:tc>
          <w:tcPr>
            <w:tcW w:w="455" w:type="dxa"/>
            <w:vMerge/>
            <w:tcBorders>
              <w:top w:val="nil"/>
            </w:tcBorders>
            <w:shd w:val="clear" w:color="auto" w:fill="auto"/>
            <w:vAlign w:val="center"/>
          </w:tcPr>
          <w:p w:rsidR="007036EA" w:rsidRPr="002113A8" w:rsidRDefault="007036EA"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1105" w:type="dxa"/>
            <w:vMerge/>
            <w:shd w:val="clear" w:color="auto" w:fill="auto"/>
            <w:vAlign w:val="center"/>
          </w:tcPr>
          <w:p w:rsidR="007036EA" w:rsidRPr="002113A8" w:rsidRDefault="007036EA"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1819" w:type="dxa"/>
            <w:shd w:val="clear" w:color="auto" w:fill="auto"/>
            <w:vAlign w:val="center"/>
          </w:tcPr>
          <w:p w:rsidR="007036EA" w:rsidRPr="002113A8" w:rsidRDefault="007036EA" w:rsidP="002113A8">
            <w:pPr>
              <w:spacing w:after="0" w:line="240" w:lineRule="auto"/>
              <w:jc w:val="right"/>
              <w:rPr>
                <w:rFonts w:ascii="Times New Roman" w:eastAsia="Times New Roman" w:hAnsi="Times New Roman" w:cs="Times New Roman"/>
                <w:i/>
                <w:sz w:val="20"/>
                <w:szCs w:val="20"/>
                <w:lang w:eastAsia="ru-RU"/>
              </w:rPr>
            </w:pPr>
            <w:r w:rsidRPr="002113A8">
              <w:rPr>
                <w:rFonts w:ascii="Times New Roman" w:eastAsia="Times New Roman" w:hAnsi="Times New Roman" w:cs="Times New Roman"/>
                <w:i/>
                <w:sz w:val="20"/>
                <w:szCs w:val="20"/>
                <w:lang w:eastAsia="ru-RU"/>
              </w:rPr>
              <w:t xml:space="preserve">електроенцефалограф </w:t>
            </w:r>
          </w:p>
        </w:tc>
        <w:tc>
          <w:tcPr>
            <w:tcW w:w="708" w:type="dxa"/>
            <w:shd w:val="clear" w:color="auto" w:fill="auto"/>
          </w:tcPr>
          <w:p w:rsidR="007036EA" w:rsidRPr="002113A8" w:rsidRDefault="007036EA" w:rsidP="002113A8">
            <w:pPr>
              <w:suppressAutoHyphens/>
              <w:spacing w:after="0" w:line="240" w:lineRule="auto"/>
              <w:jc w:val="center"/>
              <w:rPr>
                <w:rFonts w:ascii="Times New Roman" w:eastAsia="Times New Roman" w:hAnsi="Times New Roman" w:cs="Times New Roman"/>
                <w:sz w:val="20"/>
                <w:szCs w:val="20"/>
                <w:lang w:eastAsia="ru-RU"/>
              </w:rPr>
            </w:pPr>
          </w:p>
          <w:p w:rsidR="007036EA" w:rsidRPr="002113A8" w:rsidRDefault="007036EA" w:rsidP="002113A8">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 xml:space="preserve">2022 рік </w:t>
            </w:r>
          </w:p>
        </w:tc>
        <w:tc>
          <w:tcPr>
            <w:tcW w:w="991" w:type="dxa"/>
            <w:shd w:val="clear" w:color="auto" w:fill="auto"/>
            <w:vAlign w:val="center"/>
          </w:tcPr>
          <w:p w:rsidR="007036EA" w:rsidRPr="002113A8" w:rsidRDefault="002113A8"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r w:rsidRPr="002113A8">
              <w:rPr>
                <w:rFonts w:ascii="Times New Roman" w:hAnsi="Times New Roman" w:cs="Times New Roman"/>
                <w:color w:val="000000"/>
                <w:sz w:val="20"/>
                <w:szCs w:val="20"/>
              </w:rPr>
              <w:t>КНП «Тростянецька міська лікарня» ТМР</w:t>
            </w:r>
          </w:p>
        </w:tc>
        <w:tc>
          <w:tcPr>
            <w:tcW w:w="1018" w:type="dxa"/>
            <w:shd w:val="clear" w:color="auto" w:fill="auto"/>
          </w:tcPr>
          <w:p w:rsidR="007036EA" w:rsidRPr="002113A8" w:rsidRDefault="007036EA" w:rsidP="002113A8">
            <w:pPr>
              <w:spacing w:line="240" w:lineRule="auto"/>
              <w:jc w:val="center"/>
              <w:rPr>
                <w:rFonts w:ascii="Times New Roman" w:hAnsi="Times New Roman" w:cs="Times New Roman"/>
                <w:sz w:val="20"/>
                <w:szCs w:val="20"/>
              </w:rPr>
            </w:pPr>
            <w:r w:rsidRPr="002113A8">
              <w:rPr>
                <w:rFonts w:ascii="Times New Roman" w:eastAsia="Times New Roman" w:hAnsi="Times New Roman" w:cs="Times New Roman"/>
                <w:sz w:val="20"/>
                <w:szCs w:val="20"/>
                <w:lang w:eastAsia="ru-RU"/>
              </w:rPr>
              <w:t>Державний бюджет, місцевий  бюджет, інші джерела</w:t>
            </w:r>
          </w:p>
        </w:tc>
        <w:tc>
          <w:tcPr>
            <w:tcW w:w="705" w:type="dxa"/>
            <w:shd w:val="clear" w:color="auto" w:fill="FFFFFF"/>
            <w:vAlign w:val="center"/>
          </w:tcPr>
          <w:p w:rsidR="007036EA" w:rsidRPr="002113A8" w:rsidRDefault="007036EA" w:rsidP="002113A8">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250,0</w:t>
            </w:r>
          </w:p>
        </w:tc>
        <w:tc>
          <w:tcPr>
            <w:tcW w:w="709" w:type="dxa"/>
            <w:shd w:val="clear" w:color="auto" w:fill="FFFFFF"/>
            <w:vAlign w:val="center"/>
          </w:tcPr>
          <w:p w:rsidR="007036EA" w:rsidRPr="002113A8" w:rsidRDefault="007036EA"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709" w:type="dxa"/>
            <w:shd w:val="clear" w:color="auto" w:fill="FFFFFF"/>
            <w:vAlign w:val="center"/>
          </w:tcPr>
          <w:p w:rsidR="007036EA" w:rsidRPr="002113A8" w:rsidRDefault="007036EA" w:rsidP="002113A8">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w:t>
            </w:r>
          </w:p>
        </w:tc>
        <w:tc>
          <w:tcPr>
            <w:tcW w:w="604" w:type="dxa"/>
            <w:shd w:val="clear" w:color="auto" w:fill="FFFFFF"/>
          </w:tcPr>
          <w:p w:rsidR="007036EA" w:rsidRPr="002113A8" w:rsidRDefault="007036EA" w:rsidP="002113A8">
            <w:pPr>
              <w:suppressAutoHyphens/>
              <w:spacing w:after="0" w:line="240" w:lineRule="auto"/>
              <w:jc w:val="center"/>
              <w:rPr>
                <w:rFonts w:ascii="Times New Roman" w:eastAsia="Times New Roman" w:hAnsi="Times New Roman" w:cs="Times New Roman"/>
                <w:sz w:val="20"/>
                <w:szCs w:val="20"/>
                <w:lang w:eastAsia="ru-RU"/>
              </w:rPr>
            </w:pPr>
          </w:p>
        </w:tc>
        <w:tc>
          <w:tcPr>
            <w:tcW w:w="604" w:type="dxa"/>
            <w:shd w:val="clear" w:color="auto" w:fill="FFFFFF"/>
            <w:vAlign w:val="center"/>
          </w:tcPr>
          <w:p w:rsidR="007036EA" w:rsidRPr="002113A8" w:rsidRDefault="007036EA" w:rsidP="002113A8">
            <w:pPr>
              <w:spacing w:after="0" w:line="240" w:lineRule="auto"/>
              <w:jc w:val="center"/>
              <w:rPr>
                <w:rFonts w:ascii="Times New Roman" w:eastAsia="Times New Roman" w:hAnsi="Times New Roman" w:cs="Times New Roman"/>
                <w:bCs/>
                <w:sz w:val="20"/>
                <w:szCs w:val="20"/>
                <w:lang w:eastAsia="ru-RU"/>
              </w:rPr>
            </w:pPr>
            <w:r w:rsidRPr="002113A8">
              <w:rPr>
                <w:rFonts w:ascii="Times New Roman" w:eastAsia="Times New Roman" w:hAnsi="Times New Roman" w:cs="Times New Roman"/>
                <w:bCs/>
                <w:sz w:val="20"/>
                <w:szCs w:val="20"/>
                <w:lang w:eastAsia="ru-RU"/>
              </w:rPr>
              <w:t>-</w:t>
            </w:r>
          </w:p>
        </w:tc>
        <w:tc>
          <w:tcPr>
            <w:tcW w:w="487" w:type="dxa"/>
            <w:tcBorders>
              <w:right w:val="single" w:sz="4" w:space="0" w:color="auto"/>
            </w:tcBorders>
            <w:shd w:val="clear" w:color="auto" w:fill="FFFFFF"/>
            <w:vAlign w:val="center"/>
          </w:tcPr>
          <w:p w:rsidR="007036EA" w:rsidRPr="002113A8" w:rsidRDefault="007036EA"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704" w:type="dxa"/>
            <w:gridSpan w:val="2"/>
            <w:tcBorders>
              <w:left w:val="single" w:sz="4" w:space="0" w:color="auto"/>
              <w:right w:val="single" w:sz="4" w:space="0" w:color="auto"/>
            </w:tcBorders>
            <w:shd w:val="clear" w:color="auto" w:fill="FFFFFF"/>
            <w:vAlign w:val="center"/>
          </w:tcPr>
          <w:p w:rsidR="007036EA" w:rsidRPr="002113A8" w:rsidRDefault="007036EA" w:rsidP="002113A8">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w:t>
            </w:r>
          </w:p>
        </w:tc>
        <w:tc>
          <w:tcPr>
            <w:tcW w:w="794" w:type="dxa"/>
            <w:tcBorders>
              <w:left w:val="single" w:sz="4" w:space="0" w:color="auto"/>
              <w:right w:val="single" w:sz="4" w:space="0" w:color="auto"/>
            </w:tcBorders>
            <w:shd w:val="clear" w:color="auto" w:fill="FFFFFF"/>
            <w:vAlign w:val="center"/>
          </w:tcPr>
          <w:p w:rsidR="007036EA" w:rsidRPr="002113A8" w:rsidRDefault="007036EA"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687" w:type="dxa"/>
            <w:tcBorders>
              <w:left w:val="single" w:sz="4" w:space="0" w:color="auto"/>
              <w:right w:val="single" w:sz="4" w:space="0" w:color="auto"/>
            </w:tcBorders>
            <w:shd w:val="clear" w:color="auto" w:fill="FFFFFF"/>
            <w:vAlign w:val="center"/>
          </w:tcPr>
          <w:p w:rsidR="007036EA" w:rsidRPr="002113A8" w:rsidRDefault="007036EA" w:rsidP="002113A8">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w:t>
            </w:r>
          </w:p>
        </w:tc>
        <w:tc>
          <w:tcPr>
            <w:tcW w:w="708" w:type="dxa"/>
            <w:tcBorders>
              <w:left w:val="single" w:sz="4" w:space="0" w:color="auto"/>
            </w:tcBorders>
            <w:shd w:val="clear" w:color="auto" w:fill="FFFFFF"/>
            <w:vAlign w:val="center"/>
          </w:tcPr>
          <w:p w:rsidR="007036EA" w:rsidRPr="002113A8" w:rsidRDefault="007036EA"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668" w:type="dxa"/>
            <w:shd w:val="clear" w:color="auto" w:fill="FFFFFF"/>
            <w:vAlign w:val="center"/>
          </w:tcPr>
          <w:p w:rsidR="007036EA" w:rsidRPr="002113A8" w:rsidRDefault="007036EA" w:rsidP="002113A8">
            <w:pPr>
              <w:spacing w:after="0" w:line="240" w:lineRule="auto"/>
              <w:jc w:val="center"/>
              <w:rPr>
                <w:rFonts w:ascii="Times New Roman" w:eastAsia="Times New Roman" w:hAnsi="Times New Roman" w:cs="Times New Roman"/>
                <w:bCs/>
                <w:sz w:val="20"/>
                <w:szCs w:val="20"/>
                <w:lang w:eastAsia="ru-RU"/>
              </w:rPr>
            </w:pPr>
            <w:r w:rsidRPr="002113A8">
              <w:rPr>
                <w:rFonts w:ascii="Times New Roman" w:eastAsia="Times New Roman" w:hAnsi="Times New Roman" w:cs="Times New Roman"/>
                <w:bCs/>
                <w:sz w:val="20"/>
                <w:szCs w:val="20"/>
                <w:lang w:eastAsia="ru-RU"/>
              </w:rPr>
              <w:t>250,0</w:t>
            </w:r>
          </w:p>
        </w:tc>
        <w:tc>
          <w:tcPr>
            <w:tcW w:w="747" w:type="dxa"/>
            <w:shd w:val="clear" w:color="auto" w:fill="FFFFFF"/>
            <w:vAlign w:val="center"/>
          </w:tcPr>
          <w:p w:rsidR="007036EA" w:rsidRPr="002113A8" w:rsidRDefault="007036EA"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1985" w:type="dxa"/>
          </w:tcPr>
          <w:p w:rsidR="007036EA" w:rsidRPr="002113A8" w:rsidRDefault="007036EA" w:rsidP="002113A8">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Розширення переліку медичних послуг, виявлення патології нервової системи на ранніх стадіях процесу, якісне проведення медичних оглядів</w:t>
            </w:r>
          </w:p>
        </w:tc>
      </w:tr>
      <w:tr w:rsidR="007036EA" w:rsidRPr="002034B6" w:rsidTr="00D62717">
        <w:tc>
          <w:tcPr>
            <w:tcW w:w="455" w:type="dxa"/>
            <w:vMerge w:val="restart"/>
            <w:shd w:val="clear" w:color="auto" w:fill="auto"/>
            <w:vAlign w:val="center"/>
          </w:tcPr>
          <w:p w:rsidR="007036EA" w:rsidRPr="002113A8" w:rsidRDefault="007036EA"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1105" w:type="dxa"/>
            <w:vMerge w:val="restart"/>
            <w:shd w:val="clear" w:color="auto" w:fill="auto"/>
            <w:vAlign w:val="center"/>
          </w:tcPr>
          <w:p w:rsidR="007036EA" w:rsidRPr="002113A8" w:rsidRDefault="007036EA"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1819" w:type="dxa"/>
            <w:shd w:val="clear" w:color="auto" w:fill="auto"/>
            <w:vAlign w:val="center"/>
          </w:tcPr>
          <w:p w:rsidR="007036EA" w:rsidRPr="002113A8" w:rsidRDefault="007036EA" w:rsidP="002113A8">
            <w:pPr>
              <w:spacing w:after="0" w:line="240" w:lineRule="auto"/>
              <w:jc w:val="right"/>
              <w:rPr>
                <w:rFonts w:ascii="Times New Roman" w:eastAsia="Times New Roman" w:hAnsi="Times New Roman" w:cs="Times New Roman"/>
                <w:i/>
                <w:sz w:val="20"/>
                <w:szCs w:val="20"/>
                <w:lang w:eastAsia="ru-RU"/>
              </w:rPr>
            </w:pPr>
            <w:proofErr w:type="spellStart"/>
            <w:r w:rsidRPr="002113A8">
              <w:rPr>
                <w:rFonts w:ascii="Times New Roman" w:eastAsia="Times New Roman" w:hAnsi="Times New Roman" w:cs="Times New Roman"/>
                <w:i/>
                <w:sz w:val="20"/>
                <w:szCs w:val="20"/>
                <w:lang w:eastAsia="ru-RU"/>
              </w:rPr>
              <w:t>ехозіноскоп</w:t>
            </w:r>
            <w:proofErr w:type="spellEnd"/>
          </w:p>
        </w:tc>
        <w:tc>
          <w:tcPr>
            <w:tcW w:w="708" w:type="dxa"/>
            <w:shd w:val="clear" w:color="auto" w:fill="auto"/>
          </w:tcPr>
          <w:p w:rsidR="007036EA" w:rsidRPr="002113A8" w:rsidRDefault="007036EA" w:rsidP="002113A8">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2024 рік</w:t>
            </w:r>
          </w:p>
        </w:tc>
        <w:tc>
          <w:tcPr>
            <w:tcW w:w="991" w:type="dxa"/>
            <w:shd w:val="clear" w:color="auto" w:fill="auto"/>
            <w:vAlign w:val="center"/>
          </w:tcPr>
          <w:p w:rsidR="007036EA" w:rsidRPr="002113A8" w:rsidRDefault="002113A8"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r w:rsidRPr="002113A8">
              <w:rPr>
                <w:rFonts w:ascii="Times New Roman" w:hAnsi="Times New Roman" w:cs="Times New Roman"/>
                <w:color w:val="000000"/>
                <w:sz w:val="20"/>
                <w:szCs w:val="20"/>
              </w:rPr>
              <w:t>КНП «Тростянецька міська лікарня» ТМР</w:t>
            </w:r>
          </w:p>
        </w:tc>
        <w:tc>
          <w:tcPr>
            <w:tcW w:w="1018" w:type="dxa"/>
            <w:shd w:val="clear" w:color="auto" w:fill="auto"/>
          </w:tcPr>
          <w:p w:rsidR="007036EA" w:rsidRPr="002113A8" w:rsidRDefault="007036EA" w:rsidP="002113A8">
            <w:pPr>
              <w:spacing w:line="240" w:lineRule="auto"/>
              <w:jc w:val="center"/>
              <w:rPr>
                <w:rFonts w:ascii="Times New Roman" w:hAnsi="Times New Roman" w:cs="Times New Roman"/>
                <w:sz w:val="20"/>
                <w:szCs w:val="20"/>
              </w:rPr>
            </w:pPr>
            <w:r w:rsidRPr="002113A8">
              <w:rPr>
                <w:rFonts w:ascii="Times New Roman" w:eastAsia="Times New Roman" w:hAnsi="Times New Roman" w:cs="Times New Roman"/>
                <w:sz w:val="20"/>
                <w:szCs w:val="20"/>
                <w:lang w:eastAsia="ru-RU"/>
              </w:rPr>
              <w:t>Державний бюджет, місцевий  бюджет, інші джерела</w:t>
            </w:r>
          </w:p>
        </w:tc>
        <w:tc>
          <w:tcPr>
            <w:tcW w:w="705" w:type="dxa"/>
            <w:shd w:val="clear" w:color="auto" w:fill="FFFFFF"/>
            <w:vAlign w:val="center"/>
          </w:tcPr>
          <w:p w:rsidR="007036EA" w:rsidRPr="002113A8" w:rsidRDefault="007036EA" w:rsidP="002113A8">
            <w:pPr>
              <w:suppressAutoHyphens/>
              <w:spacing w:after="0" w:line="240" w:lineRule="auto"/>
              <w:jc w:val="center"/>
              <w:rPr>
                <w:rFonts w:ascii="Times New Roman" w:eastAsia="Times New Roman" w:hAnsi="Times New Roman" w:cs="Times New Roman"/>
                <w:sz w:val="20"/>
                <w:szCs w:val="20"/>
                <w:lang w:eastAsia="ru-RU"/>
              </w:rPr>
            </w:pPr>
          </w:p>
        </w:tc>
        <w:tc>
          <w:tcPr>
            <w:tcW w:w="709" w:type="dxa"/>
            <w:shd w:val="clear" w:color="auto" w:fill="FFFFFF"/>
            <w:vAlign w:val="center"/>
          </w:tcPr>
          <w:p w:rsidR="007036EA" w:rsidRPr="002113A8" w:rsidRDefault="007036EA"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709" w:type="dxa"/>
            <w:shd w:val="clear" w:color="auto" w:fill="FFFFFF"/>
            <w:vAlign w:val="center"/>
          </w:tcPr>
          <w:p w:rsidR="007036EA" w:rsidRPr="002113A8" w:rsidRDefault="007036EA" w:rsidP="002113A8">
            <w:pPr>
              <w:suppressAutoHyphens/>
              <w:spacing w:after="0" w:line="240" w:lineRule="auto"/>
              <w:jc w:val="center"/>
              <w:rPr>
                <w:rFonts w:ascii="Times New Roman" w:eastAsia="Times New Roman" w:hAnsi="Times New Roman" w:cs="Times New Roman"/>
                <w:sz w:val="20"/>
                <w:szCs w:val="20"/>
                <w:lang w:eastAsia="ru-RU"/>
              </w:rPr>
            </w:pPr>
          </w:p>
        </w:tc>
        <w:tc>
          <w:tcPr>
            <w:tcW w:w="604" w:type="dxa"/>
            <w:shd w:val="clear" w:color="auto" w:fill="FFFFFF"/>
          </w:tcPr>
          <w:p w:rsidR="007036EA" w:rsidRPr="002113A8" w:rsidRDefault="007036EA" w:rsidP="002113A8">
            <w:pPr>
              <w:suppressAutoHyphens/>
              <w:spacing w:after="0" w:line="240" w:lineRule="auto"/>
              <w:jc w:val="center"/>
              <w:rPr>
                <w:rFonts w:ascii="Times New Roman" w:eastAsia="Times New Roman" w:hAnsi="Times New Roman" w:cs="Times New Roman"/>
                <w:sz w:val="20"/>
                <w:szCs w:val="20"/>
                <w:lang w:eastAsia="ru-RU"/>
              </w:rPr>
            </w:pPr>
          </w:p>
        </w:tc>
        <w:tc>
          <w:tcPr>
            <w:tcW w:w="604" w:type="dxa"/>
            <w:shd w:val="clear" w:color="auto" w:fill="FFFFFF"/>
            <w:vAlign w:val="center"/>
          </w:tcPr>
          <w:p w:rsidR="007036EA" w:rsidRPr="002113A8" w:rsidRDefault="007036EA" w:rsidP="002113A8">
            <w:pPr>
              <w:spacing w:after="0" w:line="240" w:lineRule="auto"/>
              <w:jc w:val="center"/>
              <w:rPr>
                <w:rFonts w:ascii="Times New Roman" w:eastAsia="Times New Roman" w:hAnsi="Times New Roman" w:cs="Times New Roman"/>
                <w:bCs/>
                <w:sz w:val="20"/>
                <w:szCs w:val="20"/>
                <w:lang w:eastAsia="ru-RU"/>
              </w:rPr>
            </w:pPr>
            <w:r w:rsidRPr="002113A8">
              <w:rPr>
                <w:rFonts w:ascii="Times New Roman" w:eastAsia="Times New Roman" w:hAnsi="Times New Roman" w:cs="Times New Roman"/>
                <w:bCs/>
                <w:sz w:val="20"/>
                <w:szCs w:val="20"/>
                <w:lang w:eastAsia="ru-RU"/>
              </w:rPr>
              <w:t>431,0</w:t>
            </w:r>
          </w:p>
        </w:tc>
        <w:tc>
          <w:tcPr>
            <w:tcW w:w="487" w:type="dxa"/>
            <w:tcBorders>
              <w:right w:val="single" w:sz="4" w:space="0" w:color="auto"/>
            </w:tcBorders>
            <w:shd w:val="clear" w:color="auto" w:fill="FFFFFF"/>
            <w:vAlign w:val="center"/>
          </w:tcPr>
          <w:p w:rsidR="007036EA" w:rsidRPr="002113A8" w:rsidRDefault="007036EA"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704" w:type="dxa"/>
            <w:gridSpan w:val="2"/>
            <w:tcBorders>
              <w:left w:val="single" w:sz="4" w:space="0" w:color="auto"/>
              <w:right w:val="single" w:sz="4" w:space="0" w:color="auto"/>
            </w:tcBorders>
            <w:shd w:val="clear" w:color="auto" w:fill="FFFFFF"/>
            <w:vAlign w:val="center"/>
          </w:tcPr>
          <w:p w:rsidR="007036EA" w:rsidRPr="002113A8" w:rsidRDefault="007036EA" w:rsidP="002113A8">
            <w:pPr>
              <w:suppressAutoHyphens/>
              <w:spacing w:after="0" w:line="240" w:lineRule="auto"/>
              <w:jc w:val="center"/>
              <w:rPr>
                <w:rFonts w:ascii="Times New Roman" w:eastAsia="Times New Roman" w:hAnsi="Times New Roman" w:cs="Times New Roman"/>
                <w:sz w:val="20"/>
                <w:szCs w:val="20"/>
                <w:lang w:eastAsia="ru-RU"/>
              </w:rPr>
            </w:pPr>
          </w:p>
        </w:tc>
        <w:tc>
          <w:tcPr>
            <w:tcW w:w="794" w:type="dxa"/>
            <w:tcBorders>
              <w:left w:val="single" w:sz="4" w:space="0" w:color="auto"/>
              <w:right w:val="single" w:sz="4" w:space="0" w:color="auto"/>
            </w:tcBorders>
            <w:shd w:val="clear" w:color="auto" w:fill="FFFFFF"/>
            <w:vAlign w:val="center"/>
          </w:tcPr>
          <w:p w:rsidR="007036EA" w:rsidRPr="002113A8" w:rsidRDefault="007036EA"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687" w:type="dxa"/>
            <w:tcBorders>
              <w:left w:val="single" w:sz="4" w:space="0" w:color="auto"/>
              <w:right w:val="single" w:sz="4" w:space="0" w:color="auto"/>
            </w:tcBorders>
            <w:shd w:val="clear" w:color="auto" w:fill="FFFFFF"/>
            <w:vAlign w:val="center"/>
          </w:tcPr>
          <w:p w:rsidR="007036EA" w:rsidRPr="002113A8" w:rsidRDefault="007036EA" w:rsidP="002113A8">
            <w:pPr>
              <w:suppressAutoHyphens/>
              <w:spacing w:after="0" w:line="240" w:lineRule="auto"/>
              <w:jc w:val="center"/>
              <w:rPr>
                <w:rFonts w:ascii="Times New Roman" w:eastAsia="Times New Roman" w:hAnsi="Times New Roman" w:cs="Times New Roman"/>
                <w:sz w:val="20"/>
                <w:szCs w:val="20"/>
                <w:lang w:eastAsia="ru-RU"/>
              </w:rPr>
            </w:pPr>
          </w:p>
        </w:tc>
        <w:tc>
          <w:tcPr>
            <w:tcW w:w="708" w:type="dxa"/>
            <w:tcBorders>
              <w:left w:val="single" w:sz="4" w:space="0" w:color="auto"/>
            </w:tcBorders>
            <w:shd w:val="clear" w:color="auto" w:fill="FFFFFF"/>
            <w:vAlign w:val="center"/>
          </w:tcPr>
          <w:p w:rsidR="007036EA" w:rsidRPr="002113A8" w:rsidRDefault="007036EA"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668" w:type="dxa"/>
            <w:shd w:val="clear" w:color="auto" w:fill="FFFFFF"/>
            <w:vAlign w:val="center"/>
          </w:tcPr>
          <w:p w:rsidR="007036EA" w:rsidRPr="002113A8" w:rsidRDefault="007036EA" w:rsidP="002113A8">
            <w:pPr>
              <w:spacing w:after="0" w:line="240" w:lineRule="auto"/>
              <w:jc w:val="center"/>
              <w:rPr>
                <w:rFonts w:ascii="Times New Roman" w:eastAsia="Times New Roman" w:hAnsi="Times New Roman" w:cs="Times New Roman"/>
                <w:bCs/>
                <w:sz w:val="20"/>
                <w:szCs w:val="20"/>
                <w:lang w:eastAsia="ru-RU"/>
              </w:rPr>
            </w:pPr>
            <w:r w:rsidRPr="002113A8">
              <w:rPr>
                <w:rFonts w:ascii="Times New Roman" w:eastAsia="Times New Roman" w:hAnsi="Times New Roman" w:cs="Times New Roman"/>
                <w:bCs/>
                <w:sz w:val="20"/>
                <w:szCs w:val="20"/>
                <w:lang w:eastAsia="ru-RU"/>
              </w:rPr>
              <w:t>431,0</w:t>
            </w:r>
          </w:p>
        </w:tc>
        <w:tc>
          <w:tcPr>
            <w:tcW w:w="747" w:type="dxa"/>
            <w:shd w:val="clear" w:color="auto" w:fill="FFFFFF"/>
            <w:vAlign w:val="center"/>
          </w:tcPr>
          <w:p w:rsidR="007036EA" w:rsidRPr="002113A8" w:rsidRDefault="007036EA"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1985" w:type="dxa"/>
          </w:tcPr>
          <w:p w:rsidR="007036EA" w:rsidRPr="002113A8" w:rsidRDefault="007036EA" w:rsidP="002113A8">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Розширення переліку медичних послуг, виявлення патології на ранніх стадіях процесу, якісне проведення медичних оглядів</w:t>
            </w:r>
          </w:p>
        </w:tc>
      </w:tr>
      <w:tr w:rsidR="007036EA" w:rsidRPr="002034B6" w:rsidTr="00D62717">
        <w:tc>
          <w:tcPr>
            <w:tcW w:w="455" w:type="dxa"/>
            <w:vMerge/>
            <w:shd w:val="clear" w:color="auto" w:fill="auto"/>
            <w:vAlign w:val="center"/>
          </w:tcPr>
          <w:p w:rsidR="007036EA" w:rsidRPr="002113A8" w:rsidRDefault="007036EA"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1105" w:type="dxa"/>
            <w:vMerge/>
            <w:shd w:val="clear" w:color="auto" w:fill="auto"/>
            <w:vAlign w:val="center"/>
          </w:tcPr>
          <w:p w:rsidR="007036EA" w:rsidRPr="002113A8" w:rsidRDefault="007036EA"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1819" w:type="dxa"/>
            <w:shd w:val="clear" w:color="auto" w:fill="auto"/>
            <w:vAlign w:val="center"/>
          </w:tcPr>
          <w:p w:rsidR="007036EA" w:rsidRPr="002113A8" w:rsidRDefault="007036EA" w:rsidP="002113A8">
            <w:pPr>
              <w:spacing w:after="0" w:line="240" w:lineRule="auto"/>
              <w:jc w:val="right"/>
              <w:rPr>
                <w:rFonts w:ascii="Times New Roman" w:eastAsia="Times New Roman" w:hAnsi="Times New Roman" w:cs="Times New Roman"/>
                <w:i/>
                <w:sz w:val="20"/>
                <w:szCs w:val="20"/>
                <w:lang w:eastAsia="ru-RU"/>
              </w:rPr>
            </w:pPr>
            <w:r w:rsidRPr="002113A8">
              <w:rPr>
                <w:rFonts w:ascii="Times New Roman" w:eastAsia="Times New Roman" w:hAnsi="Times New Roman" w:cs="Times New Roman"/>
                <w:i/>
                <w:sz w:val="20"/>
                <w:szCs w:val="20"/>
                <w:lang w:eastAsia="ru-RU"/>
              </w:rPr>
              <w:t>аудіометр для об’єктивного дослідження слуху (</w:t>
            </w:r>
            <w:proofErr w:type="spellStart"/>
            <w:r w:rsidRPr="002113A8">
              <w:rPr>
                <w:rFonts w:ascii="Times New Roman" w:eastAsia="Times New Roman" w:hAnsi="Times New Roman" w:cs="Times New Roman"/>
                <w:i/>
                <w:sz w:val="20"/>
                <w:szCs w:val="20"/>
                <w:lang w:eastAsia="ru-RU"/>
              </w:rPr>
              <w:t>скринінгового</w:t>
            </w:r>
            <w:proofErr w:type="spellEnd"/>
            <w:r w:rsidRPr="002113A8">
              <w:rPr>
                <w:rFonts w:ascii="Times New Roman" w:eastAsia="Times New Roman" w:hAnsi="Times New Roman" w:cs="Times New Roman"/>
                <w:i/>
                <w:sz w:val="20"/>
                <w:szCs w:val="20"/>
                <w:lang w:eastAsia="ru-RU"/>
              </w:rPr>
              <w:t xml:space="preserve">)  </w:t>
            </w:r>
          </w:p>
        </w:tc>
        <w:tc>
          <w:tcPr>
            <w:tcW w:w="708" w:type="dxa"/>
            <w:shd w:val="clear" w:color="auto" w:fill="auto"/>
          </w:tcPr>
          <w:p w:rsidR="007036EA" w:rsidRPr="002113A8" w:rsidRDefault="007036EA" w:rsidP="002113A8">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2024 рік</w:t>
            </w:r>
          </w:p>
        </w:tc>
        <w:tc>
          <w:tcPr>
            <w:tcW w:w="991" w:type="dxa"/>
            <w:shd w:val="clear" w:color="auto" w:fill="auto"/>
            <w:vAlign w:val="center"/>
          </w:tcPr>
          <w:p w:rsidR="007036EA" w:rsidRPr="002113A8" w:rsidRDefault="002113A8"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r w:rsidRPr="002113A8">
              <w:rPr>
                <w:rFonts w:ascii="Times New Roman" w:hAnsi="Times New Roman" w:cs="Times New Roman"/>
                <w:color w:val="000000"/>
                <w:sz w:val="20"/>
                <w:szCs w:val="20"/>
              </w:rPr>
              <w:t>КНП «Тростянецька міська лікарня» ТМР</w:t>
            </w:r>
          </w:p>
        </w:tc>
        <w:tc>
          <w:tcPr>
            <w:tcW w:w="1018" w:type="dxa"/>
            <w:shd w:val="clear" w:color="auto" w:fill="auto"/>
          </w:tcPr>
          <w:p w:rsidR="007036EA" w:rsidRPr="002113A8" w:rsidRDefault="007036EA" w:rsidP="002113A8">
            <w:pPr>
              <w:spacing w:line="240" w:lineRule="auto"/>
              <w:jc w:val="center"/>
              <w:rPr>
                <w:rFonts w:ascii="Times New Roman" w:hAnsi="Times New Roman" w:cs="Times New Roman"/>
                <w:sz w:val="20"/>
                <w:szCs w:val="20"/>
              </w:rPr>
            </w:pPr>
            <w:r w:rsidRPr="002113A8">
              <w:rPr>
                <w:rFonts w:ascii="Times New Roman" w:eastAsia="Times New Roman" w:hAnsi="Times New Roman" w:cs="Times New Roman"/>
                <w:sz w:val="20"/>
                <w:szCs w:val="20"/>
                <w:lang w:eastAsia="ru-RU"/>
              </w:rPr>
              <w:t>Державний бюджет, місцевий  бюджет, інші джерела</w:t>
            </w:r>
          </w:p>
        </w:tc>
        <w:tc>
          <w:tcPr>
            <w:tcW w:w="705" w:type="dxa"/>
            <w:shd w:val="clear" w:color="auto" w:fill="FFFFFF"/>
            <w:vAlign w:val="center"/>
          </w:tcPr>
          <w:p w:rsidR="007036EA" w:rsidRPr="002113A8" w:rsidRDefault="007036EA" w:rsidP="002113A8">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w:t>
            </w:r>
          </w:p>
        </w:tc>
        <w:tc>
          <w:tcPr>
            <w:tcW w:w="709" w:type="dxa"/>
            <w:shd w:val="clear" w:color="auto" w:fill="FFFFFF"/>
            <w:vAlign w:val="center"/>
          </w:tcPr>
          <w:p w:rsidR="007036EA" w:rsidRPr="002113A8" w:rsidRDefault="007036EA"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709" w:type="dxa"/>
            <w:shd w:val="clear" w:color="auto" w:fill="FFFFFF"/>
            <w:vAlign w:val="center"/>
          </w:tcPr>
          <w:p w:rsidR="007036EA" w:rsidRPr="002113A8" w:rsidRDefault="007036EA" w:rsidP="002113A8">
            <w:pPr>
              <w:suppressAutoHyphens/>
              <w:spacing w:after="0" w:line="240" w:lineRule="auto"/>
              <w:jc w:val="center"/>
              <w:rPr>
                <w:rFonts w:ascii="Times New Roman" w:eastAsia="Times New Roman" w:hAnsi="Times New Roman" w:cs="Times New Roman"/>
                <w:bCs/>
                <w:sz w:val="20"/>
                <w:szCs w:val="20"/>
                <w:lang w:eastAsia="ru-RU"/>
              </w:rPr>
            </w:pPr>
            <w:r w:rsidRPr="002113A8">
              <w:rPr>
                <w:rFonts w:ascii="Times New Roman" w:eastAsia="Times New Roman" w:hAnsi="Times New Roman" w:cs="Times New Roman"/>
                <w:bCs/>
                <w:sz w:val="20"/>
                <w:szCs w:val="20"/>
                <w:lang w:eastAsia="ru-RU"/>
              </w:rPr>
              <w:t>-</w:t>
            </w:r>
          </w:p>
        </w:tc>
        <w:tc>
          <w:tcPr>
            <w:tcW w:w="604" w:type="dxa"/>
            <w:shd w:val="clear" w:color="auto" w:fill="FFFFFF"/>
          </w:tcPr>
          <w:p w:rsidR="007036EA" w:rsidRPr="002113A8" w:rsidRDefault="007036EA" w:rsidP="002113A8">
            <w:pPr>
              <w:suppressAutoHyphens/>
              <w:spacing w:after="0" w:line="240" w:lineRule="auto"/>
              <w:jc w:val="center"/>
              <w:rPr>
                <w:rFonts w:ascii="Times New Roman" w:eastAsia="Times New Roman" w:hAnsi="Times New Roman" w:cs="Times New Roman"/>
                <w:sz w:val="20"/>
                <w:szCs w:val="20"/>
                <w:lang w:eastAsia="ru-RU"/>
              </w:rPr>
            </w:pPr>
          </w:p>
        </w:tc>
        <w:tc>
          <w:tcPr>
            <w:tcW w:w="604" w:type="dxa"/>
            <w:shd w:val="clear" w:color="auto" w:fill="FFFFFF"/>
            <w:vAlign w:val="center"/>
          </w:tcPr>
          <w:p w:rsidR="007036EA" w:rsidRPr="002113A8" w:rsidRDefault="007036EA" w:rsidP="002113A8">
            <w:pPr>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259,1</w:t>
            </w:r>
          </w:p>
        </w:tc>
        <w:tc>
          <w:tcPr>
            <w:tcW w:w="487" w:type="dxa"/>
            <w:tcBorders>
              <w:right w:val="single" w:sz="4" w:space="0" w:color="auto"/>
            </w:tcBorders>
            <w:shd w:val="clear" w:color="auto" w:fill="FFFFFF"/>
            <w:vAlign w:val="center"/>
          </w:tcPr>
          <w:p w:rsidR="007036EA" w:rsidRPr="002113A8" w:rsidRDefault="007036EA"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704" w:type="dxa"/>
            <w:gridSpan w:val="2"/>
            <w:tcBorders>
              <w:left w:val="single" w:sz="4" w:space="0" w:color="auto"/>
              <w:right w:val="single" w:sz="4" w:space="0" w:color="auto"/>
            </w:tcBorders>
            <w:shd w:val="clear" w:color="auto" w:fill="FFFFFF"/>
            <w:vAlign w:val="center"/>
          </w:tcPr>
          <w:p w:rsidR="007036EA" w:rsidRPr="002113A8" w:rsidRDefault="007036EA" w:rsidP="002113A8">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w:t>
            </w:r>
          </w:p>
        </w:tc>
        <w:tc>
          <w:tcPr>
            <w:tcW w:w="794" w:type="dxa"/>
            <w:tcBorders>
              <w:left w:val="single" w:sz="4" w:space="0" w:color="auto"/>
              <w:right w:val="single" w:sz="4" w:space="0" w:color="auto"/>
            </w:tcBorders>
            <w:shd w:val="clear" w:color="auto" w:fill="FFFFFF"/>
            <w:vAlign w:val="center"/>
          </w:tcPr>
          <w:p w:rsidR="007036EA" w:rsidRPr="002113A8" w:rsidRDefault="007036EA"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687" w:type="dxa"/>
            <w:tcBorders>
              <w:left w:val="single" w:sz="4" w:space="0" w:color="auto"/>
              <w:right w:val="single" w:sz="4" w:space="0" w:color="auto"/>
            </w:tcBorders>
            <w:shd w:val="clear" w:color="auto" w:fill="FFFFFF"/>
            <w:vAlign w:val="center"/>
          </w:tcPr>
          <w:p w:rsidR="007036EA" w:rsidRPr="002113A8" w:rsidRDefault="007036EA" w:rsidP="002113A8">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w:t>
            </w:r>
          </w:p>
        </w:tc>
        <w:tc>
          <w:tcPr>
            <w:tcW w:w="708" w:type="dxa"/>
            <w:tcBorders>
              <w:left w:val="single" w:sz="4" w:space="0" w:color="auto"/>
            </w:tcBorders>
            <w:shd w:val="clear" w:color="auto" w:fill="FFFFFF"/>
            <w:vAlign w:val="center"/>
          </w:tcPr>
          <w:p w:rsidR="007036EA" w:rsidRPr="002113A8" w:rsidRDefault="007036EA"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668" w:type="dxa"/>
            <w:shd w:val="clear" w:color="auto" w:fill="FFFFFF"/>
            <w:vAlign w:val="center"/>
          </w:tcPr>
          <w:p w:rsidR="007036EA" w:rsidRPr="002113A8" w:rsidRDefault="007036EA" w:rsidP="002113A8">
            <w:pPr>
              <w:spacing w:after="0" w:line="240" w:lineRule="auto"/>
              <w:jc w:val="center"/>
              <w:rPr>
                <w:rFonts w:ascii="Times New Roman" w:eastAsia="Times New Roman" w:hAnsi="Times New Roman" w:cs="Times New Roman"/>
                <w:bCs/>
                <w:sz w:val="20"/>
                <w:szCs w:val="20"/>
                <w:lang w:eastAsia="ru-RU"/>
              </w:rPr>
            </w:pPr>
            <w:r w:rsidRPr="002113A8">
              <w:rPr>
                <w:rFonts w:ascii="Times New Roman" w:eastAsia="Times New Roman" w:hAnsi="Times New Roman" w:cs="Times New Roman"/>
                <w:bCs/>
                <w:sz w:val="20"/>
                <w:szCs w:val="20"/>
                <w:lang w:eastAsia="ru-RU"/>
              </w:rPr>
              <w:t>259,1</w:t>
            </w:r>
          </w:p>
        </w:tc>
        <w:tc>
          <w:tcPr>
            <w:tcW w:w="747" w:type="dxa"/>
            <w:shd w:val="clear" w:color="auto" w:fill="FFFFFF"/>
            <w:vAlign w:val="center"/>
          </w:tcPr>
          <w:p w:rsidR="007036EA" w:rsidRPr="002113A8" w:rsidRDefault="007036EA"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1985" w:type="dxa"/>
          </w:tcPr>
          <w:p w:rsidR="007036EA" w:rsidRPr="002113A8" w:rsidRDefault="007036EA" w:rsidP="002113A8">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Раннє виявлення патології слуху у новонароджених</w:t>
            </w:r>
          </w:p>
        </w:tc>
      </w:tr>
      <w:tr w:rsidR="007036EA" w:rsidRPr="002034B6" w:rsidTr="002113A8">
        <w:trPr>
          <w:trHeight w:val="1544"/>
        </w:trPr>
        <w:tc>
          <w:tcPr>
            <w:tcW w:w="455" w:type="dxa"/>
            <w:vMerge/>
            <w:shd w:val="clear" w:color="auto" w:fill="auto"/>
            <w:vAlign w:val="center"/>
          </w:tcPr>
          <w:p w:rsidR="007036EA" w:rsidRPr="002113A8" w:rsidRDefault="007036EA"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1105" w:type="dxa"/>
            <w:vMerge/>
            <w:shd w:val="clear" w:color="auto" w:fill="auto"/>
            <w:vAlign w:val="center"/>
          </w:tcPr>
          <w:p w:rsidR="007036EA" w:rsidRPr="002113A8" w:rsidRDefault="007036EA"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1819" w:type="dxa"/>
            <w:shd w:val="clear" w:color="auto" w:fill="auto"/>
            <w:vAlign w:val="center"/>
          </w:tcPr>
          <w:p w:rsidR="007036EA" w:rsidRPr="002113A8" w:rsidRDefault="007036EA" w:rsidP="002113A8">
            <w:pPr>
              <w:spacing w:after="0" w:line="240" w:lineRule="auto"/>
              <w:jc w:val="right"/>
              <w:rPr>
                <w:rFonts w:ascii="Times New Roman" w:eastAsia="Times New Roman" w:hAnsi="Times New Roman" w:cs="Times New Roman"/>
                <w:i/>
                <w:sz w:val="20"/>
                <w:szCs w:val="20"/>
                <w:lang w:eastAsia="ru-RU"/>
              </w:rPr>
            </w:pPr>
            <w:r w:rsidRPr="002113A8">
              <w:rPr>
                <w:rFonts w:ascii="Times New Roman" w:eastAsia="Times New Roman" w:hAnsi="Times New Roman" w:cs="Times New Roman"/>
                <w:i/>
                <w:sz w:val="20"/>
                <w:szCs w:val="20"/>
                <w:lang w:eastAsia="ru-RU"/>
              </w:rPr>
              <w:t>портативний дефібрилятор з функцією синхронізації</w:t>
            </w:r>
          </w:p>
        </w:tc>
        <w:tc>
          <w:tcPr>
            <w:tcW w:w="708" w:type="dxa"/>
            <w:shd w:val="clear" w:color="auto" w:fill="auto"/>
          </w:tcPr>
          <w:p w:rsidR="007036EA" w:rsidRPr="002113A8" w:rsidRDefault="007036EA" w:rsidP="002113A8">
            <w:pPr>
              <w:suppressAutoHyphens/>
              <w:spacing w:after="0" w:line="240" w:lineRule="auto"/>
              <w:jc w:val="center"/>
              <w:rPr>
                <w:rFonts w:ascii="Times New Roman" w:eastAsia="Times New Roman" w:hAnsi="Times New Roman" w:cs="Times New Roman"/>
                <w:sz w:val="20"/>
                <w:szCs w:val="20"/>
                <w:lang w:eastAsia="ru-RU"/>
              </w:rPr>
            </w:pPr>
          </w:p>
          <w:p w:rsidR="007036EA" w:rsidRPr="002113A8" w:rsidRDefault="007036EA" w:rsidP="002113A8">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2022 рік</w:t>
            </w:r>
          </w:p>
        </w:tc>
        <w:tc>
          <w:tcPr>
            <w:tcW w:w="991" w:type="dxa"/>
            <w:shd w:val="clear" w:color="auto" w:fill="auto"/>
            <w:vAlign w:val="center"/>
          </w:tcPr>
          <w:p w:rsidR="007036EA" w:rsidRPr="002113A8" w:rsidRDefault="002113A8"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r w:rsidRPr="002113A8">
              <w:rPr>
                <w:rFonts w:ascii="Times New Roman" w:hAnsi="Times New Roman" w:cs="Times New Roman"/>
                <w:color w:val="000000"/>
                <w:sz w:val="20"/>
                <w:szCs w:val="20"/>
              </w:rPr>
              <w:t>КНП «Тростянецька міська лікарня» ТМР</w:t>
            </w:r>
          </w:p>
        </w:tc>
        <w:tc>
          <w:tcPr>
            <w:tcW w:w="1018" w:type="dxa"/>
            <w:shd w:val="clear" w:color="auto" w:fill="auto"/>
          </w:tcPr>
          <w:p w:rsidR="007036EA" w:rsidRPr="002113A8" w:rsidRDefault="007036EA" w:rsidP="002113A8">
            <w:pPr>
              <w:spacing w:line="240" w:lineRule="auto"/>
              <w:jc w:val="center"/>
              <w:rPr>
                <w:rFonts w:ascii="Times New Roman" w:hAnsi="Times New Roman" w:cs="Times New Roman"/>
                <w:sz w:val="20"/>
                <w:szCs w:val="20"/>
              </w:rPr>
            </w:pPr>
            <w:r w:rsidRPr="002113A8">
              <w:rPr>
                <w:rFonts w:ascii="Times New Roman" w:eastAsia="Times New Roman" w:hAnsi="Times New Roman" w:cs="Times New Roman"/>
                <w:sz w:val="20"/>
                <w:szCs w:val="20"/>
                <w:lang w:eastAsia="ru-RU"/>
              </w:rPr>
              <w:t>Державний бюджет, місцевий  бюджет, інші джерела</w:t>
            </w:r>
          </w:p>
        </w:tc>
        <w:tc>
          <w:tcPr>
            <w:tcW w:w="705" w:type="dxa"/>
            <w:shd w:val="clear" w:color="auto" w:fill="FFFFFF"/>
            <w:vAlign w:val="center"/>
          </w:tcPr>
          <w:p w:rsidR="007036EA" w:rsidRPr="002113A8" w:rsidRDefault="007036EA" w:rsidP="002113A8">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663,4</w:t>
            </w:r>
          </w:p>
        </w:tc>
        <w:tc>
          <w:tcPr>
            <w:tcW w:w="709" w:type="dxa"/>
            <w:shd w:val="clear" w:color="auto" w:fill="FFFFFF"/>
            <w:vAlign w:val="center"/>
          </w:tcPr>
          <w:p w:rsidR="007036EA" w:rsidRPr="002113A8" w:rsidRDefault="007036EA"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709" w:type="dxa"/>
            <w:shd w:val="clear" w:color="auto" w:fill="FFFFFF"/>
            <w:vAlign w:val="center"/>
          </w:tcPr>
          <w:p w:rsidR="007036EA" w:rsidRPr="002113A8" w:rsidRDefault="007036EA" w:rsidP="002113A8">
            <w:pPr>
              <w:suppressAutoHyphens/>
              <w:spacing w:after="0" w:line="240" w:lineRule="auto"/>
              <w:jc w:val="center"/>
              <w:rPr>
                <w:rFonts w:ascii="Times New Roman" w:eastAsia="Times New Roman" w:hAnsi="Times New Roman" w:cs="Times New Roman"/>
                <w:bCs/>
                <w:sz w:val="20"/>
                <w:szCs w:val="20"/>
                <w:lang w:eastAsia="ru-RU"/>
              </w:rPr>
            </w:pPr>
            <w:r w:rsidRPr="002113A8">
              <w:rPr>
                <w:rFonts w:ascii="Times New Roman" w:eastAsia="Times New Roman" w:hAnsi="Times New Roman" w:cs="Times New Roman"/>
                <w:bCs/>
                <w:sz w:val="20"/>
                <w:szCs w:val="20"/>
                <w:lang w:eastAsia="ru-RU"/>
              </w:rPr>
              <w:t>-</w:t>
            </w:r>
          </w:p>
        </w:tc>
        <w:tc>
          <w:tcPr>
            <w:tcW w:w="604" w:type="dxa"/>
            <w:shd w:val="clear" w:color="auto" w:fill="FFFFFF"/>
          </w:tcPr>
          <w:p w:rsidR="007036EA" w:rsidRPr="002113A8" w:rsidRDefault="007036EA" w:rsidP="002113A8">
            <w:pPr>
              <w:suppressAutoHyphens/>
              <w:spacing w:after="0" w:line="240" w:lineRule="auto"/>
              <w:jc w:val="center"/>
              <w:rPr>
                <w:rFonts w:ascii="Times New Roman" w:eastAsia="Times New Roman" w:hAnsi="Times New Roman" w:cs="Times New Roman"/>
                <w:sz w:val="20"/>
                <w:szCs w:val="20"/>
                <w:lang w:eastAsia="ru-RU"/>
              </w:rPr>
            </w:pPr>
          </w:p>
        </w:tc>
        <w:tc>
          <w:tcPr>
            <w:tcW w:w="604" w:type="dxa"/>
            <w:shd w:val="clear" w:color="auto" w:fill="FFFFFF"/>
            <w:vAlign w:val="center"/>
          </w:tcPr>
          <w:p w:rsidR="007036EA" w:rsidRPr="002113A8" w:rsidRDefault="007036EA" w:rsidP="002113A8">
            <w:pPr>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w:t>
            </w:r>
          </w:p>
        </w:tc>
        <w:tc>
          <w:tcPr>
            <w:tcW w:w="487" w:type="dxa"/>
            <w:tcBorders>
              <w:right w:val="single" w:sz="4" w:space="0" w:color="auto"/>
            </w:tcBorders>
            <w:shd w:val="clear" w:color="auto" w:fill="FFFFFF"/>
            <w:vAlign w:val="center"/>
          </w:tcPr>
          <w:p w:rsidR="007036EA" w:rsidRPr="002113A8" w:rsidRDefault="007036EA"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704" w:type="dxa"/>
            <w:gridSpan w:val="2"/>
            <w:tcBorders>
              <w:left w:val="single" w:sz="4" w:space="0" w:color="auto"/>
              <w:right w:val="single" w:sz="4" w:space="0" w:color="auto"/>
            </w:tcBorders>
            <w:shd w:val="clear" w:color="auto" w:fill="FFFFFF"/>
            <w:vAlign w:val="center"/>
          </w:tcPr>
          <w:p w:rsidR="007036EA" w:rsidRPr="002113A8" w:rsidRDefault="007036EA" w:rsidP="002113A8">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w:t>
            </w:r>
          </w:p>
        </w:tc>
        <w:tc>
          <w:tcPr>
            <w:tcW w:w="794" w:type="dxa"/>
            <w:tcBorders>
              <w:left w:val="single" w:sz="4" w:space="0" w:color="auto"/>
              <w:right w:val="single" w:sz="4" w:space="0" w:color="auto"/>
            </w:tcBorders>
            <w:shd w:val="clear" w:color="auto" w:fill="FFFFFF"/>
            <w:vAlign w:val="center"/>
          </w:tcPr>
          <w:p w:rsidR="007036EA" w:rsidRPr="002113A8" w:rsidRDefault="007036EA"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687" w:type="dxa"/>
            <w:tcBorders>
              <w:left w:val="single" w:sz="4" w:space="0" w:color="auto"/>
              <w:right w:val="single" w:sz="4" w:space="0" w:color="auto"/>
            </w:tcBorders>
            <w:shd w:val="clear" w:color="auto" w:fill="FFFFFF"/>
            <w:vAlign w:val="center"/>
          </w:tcPr>
          <w:p w:rsidR="007036EA" w:rsidRPr="002113A8" w:rsidRDefault="007036EA" w:rsidP="002113A8">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w:t>
            </w:r>
          </w:p>
        </w:tc>
        <w:tc>
          <w:tcPr>
            <w:tcW w:w="708" w:type="dxa"/>
            <w:tcBorders>
              <w:left w:val="single" w:sz="4" w:space="0" w:color="auto"/>
            </w:tcBorders>
            <w:shd w:val="clear" w:color="auto" w:fill="FFFFFF"/>
            <w:vAlign w:val="center"/>
          </w:tcPr>
          <w:p w:rsidR="007036EA" w:rsidRPr="002113A8" w:rsidRDefault="007036EA"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668" w:type="dxa"/>
            <w:shd w:val="clear" w:color="auto" w:fill="FFFFFF"/>
            <w:vAlign w:val="center"/>
          </w:tcPr>
          <w:p w:rsidR="007036EA" w:rsidRPr="002113A8" w:rsidRDefault="007036EA" w:rsidP="002113A8">
            <w:pPr>
              <w:spacing w:after="0" w:line="240" w:lineRule="auto"/>
              <w:jc w:val="center"/>
              <w:rPr>
                <w:rFonts w:ascii="Times New Roman" w:eastAsia="Times New Roman" w:hAnsi="Times New Roman" w:cs="Times New Roman"/>
                <w:bCs/>
                <w:sz w:val="20"/>
                <w:szCs w:val="20"/>
                <w:lang w:eastAsia="ru-RU"/>
              </w:rPr>
            </w:pPr>
            <w:r w:rsidRPr="002113A8">
              <w:rPr>
                <w:rFonts w:ascii="Times New Roman" w:eastAsia="Times New Roman" w:hAnsi="Times New Roman" w:cs="Times New Roman"/>
                <w:bCs/>
                <w:sz w:val="20"/>
                <w:szCs w:val="20"/>
                <w:lang w:eastAsia="ru-RU"/>
              </w:rPr>
              <w:t>663,4</w:t>
            </w:r>
          </w:p>
        </w:tc>
        <w:tc>
          <w:tcPr>
            <w:tcW w:w="747" w:type="dxa"/>
            <w:shd w:val="clear" w:color="auto" w:fill="FFFFFF"/>
            <w:vAlign w:val="center"/>
          </w:tcPr>
          <w:p w:rsidR="007036EA" w:rsidRPr="002113A8" w:rsidRDefault="007036EA"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1985" w:type="dxa"/>
          </w:tcPr>
          <w:p w:rsidR="007036EA" w:rsidRPr="002113A8" w:rsidRDefault="007036EA" w:rsidP="002113A8">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 xml:space="preserve">Дотримання вимог НСЗУ щодо умов підписання договорів </w:t>
            </w:r>
          </w:p>
        </w:tc>
      </w:tr>
      <w:tr w:rsidR="007036EA" w:rsidRPr="002034B6" w:rsidTr="00D62717">
        <w:tc>
          <w:tcPr>
            <w:tcW w:w="455" w:type="dxa"/>
            <w:vMerge/>
            <w:shd w:val="clear" w:color="auto" w:fill="auto"/>
            <w:vAlign w:val="center"/>
          </w:tcPr>
          <w:p w:rsidR="007036EA" w:rsidRPr="002113A8" w:rsidRDefault="007036EA"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1105" w:type="dxa"/>
            <w:vMerge/>
            <w:shd w:val="clear" w:color="auto" w:fill="auto"/>
            <w:vAlign w:val="center"/>
          </w:tcPr>
          <w:p w:rsidR="007036EA" w:rsidRPr="002113A8" w:rsidRDefault="007036EA"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1819" w:type="dxa"/>
            <w:shd w:val="clear" w:color="auto" w:fill="auto"/>
            <w:vAlign w:val="center"/>
          </w:tcPr>
          <w:p w:rsidR="007036EA" w:rsidRPr="002113A8" w:rsidRDefault="007036EA" w:rsidP="002113A8">
            <w:pPr>
              <w:spacing w:after="0" w:line="240" w:lineRule="auto"/>
              <w:jc w:val="right"/>
              <w:rPr>
                <w:rFonts w:ascii="Times New Roman" w:eastAsia="Times New Roman" w:hAnsi="Times New Roman" w:cs="Times New Roman"/>
                <w:i/>
                <w:sz w:val="20"/>
                <w:szCs w:val="20"/>
                <w:lang w:eastAsia="ru-RU"/>
              </w:rPr>
            </w:pPr>
            <w:r w:rsidRPr="002113A8">
              <w:rPr>
                <w:rFonts w:ascii="Times New Roman" w:eastAsia="Times New Roman" w:hAnsi="Times New Roman" w:cs="Times New Roman"/>
                <w:i/>
                <w:sz w:val="20"/>
                <w:szCs w:val="20"/>
                <w:lang w:eastAsia="ru-RU"/>
              </w:rPr>
              <w:t>коагулятор радіочастотного RF 100</w:t>
            </w:r>
          </w:p>
        </w:tc>
        <w:tc>
          <w:tcPr>
            <w:tcW w:w="708" w:type="dxa"/>
            <w:shd w:val="clear" w:color="auto" w:fill="auto"/>
          </w:tcPr>
          <w:p w:rsidR="007036EA" w:rsidRPr="002113A8" w:rsidRDefault="007036EA" w:rsidP="002113A8">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2022 рік</w:t>
            </w:r>
          </w:p>
        </w:tc>
        <w:tc>
          <w:tcPr>
            <w:tcW w:w="991" w:type="dxa"/>
            <w:shd w:val="clear" w:color="auto" w:fill="auto"/>
            <w:vAlign w:val="center"/>
          </w:tcPr>
          <w:p w:rsidR="007036EA" w:rsidRPr="002113A8" w:rsidRDefault="002113A8"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r w:rsidRPr="002113A8">
              <w:rPr>
                <w:rFonts w:ascii="Times New Roman" w:hAnsi="Times New Roman" w:cs="Times New Roman"/>
                <w:color w:val="000000"/>
                <w:sz w:val="20"/>
                <w:szCs w:val="20"/>
              </w:rPr>
              <w:t>КНП «Тростянецька міська лікарня» ТМР</w:t>
            </w:r>
          </w:p>
        </w:tc>
        <w:tc>
          <w:tcPr>
            <w:tcW w:w="1018" w:type="dxa"/>
            <w:shd w:val="clear" w:color="auto" w:fill="auto"/>
          </w:tcPr>
          <w:p w:rsidR="007036EA" w:rsidRPr="002113A8" w:rsidRDefault="007036EA" w:rsidP="002113A8">
            <w:pPr>
              <w:spacing w:line="240" w:lineRule="auto"/>
              <w:jc w:val="center"/>
              <w:rPr>
                <w:rFonts w:ascii="Times New Roman" w:hAnsi="Times New Roman" w:cs="Times New Roman"/>
                <w:sz w:val="20"/>
                <w:szCs w:val="20"/>
              </w:rPr>
            </w:pPr>
            <w:r w:rsidRPr="002113A8">
              <w:rPr>
                <w:rFonts w:ascii="Times New Roman" w:eastAsia="Times New Roman" w:hAnsi="Times New Roman" w:cs="Times New Roman"/>
                <w:sz w:val="20"/>
                <w:szCs w:val="20"/>
                <w:lang w:eastAsia="ru-RU"/>
              </w:rPr>
              <w:t>Державний бюджет, місцевий  бюджет, інші джерела</w:t>
            </w:r>
          </w:p>
        </w:tc>
        <w:tc>
          <w:tcPr>
            <w:tcW w:w="705" w:type="dxa"/>
            <w:shd w:val="clear" w:color="auto" w:fill="FFFFFF"/>
            <w:vAlign w:val="center"/>
          </w:tcPr>
          <w:p w:rsidR="007036EA" w:rsidRPr="002113A8" w:rsidRDefault="007036EA" w:rsidP="002113A8">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200,0</w:t>
            </w:r>
          </w:p>
        </w:tc>
        <w:tc>
          <w:tcPr>
            <w:tcW w:w="709" w:type="dxa"/>
            <w:shd w:val="clear" w:color="auto" w:fill="FFFFFF"/>
            <w:vAlign w:val="center"/>
          </w:tcPr>
          <w:p w:rsidR="007036EA" w:rsidRPr="002113A8" w:rsidRDefault="007036EA"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709" w:type="dxa"/>
            <w:shd w:val="clear" w:color="auto" w:fill="FFFFFF"/>
            <w:vAlign w:val="center"/>
          </w:tcPr>
          <w:p w:rsidR="007036EA" w:rsidRPr="002113A8" w:rsidRDefault="007036EA" w:rsidP="002113A8">
            <w:pPr>
              <w:suppressAutoHyphens/>
              <w:spacing w:after="0" w:line="240" w:lineRule="auto"/>
              <w:jc w:val="center"/>
              <w:rPr>
                <w:rFonts w:ascii="Times New Roman" w:eastAsia="Times New Roman" w:hAnsi="Times New Roman" w:cs="Times New Roman"/>
                <w:bCs/>
                <w:sz w:val="20"/>
                <w:szCs w:val="20"/>
                <w:lang w:eastAsia="ru-RU"/>
              </w:rPr>
            </w:pPr>
          </w:p>
        </w:tc>
        <w:tc>
          <w:tcPr>
            <w:tcW w:w="604" w:type="dxa"/>
            <w:shd w:val="clear" w:color="auto" w:fill="FFFFFF"/>
          </w:tcPr>
          <w:p w:rsidR="007036EA" w:rsidRPr="002113A8" w:rsidRDefault="007036EA" w:rsidP="002113A8">
            <w:pPr>
              <w:suppressAutoHyphens/>
              <w:spacing w:after="0" w:line="240" w:lineRule="auto"/>
              <w:jc w:val="center"/>
              <w:rPr>
                <w:rFonts w:ascii="Times New Roman" w:eastAsia="Times New Roman" w:hAnsi="Times New Roman" w:cs="Times New Roman"/>
                <w:sz w:val="20"/>
                <w:szCs w:val="20"/>
                <w:lang w:eastAsia="ru-RU"/>
              </w:rPr>
            </w:pPr>
          </w:p>
        </w:tc>
        <w:tc>
          <w:tcPr>
            <w:tcW w:w="604" w:type="dxa"/>
            <w:shd w:val="clear" w:color="auto" w:fill="FFFFFF"/>
            <w:vAlign w:val="center"/>
          </w:tcPr>
          <w:p w:rsidR="007036EA" w:rsidRPr="002113A8" w:rsidRDefault="007036EA" w:rsidP="002113A8">
            <w:pPr>
              <w:spacing w:after="0" w:line="240" w:lineRule="auto"/>
              <w:jc w:val="center"/>
              <w:rPr>
                <w:rFonts w:ascii="Times New Roman" w:eastAsia="Times New Roman" w:hAnsi="Times New Roman" w:cs="Times New Roman"/>
                <w:sz w:val="20"/>
                <w:szCs w:val="20"/>
                <w:lang w:eastAsia="ru-RU"/>
              </w:rPr>
            </w:pPr>
          </w:p>
        </w:tc>
        <w:tc>
          <w:tcPr>
            <w:tcW w:w="487" w:type="dxa"/>
            <w:tcBorders>
              <w:right w:val="single" w:sz="4" w:space="0" w:color="auto"/>
            </w:tcBorders>
            <w:shd w:val="clear" w:color="auto" w:fill="FFFFFF"/>
            <w:vAlign w:val="center"/>
          </w:tcPr>
          <w:p w:rsidR="007036EA" w:rsidRPr="002113A8" w:rsidRDefault="007036EA"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704" w:type="dxa"/>
            <w:gridSpan w:val="2"/>
            <w:tcBorders>
              <w:left w:val="single" w:sz="4" w:space="0" w:color="auto"/>
              <w:right w:val="single" w:sz="4" w:space="0" w:color="auto"/>
            </w:tcBorders>
            <w:shd w:val="clear" w:color="auto" w:fill="FFFFFF"/>
            <w:vAlign w:val="center"/>
          </w:tcPr>
          <w:p w:rsidR="007036EA" w:rsidRPr="002113A8" w:rsidRDefault="007036EA" w:rsidP="002113A8">
            <w:pPr>
              <w:suppressAutoHyphens/>
              <w:spacing w:after="0" w:line="240" w:lineRule="auto"/>
              <w:jc w:val="center"/>
              <w:rPr>
                <w:rFonts w:ascii="Times New Roman" w:eastAsia="Times New Roman" w:hAnsi="Times New Roman" w:cs="Times New Roman"/>
                <w:sz w:val="20"/>
                <w:szCs w:val="20"/>
                <w:lang w:eastAsia="ru-RU"/>
              </w:rPr>
            </w:pPr>
          </w:p>
        </w:tc>
        <w:tc>
          <w:tcPr>
            <w:tcW w:w="794" w:type="dxa"/>
            <w:tcBorders>
              <w:left w:val="single" w:sz="4" w:space="0" w:color="auto"/>
              <w:right w:val="single" w:sz="4" w:space="0" w:color="auto"/>
            </w:tcBorders>
            <w:shd w:val="clear" w:color="auto" w:fill="FFFFFF"/>
            <w:vAlign w:val="center"/>
          </w:tcPr>
          <w:p w:rsidR="007036EA" w:rsidRPr="002113A8" w:rsidRDefault="007036EA"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687" w:type="dxa"/>
            <w:tcBorders>
              <w:left w:val="single" w:sz="4" w:space="0" w:color="auto"/>
              <w:right w:val="single" w:sz="4" w:space="0" w:color="auto"/>
            </w:tcBorders>
            <w:shd w:val="clear" w:color="auto" w:fill="FFFFFF"/>
            <w:vAlign w:val="center"/>
          </w:tcPr>
          <w:p w:rsidR="007036EA" w:rsidRPr="002113A8" w:rsidRDefault="007036EA" w:rsidP="002113A8">
            <w:pPr>
              <w:suppressAutoHyphens/>
              <w:spacing w:after="0" w:line="240" w:lineRule="auto"/>
              <w:jc w:val="center"/>
              <w:rPr>
                <w:rFonts w:ascii="Times New Roman" w:eastAsia="Times New Roman" w:hAnsi="Times New Roman" w:cs="Times New Roman"/>
                <w:sz w:val="20"/>
                <w:szCs w:val="20"/>
                <w:lang w:eastAsia="ru-RU"/>
              </w:rPr>
            </w:pPr>
          </w:p>
        </w:tc>
        <w:tc>
          <w:tcPr>
            <w:tcW w:w="708" w:type="dxa"/>
            <w:tcBorders>
              <w:left w:val="single" w:sz="4" w:space="0" w:color="auto"/>
            </w:tcBorders>
            <w:shd w:val="clear" w:color="auto" w:fill="FFFFFF"/>
            <w:vAlign w:val="center"/>
          </w:tcPr>
          <w:p w:rsidR="007036EA" w:rsidRPr="002113A8" w:rsidRDefault="007036EA"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668" w:type="dxa"/>
            <w:shd w:val="clear" w:color="auto" w:fill="FFFFFF"/>
            <w:vAlign w:val="center"/>
          </w:tcPr>
          <w:p w:rsidR="007036EA" w:rsidRPr="002113A8" w:rsidRDefault="007036EA" w:rsidP="002113A8">
            <w:pPr>
              <w:spacing w:after="0" w:line="240" w:lineRule="auto"/>
              <w:jc w:val="center"/>
              <w:rPr>
                <w:rFonts w:ascii="Times New Roman" w:eastAsia="Times New Roman" w:hAnsi="Times New Roman" w:cs="Times New Roman"/>
                <w:bCs/>
                <w:sz w:val="20"/>
                <w:szCs w:val="20"/>
                <w:lang w:eastAsia="ru-RU"/>
              </w:rPr>
            </w:pPr>
            <w:r w:rsidRPr="002113A8">
              <w:rPr>
                <w:rFonts w:ascii="Times New Roman" w:eastAsia="Times New Roman" w:hAnsi="Times New Roman" w:cs="Times New Roman"/>
                <w:bCs/>
                <w:sz w:val="20"/>
                <w:szCs w:val="20"/>
                <w:lang w:eastAsia="ru-RU"/>
              </w:rPr>
              <w:t>200,0</w:t>
            </w:r>
          </w:p>
        </w:tc>
        <w:tc>
          <w:tcPr>
            <w:tcW w:w="747" w:type="dxa"/>
            <w:shd w:val="clear" w:color="auto" w:fill="FFFFFF"/>
            <w:vAlign w:val="center"/>
          </w:tcPr>
          <w:p w:rsidR="007036EA" w:rsidRPr="002113A8" w:rsidRDefault="007036EA"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1985" w:type="dxa"/>
          </w:tcPr>
          <w:p w:rsidR="007036EA" w:rsidRPr="002113A8" w:rsidRDefault="007036EA" w:rsidP="002113A8">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Дотримання вимог НСЗУ щодо умов підписання договорів</w:t>
            </w:r>
          </w:p>
        </w:tc>
      </w:tr>
      <w:tr w:rsidR="007036EA" w:rsidRPr="002034B6" w:rsidTr="00D62717">
        <w:tc>
          <w:tcPr>
            <w:tcW w:w="455" w:type="dxa"/>
            <w:vMerge/>
            <w:shd w:val="clear" w:color="auto" w:fill="auto"/>
            <w:vAlign w:val="center"/>
          </w:tcPr>
          <w:p w:rsidR="007036EA" w:rsidRPr="002113A8" w:rsidRDefault="007036EA"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1105" w:type="dxa"/>
            <w:vMerge/>
            <w:shd w:val="clear" w:color="auto" w:fill="auto"/>
            <w:vAlign w:val="center"/>
          </w:tcPr>
          <w:p w:rsidR="007036EA" w:rsidRPr="002113A8" w:rsidRDefault="007036EA"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1819" w:type="dxa"/>
            <w:shd w:val="clear" w:color="auto" w:fill="auto"/>
            <w:vAlign w:val="center"/>
          </w:tcPr>
          <w:p w:rsidR="007036EA" w:rsidRPr="002113A8" w:rsidRDefault="007036EA" w:rsidP="002113A8">
            <w:pPr>
              <w:spacing w:after="0" w:line="240" w:lineRule="auto"/>
              <w:jc w:val="right"/>
              <w:rPr>
                <w:rFonts w:ascii="Times New Roman" w:eastAsia="Times New Roman" w:hAnsi="Times New Roman" w:cs="Times New Roman"/>
                <w:i/>
                <w:sz w:val="20"/>
                <w:szCs w:val="20"/>
                <w:lang w:eastAsia="ru-RU"/>
              </w:rPr>
            </w:pPr>
            <w:r w:rsidRPr="002113A8">
              <w:rPr>
                <w:rFonts w:ascii="Times New Roman" w:eastAsia="Times New Roman" w:hAnsi="Times New Roman" w:cs="Times New Roman"/>
                <w:i/>
                <w:sz w:val="20"/>
                <w:szCs w:val="20"/>
                <w:lang w:eastAsia="ru-RU"/>
              </w:rPr>
              <w:t xml:space="preserve"> </w:t>
            </w:r>
            <w:proofErr w:type="spellStart"/>
            <w:r w:rsidRPr="002113A8">
              <w:rPr>
                <w:rFonts w:ascii="Times New Roman" w:eastAsia="Times New Roman" w:hAnsi="Times New Roman" w:cs="Times New Roman"/>
                <w:i/>
                <w:sz w:val="20"/>
                <w:szCs w:val="20"/>
                <w:lang w:eastAsia="ru-RU"/>
              </w:rPr>
              <w:t>кольпоскоп</w:t>
            </w:r>
            <w:proofErr w:type="spellEnd"/>
            <w:r w:rsidRPr="002113A8">
              <w:rPr>
                <w:rFonts w:ascii="Times New Roman" w:eastAsia="Times New Roman" w:hAnsi="Times New Roman" w:cs="Times New Roman"/>
                <w:i/>
                <w:sz w:val="20"/>
                <w:szCs w:val="20"/>
                <w:lang w:eastAsia="ru-RU"/>
              </w:rPr>
              <w:t xml:space="preserve"> з цифровою </w:t>
            </w:r>
            <w:proofErr w:type="spellStart"/>
            <w:r w:rsidRPr="002113A8">
              <w:rPr>
                <w:rFonts w:ascii="Times New Roman" w:eastAsia="Times New Roman" w:hAnsi="Times New Roman" w:cs="Times New Roman"/>
                <w:i/>
                <w:sz w:val="20"/>
                <w:szCs w:val="20"/>
                <w:lang w:eastAsia="ru-RU"/>
              </w:rPr>
              <w:t>відеосистемою</w:t>
            </w:r>
            <w:proofErr w:type="spellEnd"/>
          </w:p>
        </w:tc>
        <w:tc>
          <w:tcPr>
            <w:tcW w:w="708" w:type="dxa"/>
            <w:shd w:val="clear" w:color="auto" w:fill="auto"/>
          </w:tcPr>
          <w:p w:rsidR="007036EA" w:rsidRPr="002113A8" w:rsidRDefault="007036EA" w:rsidP="002113A8">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2024 рік</w:t>
            </w:r>
          </w:p>
        </w:tc>
        <w:tc>
          <w:tcPr>
            <w:tcW w:w="991" w:type="dxa"/>
            <w:shd w:val="clear" w:color="auto" w:fill="auto"/>
            <w:vAlign w:val="center"/>
          </w:tcPr>
          <w:p w:rsidR="007036EA" w:rsidRPr="002113A8" w:rsidRDefault="002113A8"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r w:rsidRPr="002113A8">
              <w:rPr>
                <w:rFonts w:ascii="Times New Roman" w:hAnsi="Times New Roman" w:cs="Times New Roman"/>
                <w:color w:val="000000"/>
                <w:sz w:val="20"/>
                <w:szCs w:val="20"/>
              </w:rPr>
              <w:t>КНП «Тростянецька міська лікарня» ТМР</w:t>
            </w:r>
          </w:p>
        </w:tc>
        <w:tc>
          <w:tcPr>
            <w:tcW w:w="1018" w:type="dxa"/>
            <w:shd w:val="clear" w:color="auto" w:fill="auto"/>
          </w:tcPr>
          <w:p w:rsidR="007036EA" w:rsidRPr="002113A8" w:rsidRDefault="007036EA" w:rsidP="002113A8">
            <w:pPr>
              <w:spacing w:line="240" w:lineRule="auto"/>
              <w:jc w:val="center"/>
              <w:rPr>
                <w:rFonts w:ascii="Times New Roman" w:hAnsi="Times New Roman" w:cs="Times New Roman"/>
                <w:sz w:val="20"/>
                <w:szCs w:val="20"/>
              </w:rPr>
            </w:pPr>
            <w:r w:rsidRPr="002113A8">
              <w:rPr>
                <w:rFonts w:ascii="Times New Roman" w:eastAsia="Times New Roman" w:hAnsi="Times New Roman" w:cs="Times New Roman"/>
                <w:sz w:val="20"/>
                <w:szCs w:val="20"/>
                <w:lang w:eastAsia="ru-RU"/>
              </w:rPr>
              <w:t>Державний бюджет, місцевий  бюджет, інші джерела</w:t>
            </w:r>
          </w:p>
        </w:tc>
        <w:tc>
          <w:tcPr>
            <w:tcW w:w="705" w:type="dxa"/>
            <w:shd w:val="clear" w:color="auto" w:fill="FFFFFF"/>
            <w:vAlign w:val="center"/>
          </w:tcPr>
          <w:p w:rsidR="007036EA" w:rsidRPr="002113A8" w:rsidRDefault="007036EA" w:rsidP="002113A8">
            <w:pPr>
              <w:suppressAutoHyphens/>
              <w:spacing w:after="0" w:line="240" w:lineRule="auto"/>
              <w:jc w:val="center"/>
              <w:rPr>
                <w:rFonts w:ascii="Times New Roman" w:eastAsia="Times New Roman" w:hAnsi="Times New Roman" w:cs="Times New Roman"/>
                <w:sz w:val="20"/>
                <w:szCs w:val="20"/>
                <w:lang w:eastAsia="ru-RU"/>
              </w:rPr>
            </w:pPr>
          </w:p>
        </w:tc>
        <w:tc>
          <w:tcPr>
            <w:tcW w:w="709" w:type="dxa"/>
            <w:shd w:val="clear" w:color="auto" w:fill="FFFFFF"/>
            <w:vAlign w:val="center"/>
          </w:tcPr>
          <w:p w:rsidR="007036EA" w:rsidRPr="002113A8" w:rsidRDefault="007036EA"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709" w:type="dxa"/>
            <w:shd w:val="clear" w:color="auto" w:fill="FFFFFF"/>
            <w:vAlign w:val="center"/>
          </w:tcPr>
          <w:p w:rsidR="007036EA" w:rsidRPr="002113A8" w:rsidRDefault="007036EA" w:rsidP="002113A8">
            <w:pPr>
              <w:suppressAutoHyphens/>
              <w:spacing w:after="0" w:line="240" w:lineRule="auto"/>
              <w:jc w:val="center"/>
              <w:rPr>
                <w:rFonts w:ascii="Times New Roman" w:eastAsia="Times New Roman" w:hAnsi="Times New Roman" w:cs="Times New Roman"/>
                <w:bCs/>
                <w:sz w:val="20"/>
                <w:szCs w:val="20"/>
                <w:lang w:eastAsia="ru-RU"/>
              </w:rPr>
            </w:pPr>
          </w:p>
        </w:tc>
        <w:tc>
          <w:tcPr>
            <w:tcW w:w="604" w:type="dxa"/>
            <w:shd w:val="clear" w:color="auto" w:fill="FFFFFF"/>
          </w:tcPr>
          <w:p w:rsidR="007036EA" w:rsidRPr="002113A8" w:rsidRDefault="007036EA" w:rsidP="002113A8">
            <w:pPr>
              <w:suppressAutoHyphens/>
              <w:spacing w:after="0" w:line="240" w:lineRule="auto"/>
              <w:jc w:val="center"/>
              <w:rPr>
                <w:rFonts w:ascii="Times New Roman" w:eastAsia="Times New Roman" w:hAnsi="Times New Roman" w:cs="Times New Roman"/>
                <w:sz w:val="20"/>
                <w:szCs w:val="20"/>
                <w:lang w:eastAsia="ru-RU"/>
              </w:rPr>
            </w:pPr>
          </w:p>
        </w:tc>
        <w:tc>
          <w:tcPr>
            <w:tcW w:w="604" w:type="dxa"/>
            <w:shd w:val="clear" w:color="auto" w:fill="FFFFFF"/>
            <w:vAlign w:val="center"/>
          </w:tcPr>
          <w:p w:rsidR="007036EA" w:rsidRPr="002113A8" w:rsidRDefault="007036EA" w:rsidP="002113A8">
            <w:pPr>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152,1</w:t>
            </w:r>
          </w:p>
        </w:tc>
        <w:tc>
          <w:tcPr>
            <w:tcW w:w="487" w:type="dxa"/>
            <w:tcBorders>
              <w:right w:val="single" w:sz="4" w:space="0" w:color="auto"/>
            </w:tcBorders>
            <w:shd w:val="clear" w:color="auto" w:fill="FFFFFF"/>
            <w:vAlign w:val="center"/>
          </w:tcPr>
          <w:p w:rsidR="007036EA" w:rsidRPr="002113A8" w:rsidRDefault="007036EA"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704" w:type="dxa"/>
            <w:gridSpan w:val="2"/>
            <w:tcBorders>
              <w:left w:val="single" w:sz="4" w:space="0" w:color="auto"/>
              <w:right w:val="single" w:sz="4" w:space="0" w:color="auto"/>
            </w:tcBorders>
            <w:shd w:val="clear" w:color="auto" w:fill="FFFFFF"/>
            <w:vAlign w:val="center"/>
          </w:tcPr>
          <w:p w:rsidR="007036EA" w:rsidRPr="002113A8" w:rsidRDefault="007036EA" w:rsidP="002113A8">
            <w:pPr>
              <w:suppressAutoHyphens/>
              <w:spacing w:after="0" w:line="240" w:lineRule="auto"/>
              <w:jc w:val="center"/>
              <w:rPr>
                <w:rFonts w:ascii="Times New Roman" w:eastAsia="Times New Roman" w:hAnsi="Times New Roman" w:cs="Times New Roman"/>
                <w:sz w:val="20"/>
                <w:szCs w:val="20"/>
                <w:lang w:eastAsia="ru-RU"/>
              </w:rPr>
            </w:pPr>
          </w:p>
        </w:tc>
        <w:tc>
          <w:tcPr>
            <w:tcW w:w="794" w:type="dxa"/>
            <w:tcBorders>
              <w:left w:val="single" w:sz="4" w:space="0" w:color="auto"/>
              <w:right w:val="single" w:sz="4" w:space="0" w:color="auto"/>
            </w:tcBorders>
            <w:shd w:val="clear" w:color="auto" w:fill="FFFFFF"/>
            <w:vAlign w:val="center"/>
          </w:tcPr>
          <w:p w:rsidR="007036EA" w:rsidRPr="002113A8" w:rsidRDefault="007036EA"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687" w:type="dxa"/>
            <w:tcBorders>
              <w:left w:val="single" w:sz="4" w:space="0" w:color="auto"/>
              <w:right w:val="single" w:sz="4" w:space="0" w:color="auto"/>
            </w:tcBorders>
            <w:shd w:val="clear" w:color="auto" w:fill="FFFFFF"/>
            <w:vAlign w:val="center"/>
          </w:tcPr>
          <w:p w:rsidR="007036EA" w:rsidRPr="002113A8" w:rsidRDefault="007036EA" w:rsidP="002113A8">
            <w:pPr>
              <w:suppressAutoHyphens/>
              <w:spacing w:after="0" w:line="240" w:lineRule="auto"/>
              <w:jc w:val="center"/>
              <w:rPr>
                <w:rFonts w:ascii="Times New Roman" w:eastAsia="Times New Roman" w:hAnsi="Times New Roman" w:cs="Times New Roman"/>
                <w:sz w:val="20"/>
                <w:szCs w:val="20"/>
                <w:lang w:eastAsia="ru-RU"/>
              </w:rPr>
            </w:pPr>
          </w:p>
        </w:tc>
        <w:tc>
          <w:tcPr>
            <w:tcW w:w="708" w:type="dxa"/>
            <w:tcBorders>
              <w:left w:val="single" w:sz="4" w:space="0" w:color="auto"/>
            </w:tcBorders>
            <w:shd w:val="clear" w:color="auto" w:fill="FFFFFF"/>
            <w:vAlign w:val="center"/>
          </w:tcPr>
          <w:p w:rsidR="007036EA" w:rsidRPr="002113A8" w:rsidRDefault="007036EA"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668" w:type="dxa"/>
            <w:shd w:val="clear" w:color="auto" w:fill="FFFFFF"/>
            <w:vAlign w:val="center"/>
          </w:tcPr>
          <w:p w:rsidR="007036EA" w:rsidRPr="002113A8" w:rsidRDefault="007036EA" w:rsidP="002113A8">
            <w:pPr>
              <w:spacing w:after="0" w:line="240" w:lineRule="auto"/>
              <w:jc w:val="center"/>
              <w:rPr>
                <w:rFonts w:ascii="Times New Roman" w:eastAsia="Times New Roman" w:hAnsi="Times New Roman" w:cs="Times New Roman"/>
                <w:bCs/>
                <w:sz w:val="20"/>
                <w:szCs w:val="20"/>
                <w:lang w:eastAsia="ru-RU"/>
              </w:rPr>
            </w:pPr>
            <w:r w:rsidRPr="002113A8">
              <w:rPr>
                <w:rFonts w:ascii="Times New Roman" w:eastAsia="Times New Roman" w:hAnsi="Times New Roman" w:cs="Times New Roman"/>
                <w:bCs/>
                <w:sz w:val="20"/>
                <w:szCs w:val="20"/>
                <w:lang w:eastAsia="ru-RU"/>
              </w:rPr>
              <w:t>152,1</w:t>
            </w:r>
          </w:p>
        </w:tc>
        <w:tc>
          <w:tcPr>
            <w:tcW w:w="747" w:type="dxa"/>
            <w:shd w:val="clear" w:color="auto" w:fill="FFFFFF"/>
            <w:vAlign w:val="center"/>
          </w:tcPr>
          <w:p w:rsidR="007036EA" w:rsidRPr="002113A8" w:rsidRDefault="007036EA"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1985" w:type="dxa"/>
          </w:tcPr>
          <w:p w:rsidR="007036EA" w:rsidRPr="002113A8" w:rsidRDefault="007036EA" w:rsidP="002113A8">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Дотримання вимог НСЗУ щодо умов підписання договорів</w:t>
            </w:r>
          </w:p>
        </w:tc>
      </w:tr>
      <w:tr w:rsidR="007036EA" w:rsidRPr="002034B6" w:rsidTr="00D62717">
        <w:tc>
          <w:tcPr>
            <w:tcW w:w="455" w:type="dxa"/>
            <w:vMerge/>
            <w:shd w:val="clear" w:color="auto" w:fill="auto"/>
            <w:vAlign w:val="center"/>
          </w:tcPr>
          <w:p w:rsidR="007036EA" w:rsidRPr="002113A8" w:rsidRDefault="007036EA"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1105" w:type="dxa"/>
            <w:vMerge/>
            <w:shd w:val="clear" w:color="auto" w:fill="auto"/>
            <w:vAlign w:val="center"/>
          </w:tcPr>
          <w:p w:rsidR="007036EA" w:rsidRPr="002113A8" w:rsidRDefault="007036EA"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1819" w:type="dxa"/>
            <w:shd w:val="clear" w:color="auto" w:fill="auto"/>
            <w:vAlign w:val="center"/>
          </w:tcPr>
          <w:p w:rsidR="007036EA" w:rsidRPr="002113A8" w:rsidRDefault="007036EA" w:rsidP="002113A8">
            <w:pPr>
              <w:spacing w:after="0" w:line="240" w:lineRule="auto"/>
              <w:jc w:val="right"/>
              <w:rPr>
                <w:rFonts w:ascii="Times New Roman" w:eastAsia="Times New Roman" w:hAnsi="Times New Roman" w:cs="Times New Roman"/>
                <w:i/>
                <w:sz w:val="20"/>
                <w:szCs w:val="20"/>
                <w:lang w:eastAsia="ru-RU"/>
              </w:rPr>
            </w:pPr>
            <w:r w:rsidRPr="002113A8">
              <w:rPr>
                <w:rFonts w:ascii="Times New Roman" w:eastAsia="Times New Roman" w:hAnsi="Times New Roman" w:cs="Times New Roman"/>
                <w:i/>
                <w:sz w:val="20"/>
                <w:szCs w:val="20"/>
                <w:lang w:eastAsia="ru-RU"/>
              </w:rPr>
              <w:t xml:space="preserve"> Автоматизована мийка для м’яких ендоскопів</w:t>
            </w:r>
          </w:p>
        </w:tc>
        <w:tc>
          <w:tcPr>
            <w:tcW w:w="708" w:type="dxa"/>
            <w:shd w:val="clear" w:color="auto" w:fill="auto"/>
          </w:tcPr>
          <w:p w:rsidR="007036EA" w:rsidRPr="002113A8" w:rsidRDefault="007036EA" w:rsidP="002113A8">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2026 рік</w:t>
            </w:r>
          </w:p>
        </w:tc>
        <w:tc>
          <w:tcPr>
            <w:tcW w:w="991" w:type="dxa"/>
            <w:shd w:val="clear" w:color="auto" w:fill="auto"/>
            <w:vAlign w:val="center"/>
          </w:tcPr>
          <w:p w:rsidR="007036EA" w:rsidRPr="002113A8" w:rsidRDefault="002113A8"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r w:rsidRPr="002113A8">
              <w:rPr>
                <w:rFonts w:ascii="Times New Roman" w:hAnsi="Times New Roman" w:cs="Times New Roman"/>
                <w:color w:val="000000"/>
                <w:sz w:val="20"/>
                <w:szCs w:val="20"/>
              </w:rPr>
              <w:t>КНП «Тростянецька міська лікарня» ТМР</w:t>
            </w:r>
          </w:p>
        </w:tc>
        <w:tc>
          <w:tcPr>
            <w:tcW w:w="1018" w:type="dxa"/>
            <w:shd w:val="clear" w:color="auto" w:fill="auto"/>
          </w:tcPr>
          <w:p w:rsidR="007036EA" w:rsidRPr="002113A8" w:rsidRDefault="007036EA" w:rsidP="002113A8">
            <w:pPr>
              <w:spacing w:line="240" w:lineRule="auto"/>
              <w:jc w:val="center"/>
              <w:rPr>
                <w:rFonts w:ascii="Times New Roman" w:hAnsi="Times New Roman" w:cs="Times New Roman"/>
                <w:sz w:val="20"/>
                <w:szCs w:val="20"/>
              </w:rPr>
            </w:pPr>
            <w:r w:rsidRPr="002113A8">
              <w:rPr>
                <w:rFonts w:ascii="Times New Roman" w:eastAsia="Times New Roman" w:hAnsi="Times New Roman" w:cs="Times New Roman"/>
                <w:sz w:val="20"/>
                <w:szCs w:val="20"/>
                <w:lang w:eastAsia="ru-RU"/>
              </w:rPr>
              <w:t>Державний бюджет, місцевий  бюджет, інші джерела</w:t>
            </w:r>
          </w:p>
        </w:tc>
        <w:tc>
          <w:tcPr>
            <w:tcW w:w="705" w:type="dxa"/>
            <w:shd w:val="clear" w:color="auto" w:fill="FFFFFF"/>
            <w:vAlign w:val="center"/>
          </w:tcPr>
          <w:p w:rsidR="007036EA" w:rsidRPr="002113A8" w:rsidRDefault="007036EA" w:rsidP="002113A8">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w:t>
            </w:r>
          </w:p>
        </w:tc>
        <w:tc>
          <w:tcPr>
            <w:tcW w:w="709" w:type="dxa"/>
            <w:shd w:val="clear" w:color="auto" w:fill="FFFFFF"/>
            <w:vAlign w:val="center"/>
          </w:tcPr>
          <w:p w:rsidR="007036EA" w:rsidRPr="002113A8" w:rsidRDefault="007036EA"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709" w:type="dxa"/>
            <w:shd w:val="clear" w:color="auto" w:fill="FFFFFF"/>
            <w:vAlign w:val="center"/>
          </w:tcPr>
          <w:p w:rsidR="007036EA" w:rsidRPr="002113A8" w:rsidRDefault="007036EA" w:rsidP="002113A8">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bCs/>
                <w:sz w:val="20"/>
                <w:szCs w:val="20"/>
                <w:lang w:eastAsia="ru-RU"/>
              </w:rPr>
              <w:t>-</w:t>
            </w:r>
          </w:p>
        </w:tc>
        <w:tc>
          <w:tcPr>
            <w:tcW w:w="604" w:type="dxa"/>
            <w:shd w:val="clear" w:color="auto" w:fill="FFFFFF"/>
          </w:tcPr>
          <w:p w:rsidR="007036EA" w:rsidRPr="002113A8" w:rsidRDefault="007036EA" w:rsidP="002113A8">
            <w:pPr>
              <w:suppressAutoHyphens/>
              <w:spacing w:after="0" w:line="240" w:lineRule="auto"/>
              <w:jc w:val="center"/>
              <w:rPr>
                <w:rFonts w:ascii="Times New Roman" w:eastAsia="Times New Roman" w:hAnsi="Times New Roman" w:cs="Times New Roman"/>
                <w:sz w:val="20"/>
                <w:szCs w:val="20"/>
                <w:lang w:eastAsia="ru-RU"/>
              </w:rPr>
            </w:pPr>
          </w:p>
        </w:tc>
        <w:tc>
          <w:tcPr>
            <w:tcW w:w="604" w:type="dxa"/>
            <w:shd w:val="clear" w:color="auto" w:fill="FFFFFF"/>
            <w:vAlign w:val="center"/>
          </w:tcPr>
          <w:p w:rsidR="007036EA" w:rsidRPr="002113A8" w:rsidRDefault="007036EA" w:rsidP="002113A8">
            <w:pPr>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w:t>
            </w:r>
          </w:p>
        </w:tc>
        <w:tc>
          <w:tcPr>
            <w:tcW w:w="487" w:type="dxa"/>
            <w:tcBorders>
              <w:right w:val="single" w:sz="4" w:space="0" w:color="auto"/>
            </w:tcBorders>
            <w:shd w:val="clear" w:color="auto" w:fill="FFFFFF"/>
            <w:vAlign w:val="center"/>
          </w:tcPr>
          <w:p w:rsidR="007036EA" w:rsidRPr="002113A8" w:rsidRDefault="007036EA"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704" w:type="dxa"/>
            <w:gridSpan w:val="2"/>
            <w:tcBorders>
              <w:left w:val="single" w:sz="4" w:space="0" w:color="auto"/>
              <w:right w:val="single" w:sz="4" w:space="0" w:color="auto"/>
            </w:tcBorders>
            <w:shd w:val="clear" w:color="auto" w:fill="FFFFFF"/>
            <w:vAlign w:val="center"/>
          </w:tcPr>
          <w:p w:rsidR="007036EA" w:rsidRPr="002113A8" w:rsidRDefault="007036EA" w:rsidP="002113A8">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w:t>
            </w:r>
          </w:p>
        </w:tc>
        <w:tc>
          <w:tcPr>
            <w:tcW w:w="794" w:type="dxa"/>
            <w:tcBorders>
              <w:left w:val="single" w:sz="4" w:space="0" w:color="auto"/>
              <w:right w:val="single" w:sz="4" w:space="0" w:color="auto"/>
            </w:tcBorders>
            <w:shd w:val="clear" w:color="auto" w:fill="FFFFFF"/>
            <w:vAlign w:val="center"/>
          </w:tcPr>
          <w:p w:rsidR="007036EA" w:rsidRPr="002113A8" w:rsidRDefault="007036EA"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687" w:type="dxa"/>
            <w:tcBorders>
              <w:left w:val="single" w:sz="4" w:space="0" w:color="auto"/>
              <w:right w:val="single" w:sz="4" w:space="0" w:color="auto"/>
            </w:tcBorders>
            <w:shd w:val="clear" w:color="auto" w:fill="FFFFFF"/>
            <w:vAlign w:val="center"/>
          </w:tcPr>
          <w:p w:rsidR="007036EA" w:rsidRPr="002113A8" w:rsidRDefault="007036EA" w:rsidP="002113A8">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bCs/>
                <w:sz w:val="20"/>
                <w:szCs w:val="20"/>
                <w:lang w:eastAsia="ru-RU"/>
              </w:rPr>
              <w:t>500,0</w:t>
            </w:r>
          </w:p>
        </w:tc>
        <w:tc>
          <w:tcPr>
            <w:tcW w:w="708" w:type="dxa"/>
            <w:tcBorders>
              <w:left w:val="single" w:sz="4" w:space="0" w:color="auto"/>
            </w:tcBorders>
            <w:shd w:val="clear" w:color="auto" w:fill="FFFFFF"/>
            <w:vAlign w:val="center"/>
          </w:tcPr>
          <w:p w:rsidR="007036EA" w:rsidRPr="002113A8" w:rsidRDefault="007036EA"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668" w:type="dxa"/>
            <w:shd w:val="clear" w:color="auto" w:fill="FFFFFF"/>
            <w:vAlign w:val="center"/>
          </w:tcPr>
          <w:p w:rsidR="007036EA" w:rsidRPr="002113A8" w:rsidRDefault="007036EA" w:rsidP="002113A8">
            <w:pPr>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bCs/>
                <w:sz w:val="20"/>
                <w:szCs w:val="20"/>
                <w:lang w:eastAsia="ru-RU"/>
              </w:rPr>
              <w:t>500,0</w:t>
            </w:r>
          </w:p>
        </w:tc>
        <w:tc>
          <w:tcPr>
            <w:tcW w:w="747" w:type="dxa"/>
            <w:shd w:val="clear" w:color="auto" w:fill="FFFFFF"/>
            <w:vAlign w:val="center"/>
          </w:tcPr>
          <w:p w:rsidR="007036EA" w:rsidRPr="002113A8" w:rsidRDefault="007036EA"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1985" w:type="dxa"/>
          </w:tcPr>
          <w:p w:rsidR="007036EA" w:rsidRPr="002113A8" w:rsidRDefault="007036EA" w:rsidP="002113A8">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 xml:space="preserve">Дотримання вимог інфекційного контролю в закладі, безпеки пацієнтів при проведення </w:t>
            </w:r>
            <w:proofErr w:type="spellStart"/>
            <w:r w:rsidRPr="002113A8">
              <w:rPr>
                <w:rFonts w:ascii="Times New Roman" w:eastAsia="Times New Roman" w:hAnsi="Times New Roman" w:cs="Times New Roman"/>
                <w:sz w:val="20"/>
                <w:szCs w:val="20"/>
                <w:lang w:eastAsia="ru-RU"/>
              </w:rPr>
              <w:t>інвазивних</w:t>
            </w:r>
            <w:proofErr w:type="spellEnd"/>
            <w:r w:rsidRPr="002113A8">
              <w:rPr>
                <w:rFonts w:ascii="Times New Roman" w:eastAsia="Times New Roman" w:hAnsi="Times New Roman" w:cs="Times New Roman"/>
                <w:sz w:val="20"/>
                <w:szCs w:val="20"/>
                <w:lang w:eastAsia="ru-RU"/>
              </w:rPr>
              <w:t xml:space="preserve"> обстежень</w:t>
            </w:r>
          </w:p>
        </w:tc>
      </w:tr>
      <w:tr w:rsidR="007036EA" w:rsidRPr="002034B6" w:rsidTr="00D62717">
        <w:tc>
          <w:tcPr>
            <w:tcW w:w="455" w:type="dxa"/>
            <w:vMerge/>
            <w:shd w:val="clear" w:color="auto" w:fill="auto"/>
            <w:vAlign w:val="center"/>
          </w:tcPr>
          <w:p w:rsidR="007036EA" w:rsidRPr="002113A8" w:rsidRDefault="007036EA"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1105" w:type="dxa"/>
            <w:vMerge/>
            <w:shd w:val="clear" w:color="auto" w:fill="auto"/>
            <w:vAlign w:val="center"/>
          </w:tcPr>
          <w:p w:rsidR="007036EA" w:rsidRPr="002113A8" w:rsidRDefault="007036EA"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1819" w:type="dxa"/>
            <w:shd w:val="clear" w:color="auto" w:fill="auto"/>
          </w:tcPr>
          <w:p w:rsidR="007036EA" w:rsidRPr="002113A8" w:rsidRDefault="007036EA" w:rsidP="002113A8">
            <w:pPr>
              <w:suppressAutoHyphens/>
              <w:spacing w:after="0" w:line="240" w:lineRule="auto"/>
              <w:jc w:val="right"/>
              <w:rPr>
                <w:rFonts w:ascii="Times New Roman" w:eastAsia="Times New Roman" w:hAnsi="Times New Roman" w:cs="Times New Roman"/>
                <w:i/>
                <w:sz w:val="20"/>
                <w:szCs w:val="20"/>
                <w:lang w:eastAsia="ru-RU"/>
              </w:rPr>
            </w:pPr>
            <w:r w:rsidRPr="002113A8">
              <w:rPr>
                <w:rFonts w:ascii="Times New Roman" w:eastAsia="Times New Roman" w:hAnsi="Times New Roman" w:cs="Times New Roman"/>
                <w:i/>
                <w:sz w:val="20"/>
                <w:szCs w:val="20"/>
                <w:lang w:eastAsia="ru-RU"/>
              </w:rPr>
              <w:t xml:space="preserve">багатофункціональна </w:t>
            </w:r>
            <w:proofErr w:type="spellStart"/>
            <w:r w:rsidRPr="002113A8">
              <w:rPr>
                <w:rFonts w:ascii="Times New Roman" w:eastAsia="Times New Roman" w:hAnsi="Times New Roman" w:cs="Times New Roman"/>
                <w:i/>
                <w:sz w:val="20"/>
                <w:szCs w:val="20"/>
                <w:lang w:eastAsia="ru-RU"/>
              </w:rPr>
              <w:t>лапараскопічна</w:t>
            </w:r>
            <w:proofErr w:type="spellEnd"/>
            <w:r w:rsidRPr="002113A8">
              <w:rPr>
                <w:rFonts w:ascii="Times New Roman" w:eastAsia="Times New Roman" w:hAnsi="Times New Roman" w:cs="Times New Roman"/>
                <w:i/>
                <w:sz w:val="20"/>
                <w:szCs w:val="20"/>
                <w:lang w:eastAsia="ru-RU"/>
              </w:rPr>
              <w:t xml:space="preserve"> </w:t>
            </w:r>
            <w:proofErr w:type="spellStart"/>
            <w:r w:rsidRPr="002113A8">
              <w:rPr>
                <w:rFonts w:ascii="Times New Roman" w:eastAsia="Times New Roman" w:hAnsi="Times New Roman" w:cs="Times New Roman"/>
                <w:i/>
                <w:sz w:val="20"/>
                <w:szCs w:val="20"/>
                <w:lang w:eastAsia="ru-RU"/>
              </w:rPr>
              <w:t>стійки</w:t>
            </w:r>
            <w:proofErr w:type="spellEnd"/>
            <w:r w:rsidRPr="002113A8">
              <w:rPr>
                <w:rFonts w:ascii="Times New Roman" w:eastAsia="Times New Roman" w:hAnsi="Times New Roman" w:cs="Times New Roman"/>
                <w:i/>
                <w:sz w:val="20"/>
                <w:szCs w:val="20"/>
                <w:lang w:eastAsia="ru-RU"/>
              </w:rPr>
              <w:t xml:space="preserve"> </w:t>
            </w:r>
            <w:proofErr w:type="spellStart"/>
            <w:r w:rsidRPr="002113A8">
              <w:rPr>
                <w:rFonts w:ascii="Times New Roman" w:eastAsia="Times New Roman" w:hAnsi="Times New Roman" w:cs="Times New Roman"/>
                <w:i/>
                <w:sz w:val="20"/>
                <w:szCs w:val="20"/>
                <w:lang w:eastAsia="ru-RU"/>
              </w:rPr>
              <w:t>Karl</w:t>
            </w:r>
            <w:proofErr w:type="spellEnd"/>
            <w:r w:rsidRPr="002113A8">
              <w:rPr>
                <w:rFonts w:ascii="Times New Roman" w:eastAsia="Times New Roman" w:hAnsi="Times New Roman" w:cs="Times New Roman"/>
                <w:i/>
                <w:sz w:val="20"/>
                <w:szCs w:val="20"/>
                <w:lang w:eastAsia="ru-RU"/>
              </w:rPr>
              <w:t xml:space="preserve"> </w:t>
            </w:r>
            <w:proofErr w:type="spellStart"/>
            <w:r w:rsidRPr="002113A8">
              <w:rPr>
                <w:rFonts w:ascii="Times New Roman" w:eastAsia="Times New Roman" w:hAnsi="Times New Roman" w:cs="Times New Roman"/>
                <w:i/>
                <w:sz w:val="20"/>
                <w:szCs w:val="20"/>
                <w:lang w:eastAsia="ru-RU"/>
              </w:rPr>
              <w:t>Stors</w:t>
            </w:r>
            <w:proofErr w:type="spellEnd"/>
            <w:r w:rsidRPr="002113A8">
              <w:rPr>
                <w:rFonts w:ascii="Times New Roman" w:eastAsia="Times New Roman" w:hAnsi="Times New Roman" w:cs="Times New Roman"/>
                <w:i/>
                <w:sz w:val="20"/>
                <w:szCs w:val="20"/>
                <w:lang w:eastAsia="ru-RU"/>
              </w:rPr>
              <w:t xml:space="preserve"> з набором інструментів</w:t>
            </w:r>
          </w:p>
        </w:tc>
        <w:tc>
          <w:tcPr>
            <w:tcW w:w="708" w:type="dxa"/>
            <w:shd w:val="clear" w:color="auto" w:fill="auto"/>
          </w:tcPr>
          <w:p w:rsidR="007036EA" w:rsidRPr="002113A8" w:rsidRDefault="007036EA" w:rsidP="002113A8">
            <w:pPr>
              <w:suppressAutoHyphens/>
              <w:spacing w:after="0" w:line="240" w:lineRule="auto"/>
              <w:jc w:val="center"/>
              <w:rPr>
                <w:rFonts w:ascii="Times New Roman" w:eastAsia="Times New Roman" w:hAnsi="Times New Roman" w:cs="Times New Roman"/>
                <w:sz w:val="20"/>
                <w:szCs w:val="20"/>
                <w:lang w:eastAsia="ru-RU"/>
              </w:rPr>
            </w:pPr>
          </w:p>
          <w:p w:rsidR="007036EA" w:rsidRPr="002113A8" w:rsidRDefault="007036EA" w:rsidP="002113A8">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2022 рік</w:t>
            </w:r>
          </w:p>
        </w:tc>
        <w:tc>
          <w:tcPr>
            <w:tcW w:w="991" w:type="dxa"/>
            <w:shd w:val="clear" w:color="auto" w:fill="auto"/>
            <w:vAlign w:val="center"/>
          </w:tcPr>
          <w:p w:rsidR="007036EA" w:rsidRPr="002113A8" w:rsidRDefault="002113A8"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r w:rsidRPr="002113A8">
              <w:rPr>
                <w:rFonts w:ascii="Times New Roman" w:hAnsi="Times New Roman" w:cs="Times New Roman"/>
                <w:color w:val="000000"/>
                <w:sz w:val="20"/>
                <w:szCs w:val="20"/>
              </w:rPr>
              <w:t>КНП «Тростянецька міська лікарня» ТМР</w:t>
            </w:r>
          </w:p>
        </w:tc>
        <w:tc>
          <w:tcPr>
            <w:tcW w:w="1018" w:type="dxa"/>
            <w:shd w:val="clear" w:color="auto" w:fill="auto"/>
          </w:tcPr>
          <w:p w:rsidR="007036EA" w:rsidRPr="002113A8" w:rsidRDefault="007036EA" w:rsidP="002113A8">
            <w:pPr>
              <w:spacing w:line="240" w:lineRule="auto"/>
              <w:jc w:val="center"/>
              <w:rPr>
                <w:rFonts w:ascii="Times New Roman" w:hAnsi="Times New Roman" w:cs="Times New Roman"/>
                <w:sz w:val="20"/>
                <w:szCs w:val="20"/>
              </w:rPr>
            </w:pPr>
            <w:r w:rsidRPr="002113A8">
              <w:rPr>
                <w:rFonts w:ascii="Times New Roman" w:eastAsia="Times New Roman" w:hAnsi="Times New Roman" w:cs="Times New Roman"/>
                <w:sz w:val="20"/>
                <w:szCs w:val="20"/>
                <w:lang w:eastAsia="ru-RU"/>
              </w:rPr>
              <w:t>Державний бюджет, місцевий  бюджет, інші джерела</w:t>
            </w:r>
          </w:p>
        </w:tc>
        <w:tc>
          <w:tcPr>
            <w:tcW w:w="705" w:type="dxa"/>
            <w:shd w:val="clear" w:color="auto" w:fill="FFFFFF"/>
          </w:tcPr>
          <w:p w:rsidR="007036EA" w:rsidRPr="002113A8" w:rsidRDefault="007036EA" w:rsidP="002113A8">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5715,0</w:t>
            </w:r>
          </w:p>
        </w:tc>
        <w:tc>
          <w:tcPr>
            <w:tcW w:w="709" w:type="dxa"/>
            <w:shd w:val="clear" w:color="auto" w:fill="FFFFFF"/>
            <w:vAlign w:val="center"/>
          </w:tcPr>
          <w:p w:rsidR="007036EA" w:rsidRPr="002113A8" w:rsidRDefault="007036EA"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709" w:type="dxa"/>
            <w:shd w:val="clear" w:color="auto" w:fill="FFFFFF"/>
          </w:tcPr>
          <w:p w:rsidR="007036EA" w:rsidRPr="002113A8" w:rsidRDefault="007036EA" w:rsidP="002113A8">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w:t>
            </w:r>
          </w:p>
        </w:tc>
        <w:tc>
          <w:tcPr>
            <w:tcW w:w="604" w:type="dxa"/>
            <w:shd w:val="clear" w:color="auto" w:fill="FFFFFF"/>
          </w:tcPr>
          <w:p w:rsidR="007036EA" w:rsidRPr="002113A8" w:rsidRDefault="007036EA" w:rsidP="002113A8">
            <w:pPr>
              <w:suppressAutoHyphens/>
              <w:spacing w:after="0" w:line="240" w:lineRule="auto"/>
              <w:jc w:val="center"/>
              <w:rPr>
                <w:rFonts w:ascii="Times New Roman" w:eastAsia="Times New Roman" w:hAnsi="Times New Roman" w:cs="Times New Roman"/>
                <w:sz w:val="20"/>
                <w:szCs w:val="20"/>
                <w:lang w:eastAsia="ru-RU"/>
              </w:rPr>
            </w:pPr>
          </w:p>
        </w:tc>
        <w:tc>
          <w:tcPr>
            <w:tcW w:w="604" w:type="dxa"/>
            <w:shd w:val="clear" w:color="auto" w:fill="FFFFFF"/>
          </w:tcPr>
          <w:p w:rsidR="007036EA" w:rsidRPr="002113A8" w:rsidRDefault="007036EA" w:rsidP="002113A8">
            <w:pPr>
              <w:spacing w:before="100" w:beforeAutospacing="1" w:after="100" w:afterAutospacing="1" w:line="240" w:lineRule="auto"/>
              <w:jc w:val="center"/>
              <w:rPr>
                <w:rFonts w:ascii="Times New Roman" w:eastAsia="Times New Roman" w:hAnsi="Times New Roman" w:cs="Times New Roman"/>
                <w:b/>
                <w:sz w:val="20"/>
                <w:szCs w:val="20"/>
                <w:lang w:eastAsia="ru-RU"/>
              </w:rPr>
            </w:pPr>
            <w:r w:rsidRPr="002113A8">
              <w:rPr>
                <w:rFonts w:ascii="Times New Roman" w:eastAsia="Times New Roman" w:hAnsi="Times New Roman" w:cs="Times New Roman"/>
                <w:b/>
                <w:sz w:val="20"/>
                <w:szCs w:val="20"/>
                <w:lang w:eastAsia="ru-RU"/>
              </w:rPr>
              <w:t>-</w:t>
            </w:r>
          </w:p>
        </w:tc>
        <w:tc>
          <w:tcPr>
            <w:tcW w:w="487" w:type="dxa"/>
            <w:tcBorders>
              <w:right w:val="single" w:sz="4" w:space="0" w:color="auto"/>
            </w:tcBorders>
            <w:shd w:val="clear" w:color="auto" w:fill="FFFFFF"/>
            <w:vAlign w:val="center"/>
          </w:tcPr>
          <w:p w:rsidR="007036EA" w:rsidRPr="002113A8" w:rsidRDefault="007036EA"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704" w:type="dxa"/>
            <w:gridSpan w:val="2"/>
            <w:tcBorders>
              <w:left w:val="single" w:sz="4" w:space="0" w:color="auto"/>
              <w:right w:val="single" w:sz="4" w:space="0" w:color="auto"/>
            </w:tcBorders>
            <w:shd w:val="clear" w:color="auto" w:fill="FFFFFF"/>
          </w:tcPr>
          <w:p w:rsidR="007036EA" w:rsidRPr="002113A8" w:rsidRDefault="007036EA" w:rsidP="002113A8">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w:t>
            </w:r>
          </w:p>
        </w:tc>
        <w:tc>
          <w:tcPr>
            <w:tcW w:w="794" w:type="dxa"/>
            <w:tcBorders>
              <w:left w:val="single" w:sz="4" w:space="0" w:color="auto"/>
              <w:right w:val="single" w:sz="4" w:space="0" w:color="auto"/>
            </w:tcBorders>
            <w:shd w:val="clear" w:color="auto" w:fill="FFFFFF"/>
            <w:vAlign w:val="center"/>
          </w:tcPr>
          <w:p w:rsidR="007036EA" w:rsidRPr="002113A8" w:rsidRDefault="007036EA"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687" w:type="dxa"/>
            <w:tcBorders>
              <w:left w:val="single" w:sz="4" w:space="0" w:color="auto"/>
              <w:right w:val="single" w:sz="4" w:space="0" w:color="auto"/>
            </w:tcBorders>
            <w:shd w:val="clear" w:color="auto" w:fill="FFFFFF"/>
          </w:tcPr>
          <w:p w:rsidR="007036EA" w:rsidRPr="002113A8" w:rsidRDefault="007036EA" w:rsidP="002113A8">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w:t>
            </w:r>
          </w:p>
        </w:tc>
        <w:tc>
          <w:tcPr>
            <w:tcW w:w="708" w:type="dxa"/>
            <w:tcBorders>
              <w:left w:val="single" w:sz="4" w:space="0" w:color="auto"/>
            </w:tcBorders>
            <w:shd w:val="clear" w:color="auto" w:fill="FFFFFF"/>
            <w:vAlign w:val="center"/>
          </w:tcPr>
          <w:p w:rsidR="007036EA" w:rsidRPr="002113A8" w:rsidRDefault="007036EA"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668" w:type="dxa"/>
            <w:shd w:val="clear" w:color="auto" w:fill="FFFFFF"/>
          </w:tcPr>
          <w:p w:rsidR="007036EA" w:rsidRPr="002113A8" w:rsidRDefault="007036EA" w:rsidP="002113A8">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5715,0</w:t>
            </w:r>
          </w:p>
        </w:tc>
        <w:tc>
          <w:tcPr>
            <w:tcW w:w="747" w:type="dxa"/>
            <w:shd w:val="clear" w:color="auto" w:fill="FFFFFF"/>
            <w:vAlign w:val="center"/>
          </w:tcPr>
          <w:p w:rsidR="007036EA" w:rsidRPr="002113A8" w:rsidRDefault="007036EA"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1985" w:type="dxa"/>
          </w:tcPr>
          <w:p w:rsidR="007036EA" w:rsidRPr="002113A8" w:rsidRDefault="007036EA" w:rsidP="002113A8">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Покращення якості та переліку  медичних послуг</w:t>
            </w:r>
          </w:p>
        </w:tc>
      </w:tr>
      <w:tr w:rsidR="007036EA" w:rsidRPr="002034B6" w:rsidTr="002113A8">
        <w:trPr>
          <w:trHeight w:val="1813"/>
        </w:trPr>
        <w:tc>
          <w:tcPr>
            <w:tcW w:w="455" w:type="dxa"/>
            <w:vMerge/>
            <w:shd w:val="clear" w:color="auto" w:fill="auto"/>
            <w:vAlign w:val="center"/>
          </w:tcPr>
          <w:p w:rsidR="007036EA" w:rsidRPr="002113A8" w:rsidRDefault="007036EA"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1105" w:type="dxa"/>
            <w:vMerge/>
            <w:shd w:val="clear" w:color="auto" w:fill="auto"/>
            <w:vAlign w:val="center"/>
          </w:tcPr>
          <w:p w:rsidR="007036EA" w:rsidRPr="002113A8" w:rsidRDefault="007036EA"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1819" w:type="dxa"/>
            <w:shd w:val="clear" w:color="auto" w:fill="auto"/>
          </w:tcPr>
          <w:p w:rsidR="007036EA" w:rsidRPr="002113A8" w:rsidRDefault="007036EA" w:rsidP="002113A8">
            <w:pPr>
              <w:suppressAutoHyphens/>
              <w:spacing w:after="0" w:line="240" w:lineRule="auto"/>
              <w:jc w:val="right"/>
              <w:rPr>
                <w:rFonts w:ascii="Times New Roman" w:eastAsia="Times New Roman" w:hAnsi="Times New Roman" w:cs="Times New Roman"/>
                <w:i/>
                <w:sz w:val="20"/>
                <w:szCs w:val="20"/>
                <w:lang w:eastAsia="ru-RU"/>
              </w:rPr>
            </w:pPr>
            <w:r w:rsidRPr="002113A8">
              <w:rPr>
                <w:rFonts w:ascii="Times New Roman" w:eastAsia="Times New Roman" w:hAnsi="Times New Roman" w:cs="Times New Roman"/>
                <w:i/>
                <w:sz w:val="20"/>
                <w:szCs w:val="20"/>
                <w:lang w:eastAsia="ru-RU"/>
              </w:rPr>
              <w:t xml:space="preserve"> стіл операційний</w:t>
            </w:r>
          </w:p>
        </w:tc>
        <w:tc>
          <w:tcPr>
            <w:tcW w:w="708" w:type="dxa"/>
            <w:shd w:val="clear" w:color="auto" w:fill="auto"/>
          </w:tcPr>
          <w:p w:rsidR="007036EA" w:rsidRPr="002113A8" w:rsidRDefault="007036EA" w:rsidP="002113A8">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2023-2024 роки</w:t>
            </w:r>
          </w:p>
        </w:tc>
        <w:tc>
          <w:tcPr>
            <w:tcW w:w="991" w:type="dxa"/>
            <w:shd w:val="clear" w:color="auto" w:fill="auto"/>
            <w:vAlign w:val="center"/>
          </w:tcPr>
          <w:p w:rsidR="007036EA" w:rsidRPr="002113A8" w:rsidRDefault="002113A8"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r w:rsidRPr="002113A8">
              <w:rPr>
                <w:rFonts w:ascii="Times New Roman" w:hAnsi="Times New Roman" w:cs="Times New Roman"/>
                <w:color w:val="000000"/>
                <w:sz w:val="20"/>
                <w:szCs w:val="20"/>
              </w:rPr>
              <w:t>КНП «Тростянецька міська лікарня» ТМР</w:t>
            </w:r>
          </w:p>
        </w:tc>
        <w:tc>
          <w:tcPr>
            <w:tcW w:w="1018" w:type="dxa"/>
            <w:shd w:val="clear" w:color="auto" w:fill="auto"/>
          </w:tcPr>
          <w:p w:rsidR="007036EA" w:rsidRPr="002113A8" w:rsidRDefault="007036EA" w:rsidP="002113A8">
            <w:pPr>
              <w:spacing w:line="240" w:lineRule="auto"/>
              <w:jc w:val="center"/>
              <w:rPr>
                <w:rFonts w:ascii="Times New Roman" w:hAnsi="Times New Roman" w:cs="Times New Roman"/>
                <w:sz w:val="20"/>
                <w:szCs w:val="20"/>
              </w:rPr>
            </w:pPr>
            <w:r w:rsidRPr="002113A8">
              <w:rPr>
                <w:rFonts w:ascii="Times New Roman" w:eastAsia="Times New Roman" w:hAnsi="Times New Roman" w:cs="Times New Roman"/>
                <w:sz w:val="20"/>
                <w:szCs w:val="20"/>
                <w:lang w:eastAsia="ru-RU"/>
              </w:rPr>
              <w:t>Державний бюджет, місцевий  бюджет, інші джерела</w:t>
            </w:r>
          </w:p>
        </w:tc>
        <w:tc>
          <w:tcPr>
            <w:tcW w:w="705" w:type="dxa"/>
            <w:shd w:val="clear" w:color="auto" w:fill="FFFFFF"/>
          </w:tcPr>
          <w:p w:rsidR="007036EA" w:rsidRPr="002113A8" w:rsidRDefault="007036EA" w:rsidP="002113A8">
            <w:pPr>
              <w:suppressAutoHyphens/>
              <w:spacing w:after="0" w:line="240" w:lineRule="auto"/>
              <w:jc w:val="center"/>
              <w:rPr>
                <w:rFonts w:ascii="Times New Roman" w:eastAsia="Times New Roman" w:hAnsi="Times New Roman" w:cs="Times New Roman"/>
                <w:sz w:val="20"/>
                <w:szCs w:val="20"/>
                <w:lang w:eastAsia="ru-RU"/>
              </w:rPr>
            </w:pPr>
          </w:p>
        </w:tc>
        <w:tc>
          <w:tcPr>
            <w:tcW w:w="709" w:type="dxa"/>
            <w:shd w:val="clear" w:color="auto" w:fill="FFFFFF"/>
            <w:vAlign w:val="center"/>
          </w:tcPr>
          <w:p w:rsidR="007036EA" w:rsidRPr="002113A8" w:rsidRDefault="007036EA"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709" w:type="dxa"/>
            <w:shd w:val="clear" w:color="auto" w:fill="FFFFFF"/>
          </w:tcPr>
          <w:p w:rsidR="007036EA" w:rsidRPr="002113A8" w:rsidRDefault="007036EA" w:rsidP="002113A8">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782,0</w:t>
            </w:r>
          </w:p>
        </w:tc>
        <w:tc>
          <w:tcPr>
            <w:tcW w:w="604" w:type="dxa"/>
            <w:shd w:val="clear" w:color="auto" w:fill="FFFFFF"/>
          </w:tcPr>
          <w:p w:rsidR="007036EA" w:rsidRPr="002113A8" w:rsidRDefault="007036EA" w:rsidP="002113A8">
            <w:pPr>
              <w:suppressAutoHyphens/>
              <w:spacing w:after="0" w:line="240" w:lineRule="auto"/>
              <w:jc w:val="center"/>
              <w:rPr>
                <w:rFonts w:ascii="Times New Roman" w:eastAsia="Times New Roman" w:hAnsi="Times New Roman" w:cs="Times New Roman"/>
                <w:sz w:val="20"/>
                <w:szCs w:val="20"/>
                <w:lang w:eastAsia="ru-RU"/>
              </w:rPr>
            </w:pPr>
          </w:p>
        </w:tc>
        <w:tc>
          <w:tcPr>
            <w:tcW w:w="604" w:type="dxa"/>
            <w:shd w:val="clear" w:color="auto" w:fill="FFFFFF"/>
          </w:tcPr>
          <w:p w:rsidR="007036EA" w:rsidRPr="002113A8" w:rsidRDefault="007036EA" w:rsidP="002113A8">
            <w:pPr>
              <w:spacing w:before="100" w:beforeAutospacing="1" w:after="100" w:afterAutospacing="1" w:line="240" w:lineRule="auto"/>
              <w:jc w:val="center"/>
              <w:rPr>
                <w:rFonts w:ascii="Times New Roman" w:eastAsia="Times New Roman" w:hAnsi="Times New Roman" w:cs="Times New Roman"/>
                <w:bCs/>
                <w:sz w:val="20"/>
                <w:szCs w:val="20"/>
                <w:lang w:eastAsia="ru-RU"/>
              </w:rPr>
            </w:pPr>
            <w:r w:rsidRPr="002113A8">
              <w:rPr>
                <w:rFonts w:ascii="Times New Roman" w:eastAsia="Times New Roman" w:hAnsi="Times New Roman" w:cs="Times New Roman"/>
                <w:bCs/>
                <w:sz w:val="20"/>
                <w:szCs w:val="20"/>
                <w:lang w:eastAsia="ru-RU"/>
              </w:rPr>
              <w:t>207,6</w:t>
            </w:r>
          </w:p>
        </w:tc>
        <w:tc>
          <w:tcPr>
            <w:tcW w:w="487" w:type="dxa"/>
            <w:tcBorders>
              <w:right w:val="single" w:sz="4" w:space="0" w:color="auto"/>
            </w:tcBorders>
            <w:shd w:val="clear" w:color="auto" w:fill="FFFFFF"/>
            <w:vAlign w:val="center"/>
          </w:tcPr>
          <w:p w:rsidR="007036EA" w:rsidRPr="002113A8" w:rsidRDefault="007036EA"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704" w:type="dxa"/>
            <w:gridSpan w:val="2"/>
            <w:tcBorders>
              <w:left w:val="single" w:sz="4" w:space="0" w:color="auto"/>
              <w:right w:val="single" w:sz="4" w:space="0" w:color="auto"/>
            </w:tcBorders>
            <w:shd w:val="clear" w:color="auto" w:fill="FFFFFF"/>
          </w:tcPr>
          <w:p w:rsidR="007036EA" w:rsidRPr="002113A8" w:rsidRDefault="007036EA" w:rsidP="002113A8">
            <w:pPr>
              <w:suppressAutoHyphens/>
              <w:spacing w:after="0" w:line="240" w:lineRule="auto"/>
              <w:jc w:val="center"/>
              <w:rPr>
                <w:rFonts w:ascii="Times New Roman" w:eastAsia="Times New Roman" w:hAnsi="Times New Roman" w:cs="Times New Roman"/>
                <w:sz w:val="20"/>
                <w:szCs w:val="20"/>
                <w:lang w:eastAsia="ru-RU"/>
              </w:rPr>
            </w:pPr>
          </w:p>
        </w:tc>
        <w:tc>
          <w:tcPr>
            <w:tcW w:w="794" w:type="dxa"/>
            <w:tcBorders>
              <w:left w:val="single" w:sz="4" w:space="0" w:color="auto"/>
              <w:right w:val="single" w:sz="4" w:space="0" w:color="auto"/>
            </w:tcBorders>
            <w:shd w:val="clear" w:color="auto" w:fill="FFFFFF"/>
            <w:vAlign w:val="center"/>
          </w:tcPr>
          <w:p w:rsidR="007036EA" w:rsidRPr="002113A8" w:rsidRDefault="007036EA"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687" w:type="dxa"/>
            <w:tcBorders>
              <w:left w:val="single" w:sz="4" w:space="0" w:color="auto"/>
              <w:right w:val="single" w:sz="4" w:space="0" w:color="auto"/>
            </w:tcBorders>
            <w:shd w:val="clear" w:color="auto" w:fill="FFFFFF"/>
          </w:tcPr>
          <w:p w:rsidR="007036EA" w:rsidRPr="002113A8" w:rsidRDefault="007036EA" w:rsidP="002113A8">
            <w:pPr>
              <w:suppressAutoHyphens/>
              <w:spacing w:after="0" w:line="240" w:lineRule="auto"/>
              <w:jc w:val="center"/>
              <w:rPr>
                <w:rFonts w:ascii="Times New Roman" w:eastAsia="Times New Roman" w:hAnsi="Times New Roman" w:cs="Times New Roman"/>
                <w:sz w:val="20"/>
                <w:szCs w:val="20"/>
                <w:lang w:eastAsia="ru-RU"/>
              </w:rPr>
            </w:pPr>
          </w:p>
        </w:tc>
        <w:tc>
          <w:tcPr>
            <w:tcW w:w="708" w:type="dxa"/>
            <w:tcBorders>
              <w:left w:val="single" w:sz="4" w:space="0" w:color="auto"/>
            </w:tcBorders>
            <w:shd w:val="clear" w:color="auto" w:fill="FFFFFF"/>
            <w:vAlign w:val="center"/>
          </w:tcPr>
          <w:p w:rsidR="007036EA" w:rsidRPr="002113A8" w:rsidRDefault="007036EA"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668" w:type="dxa"/>
            <w:shd w:val="clear" w:color="auto" w:fill="FFFFFF"/>
          </w:tcPr>
          <w:p w:rsidR="007036EA" w:rsidRPr="002113A8" w:rsidRDefault="007036EA" w:rsidP="002113A8">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989,6</w:t>
            </w:r>
          </w:p>
        </w:tc>
        <w:tc>
          <w:tcPr>
            <w:tcW w:w="747" w:type="dxa"/>
            <w:shd w:val="clear" w:color="auto" w:fill="FFFFFF"/>
            <w:vAlign w:val="center"/>
          </w:tcPr>
          <w:p w:rsidR="007036EA" w:rsidRPr="002113A8" w:rsidRDefault="007036EA"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1985" w:type="dxa"/>
          </w:tcPr>
          <w:p w:rsidR="007036EA" w:rsidRPr="002113A8" w:rsidRDefault="007036EA" w:rsidP="002113A8">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Забезпечення надання якісних медичних послуг на сучасному рівні</w:t>
            </w:r>
          </w:p>
        </w:tc>
      </w:tr>
      <w:tr w:rsidR="007036EA" w:rsidRPr="002034B6" w:rsidTr="00D62717">
        <w:tc>
          <w:tcPr>
            <w:tcW w:w="455" w:type="dxa"/>
            <w:vMerge/>
            <w:shd w:val="clear" w:color="auto" w:fill="auto"/>
            <w:vAlign w:val="center"/>
          </w:tcPr>
          <w:p w:rsidR="007036EA" w:rsidRPr="002113A8" w:rsidRDefault="007036EA"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1105" w:type="dxa"/>
            <w:vMerge/>
            <w:shd w:val="clear" w:color="auto" w:fill="auto"/>
            <w:vAlign w:val="center"/>
          </w:tcPr>
          <w:p w:rsidR="007036EA" w:rsidRPr="002113A8" w:rsidRDefault="007036EA"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1819" w:type="dxa"/>
            <w:shd w:val="clear" w:color="auto" w:fill="auto"/>
          </w:tcPr>
          <w:p w:rsidR="007036EA" w:rsidRPr="002113A8" w:rsidRDefault="007036EA" w:rsidP="002113A8">
            <w:pPr>
              <w:suppressAutoHyphens/>
              <w:spacing w:after="0" w:line="240" w:lineRule="auto"/>
              <w:jc w:val="right"/>
              <w:rPr>
                <w:rFonts w:ascii="Times New Roman" w:eastAsia="Times New Roman" w:hAnsi="Times New Roman" w:cs="Times New Roman"/>
                <w:i/>
                <w:sz w:val="20"/>
                <w:szCs w:val="20"/>
                <w:lang w:eastAsia="ru-RU"/>
              </w:rPr>
            </w:pPr>
            <w:r w:rsidRPr="002113A8">
              <w:rPr>
                <w:rFonts w:ascii="Times New Roman" w:eastAsia="Times New Roman" w:hAnsi="Times New Roman" w:cs="Times New Roman"/>
                <w:i/>
                <w:sz w:val="20"/>
                <w:szCs w:val="20"/>
                <w:lang w:eastAsia="ru-RU"/>
              </w:rPr>
              <w:t>біохімічний аналізатор</w:t>
            </w:r>
          </w:p>
        </w:tc>
        <w:tc>
          <w:tcPr>
            <w:tcW w:w="708" w:type="dxa"/>
            <w:shd w:val="clear" w:color="auto" w:fill="auto"/>
          </w:tcPr>
          <w:p w:rsidR="007036EA" w:rsidRPr="002113A8" w:rsidRDefault="007036EA" w:rsidP="002113A8">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2022 рік</w:t>
            </w:r>
          </w:p>
        </w:tc>
        <w:tc>
          <w:tcPr>
            <w:tcW w:w="991" w:type="dxa"/>
            <w:shd w:val="clear" w:color="auto" w:fill="auto"/>
            <w:vAlign w:val="center"/>
          </w:tcPr>
          <w:p w:rsidR="007036EA" w:rsidRPr="002113A8" w:rsidRDefault="002113A8"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r w:rsidRPr="002113A8">
              <w:rPr>
                <w:rFonts w:ascii="Times New Roman" w:hAnsi="Times New Roman" w:cs="Times New Roman"/>
                <w:color w:val="000000"/>
                <w:sz w:val="20"/>
                <w:szCs w:val="20"/>
              </w:rPr>
              <w:t>КНП «Тростянецька міська лікарня» ТМР</w:t>
            </w:r>
          </w:p>
        </w:tc>
        <w:tc>
          <w:tcPr>
            <w:tcW w:w="1018" w:type="dxa"/>
            <w:shd w:val="clear" w:color="auto" w:fill="auto"/>
          </w:tcPr>
          <w:p w:rsidR="007036EA" w:rsidRPr="002113A8" w:rsidRDefault="007036EA" w:rsidP="002113A8">
            <w:pPr>
              <w:spacing w:line="240" w:lineRule="auto"/>
              <w:jc w:val="center"/>
              <w:rPr>
                <w:rFonts w:ascii="Times New Roman" w:hAnsi="Times New Roman" w:cs="Times New Roman"/>
                <w:sz w:val="20"/>
                <w:szCs w:val="20"/>
              </w:rPr>
            </w:pPr>
            <w:r w:rsidRPr="002113A8">
              <w:rPr>
                <w:rFonts w:ascii="Times New Roman" w:eastAsia="Times New Roman" w:hAnsi="Times New Roman" w:cs="Times New Roman"/>
                <w:sz w:val="20"/>
                <w:szCs w:val="20"/>
                <w:lang w:eastAsia="ru-RU"/>
              </w:rPr>
              <w:t>Державний бюджет, місцевий  бюджет, інші джерела</w:t>
            </w:r>
          </w:p>
        </w:tc>
        <w:tc>
          <w:tcPr>
            <w:tcW w:w="705" w:type="dxa"/>
            <w:shd w:val="clear" w:color="auto" w:fill="FFFFFF"/>
          </w:tcPr>
          <w:p w:rsidR="007036EA" w:rsidRPr="002113A8" w:rsidRDefault="007036EA" w:rsidP="002113A8">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1200,0</w:t>
            </w:r>
          </w:p>
        </w:tc>
        <w:tc>
          <w:tcPr>
            <w:tcW w:w="709" w:type="dxa"/>
            <w:shd w:val="clear" w:color="auto" w:fill="FFFFFF"/>
            <w:vAlign w:val="center"/>
          </w:tcPr>
          <w:p w:rsidR="007036EA" w:rsidRPr="002113A8" w:rsidRDefault="007036EA"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709" w:type="dxa"/>
            <w:shd w:val="clear" w:color="auto" w:fill="FFFFFF"/>
          </w:tcPr>
          <w:p w:rsidR="007036EA" w:rsidRPr="002113A8" w:rsidRDefault="007036EA" w:rsidP="002113A8">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w:t>
            </w:r>
          </w:p>
        </w:tc>
        <w:tc>
          <w:tcPr>
            <w:tcW w:w="604" w:type="dxa"/>
            <w:shd w:val="clear" w:color="auto" w:fill="FFFFFF"/>
          </w:tcPr>
          <w:p w:rsidR="007036EA" w:rsidRPr="002113A8" w:rsidRDefault="007036EA" w:rsidP="002113A8">
            <w:pPr>
              <w:suppressAutoHyphens/>
              <w:spacing w:after="0" w:line="240" w:lineRule="auto"/>
              <w:jc w:val="center"/>
              <w:rPr>
                <w:rFonts w:ascii="Times New Roman" w:eastAsia="Times New Roman" w:hAnsi="Times New Roman" w:cs="Times New Roman"/>
                <w:sz w:val="20"/>
                <w:szCs w:val="20"/>
                <w:lang w:eastAsia="ru-RU"/>
              </w:rPr>
            </w:pPr>
          </w:p>
        </w:tc>
        <w:tc>
          <w:tcPr>
            <w:tcW w:w="604" w:type="dxa"/>
            <w:shd w:val="clear" w:color="auto" w:fill="FFFFFF"/>
          </w:tcPr>
          <w:p w:rsidR="007036EA" w:rsidRPr="002113A8" w:rsidRDefault="007036EA" w:rsidP="002113A8">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484,6</w:t>
            </w:r>
          </w:p>
        </w:tc>
        <w:tc>
          <w:tcPr>
            <w:tcW w:w="487" w:type="dxa"/>
            <w:tcBorders>
              <w:right w:val="single" w:sz="4" w:space="0" w:color="auto"/>
            </w:tcBorders>
            <w:shd w:val="clear" w:color="auto" w:fill="FFFFFF"/>
            <w:vAlign w:val="center"/>
          </w:tcPr>
          <w:p w:rsidR="007036EA" w:rsidRPr="002113A8" w:rsidRDefault="007036EA"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704" w:type="dxa"/>
            <w:gridSpan w:val="2"/>
            <w:tcBorders>
              <w:left w:val="single" w:sz="4" w:space="0" w:color="auto"/>
              <w:right w:val="single" w:sz="4" w:space="0" w:color="auto"/>
            </w:tcBorders>
            <w:shd w:val="clear" w:color="auto" w:fill="FFFFFF"/>
          </w:tcPr>
          <w:p w:rsidR="007036EA" w:rsidRPr="002113A8" w:rsidRDefault="007036EA" w:rsidP="002113A8">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w:t>
            </w:r>
          </w:p>
        </w:tc>
        <w:tc>
          <w:tcPr>
            <w:tcW w:w="794" w:type="dxa"/>
            <w:tcBorders>
              <w:left w:val="single" w:sz="4" w:space="0" w:color="auto"/>
              <w:right w:val="single" w:sz="4" w:space="0" w:color="auto"/>
            </w:tcBorders>
            <w:shd w:val="clear" w:color="auto" w:fill="FFFFFF"/>
            <w:vAlign w:val="center"/>
          </w:tcPr>
          <w:p w:rsidR="007036EA" w:rsidRPr="002113A8" w:rsidRDefault="007036EA"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687" w:type="dxa"/>
            <w:tcBorders>
              <w:left w:val="single" w:sz="4" w:space="0" w:color="auto"/>
              <w:right w:val="single" w:sz="4" w:space="0" w:color="auto"/>
            </w:tcBorders>
            <w:shd w:val="clear" w:color="auto" w:fill="FFFFFF"/>
          </w:tcPr>
          <w:p w:rsidR="007036EA" w:rsidRPr="002113A8" w:rsidRDefault="007036EA" w:rsidP="002113A8">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w:t>
            </w:r>
          </w:p>
        </w:tc>
        <w:tc>
          <w:tcPr>
            <w:tcW w:w="708" w:type="dxa"/>
            <w:tcBorders>
              <w:left w:val="single" w:sz="4" w:space="0" w:color="auto"/>
            </w:tcBorders>
            <w:shd w:val="clear" w:color="auto" w:fill="FFFFFF"/>
            <w:vAlign w:val="center"/>
          </w:tcPr>
          <w:p w:rsidR="007036EA" w:rsidRPr="002113A8" w:rsidRDefault="007036EA"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668" w:type="dxa"/>
            <w:shd w:val="clear" w:color="auto" w:fill="FFFFFF"/>
          </w:tcPr>
          <w:p w:rsidR="007036EA" w:rsidRPr="002113A8" w:rsidRDefault="007036EA" w:rsidP="002113A8">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1684,6</w:t>
            </w:r>
          </w:p>
        </w:tc>
        <w:tc>
          <w:tcPr>
            <w:tcW w:w="747" w:type="dxa"/>
            <w:shd w:val="clear" w:color="auto" w:fill="FFFFFF"/>
            <w:vAlign w:val="center"/>
          </w:tcPr>
          <w:p w:rsidR="007036EA" w:rsidRPr="002113A8" w:rsidRDefault="007036EA"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1985" w:type="dxa"/>
          </w:tcPr>
          <w:p w:rsidR="007036EA" w:rsidRPr="002113A8" w:rsidRDefault="007036EA" w:rsidP="002113A8">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Покращення якості лабораторної діагностики</w:t>
            </w:r>
          </w:p>
        </w:tc>
      </w:tr>
      <w:tr w:rsidR="009C1485" w:rsidRPr="002034B6" w:rsidTr="00227464">
        <w:tc>
          <w:tcPr>
            <w:tcW w:w="455" w:type="dxa"/>
            <w:vMerge/>
            <w:shd w:val="clear" w:color="auto" w:fill="auto"/>
            <w:vAlign w:val="center"/>
          </w:tcPr>
          <w:p w:rsidR="009C1485" w:rsidRPr="002113A8" w:rsidRDefault="009C1485" w:rsidP="009C1485">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1105" w:type="dxa"/>
            <w:vMerge/>
            <w:shd w:val="clear" w:color="auto" w:fill="auto"/>
            <w:vAlign w:val="center"/>
          </w:tcPr>
          <w:p w:rsidR="009C1485" w:rsidRPr="002113A8" w:rsidRDefault="009C1485" w:rsidP="009C1485">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1819" w:type="dxa"/>
            <w:shd w:val="clear" w:color="auto" w:fill="auto"/>
          </w:tcPr>
          <w:p w:rsidR="009C1485" w:rsidRPr="002113A8" w:rsidRDefault="009C1485" w:rsidP="009C1485">
            <w:pPr>
              <w:suppressAutoHyphens/>
              <w:spacing w:after="0" w:line="240" w:lineRule="auto"/>
              <w:jc w:val="right"/>
              <w:rPr>
                <w:rFonts w:ascii="Times New Roman" w:eastAsia="Times New Roman" w:hAnsi="Times New Roman" w:cs="Times New Roman"/>
                <w:i/>
                <w:sz w:val="20"/>
                <w:szCs w:val="20"/>
                <w:lang w:eastAsia="ru-RU"/>
              </w:rPr>
            </w:pPr>
            <w:r w:rsidRPr="002113A8">
              <w:rPr>
                <w:rFonts w:ascii="Times New Roman" w:eastAsia="Times New Roman" w:hAnsi="Times New Roman" w:cs="Times New Roman"/>
                <w:i/>
                <w:sz w:val="20"/>
                <w:szCs w:val="20"/>
                <w:lang w:eastAsia="ru-RU"/>
              </w:rPr>
              <w:t>гематологічний аналізатор</w:t>
            </w:r>
          </w:p>
        </w:tc>
        <w:tc>
          <w:tcPr>
            <w:tcW w:w="708" w:type="dxa"/>
            <w:shd w:val="clear" w:color="auto" w:fill="auto"/>
          </w:tcPr>
          <w:p w:rsidR="009C1485" w:rsidRPr="002113A8" w:rsidRDefault="009C1485" w:rsidP="009C1485">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2022 рік</w:t>
            </w:r>
          </w:p>
        </w:tc>
        <w:tc>
          <w:tcPr>
            <w:tcW w:w="991" w:type="dxa"/>
            <w:shd w:val="clear" w:color="auto" w:fill="auto"/>
          </w:tcPr>
          <w:p w:rsidR="009C1485" w:rsidRDefault="009C1485" w:rsidP="009C1485">
            <w:pPr>
              <w:jc w:val="center"/>
            </w:pPr>
            <w:r w:rsidRPr="00AB1F3F">
              <w:rPr>
                <w:rFonts w:ascii="Times New Roman" w:hAnsi="Times New Roman" w:cs="Times New Roman"/>
                <w:color w:val="000000"/>
                <w:sz w:val="20"/>
                <w:szCs w:val="20"/>
              </w:rPr>
              <w:t>КНП «Тростянецька міська лікарня» ТМР</w:t>
            </w:r>
          </w:p>
        </w:tc>
        <w:tc>
          <w:tcPr>
            <w:tcW w:w="1018" w:type="dxa"/>
            <w:shd w:val="clear" w:color="auto" w:fill="auto"/>
          </w:tcPr>
          <w:p w:rsidR="009C1485" w:rsidRPr="002113A8" w:rsidRDefault="009C1485" w:rsidP="009C1485">
            <w:pPr>
              <w:spacing w:line="240" w:lineRule="auto"/>
              <w:jc w:val="center"/>
              <w:rPr>
                <w:rFonts w:ascii="Times New Roman" w:hAnsi="Times New Roman" w:cs="Times New Roman"/>
                <w:sz w:val="20"/>
                <w:szCs w:val="20"/>
              </w:rPr>
            </w:pPr>
            <w:r w:rsidRPr="002113A8">
              <w:rPr>
                <w:rFonts w:ascii="Times New Roman" w:eastAsia="Times New Roman" w:hAnsi="Times New Roman" w:cs="Times New Roman"/>
                <w:sz w:val="20"/>
                <w:szCs w:val="20"/>
                <w:lang w:eastAsia="ru-RU"/>
              </w:rPr>
              <w:t>Державний бюджет, місцевий  бюджет, інші джерела</w:t>
            </w:r>
          </w:p>
        </w:tc>
        <w:tc>
          <w:tcPr>
            <w:tcW w:w="705" w:type="dxa"/>
            <w:shd w:val="clear" w:color="auto" w:fill="FFFFFF"/>
          </w:tcPr>
          <w:p w:rsidR="009C1485" w:rsidRPr="002113A8" w:rsidRDefault="009C1485" w:rsidP="009C1485">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550,0</w:t>
            </w:r>
          </w:p>
        </w:tc>
        <w:tc>
          <w:tcPr>
            <w:tcW w:w="709" w:type="dxa"/>
            <w:shd w:val="clear" w:color="auto" w:fill="FFFFFF"/>
            <w:vAlign w:val="center"/>
          </w:tcPr>
          <w:p w:rsidR="009C1485" w:rsidRPr="002113A8" w:rsidRDefault="009C1485" w:rsidP="009C1485">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709" w:type="dxa"/>
            <w:shd w:val="clear" w:color="auto" w:fill="FFFFFF"/>
          </w:tcPr>
          <w:p w:rsidR="009C1485" w:rsidRPr="002113A8" w:rsidRDefault="009C1485" w:rsidP="009C1485">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w:t>
            </w:r>
          </w:p>
        </w:tc>
        <w:tc>
          <w:tcPr>
            <w:tcW w:w="604" w:type="dxa"/>
            <w:shd w:val="clear" w:color="auto" w:fill="FFFFFF"/>
          </w:tcPr>
          <w:p w:rsidR="009C1485" w:rsidRPr="002113A8" w:rsidRDefault="009C1485" w:rsidP="009C1485">
            <w:pPr>
              <w:suppressAutoHyphens/>
              <w:spacing w:after="0" w:line="240" w:lineRule="auto"/>
              <w:jc w:val="center"/>
              <w:rPr>
                <w:rFonts w:ascii="Times New Roman" w:eastAsia="Times New Roman" w:hAnsi="Times New Roman" w:cs="Times New Roman"/>
                <w:sz w:val="20"/>
                <w:szCs w:val="20"/>
                <w:lang w:eastAsia="ru-RU"/>
              </w:rPr>
            </w:pPr>
          </w:p>
        </w:tc>
        <w:tc>
          <w:tcPr>
            <w:tcW w:w="604" w:type="dxa"/>
            <w:shd w:val="clear" w:color="auto" w:fill="FFFFFF"/>
          </w:tcPr>
          <w:p w:rsidR="009C1485" w:rsidRPr="002113A8" w:rsidRDefault="009C1485" w:rsidP="009C1485">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280,3</w:t>
            </w:r>
          </w:p>
        </w:tc>
        <w:tc>
          <w:tcPr>
            <w:tcW w:w="487" w:type="dxa"/>
            <w:tcBorders>
              <w:right w:val="single" w:sz="4" w:space="0" w:color="auto"/>
            </w:tcBorders>
            <w:shd w:val="clear" w:color="auto" w:fill="FFFFFF"/>
            <w:vAlign w:val="center"/>
          </w:tcPr>
          <w:p w:rsidR="009C1485" w:rsidRPr="002113A8" w:rsidRDefault="009C1485" w:rsidP="009C1485">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704" w:type="dxa"/>
            <w:gridSpan w:val="2"/>
            <w:tcBorders>
              <w:left w:val="single" w:sz="4" w:space="0" w:color="auto"/>
              <w:right w:val="single" w:sz="4" w:space="0" w:color="auto"/>
            </w:tcBorders>
            <w:shd w:val="clear" w:color="auto" w:fill="FFFFFF"/>
          </w:tcPr>
          <w:p w:rsidR="009C1485" w:rsidRPr="002113A8" w:rsidRDefault="009C1485" w:rsidP="009C1485">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w:t>
            </w:r>
          </w:p>
        </w:tc>
        <w:tc>
          <w:tcPr>
            <w:tcW w:w="794" w:type="dxa"/>
            <w:tcBorders>
              <w:left w:val="single" w:sz="4" w:space="0" w:color="auto"/>
              <w:right w:val="single" w:sz="4" w:space="0" w:color="auto"/>
            </w:tcBorders>
            <w:shd w:val="clear" w:color="auto" w:fill="FFFFFF"/>
            <w:vAlign w:val="center"/>
          </w:tcPr>
          <w:p w:rsidR="009C1485" w:rsidRPr="002113A8" w:rsidRDefault="009C1485" w:rsidP="009C1485">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687" w:type="dxa"/>
            <w:tcBorders>
              <w:left w:val="single" w:sz="4" w:space="0" w:color="auto"/>
              <w:right w:val="single" w:sz="4" w:space="0" w:color="auto"/>
            </w:tcBorders>
            <w:shd w:val="clear" w:color="auto" w:fill="FFFFFF"/>
          </w:tcPr>
          <w:p w:rsidR="009C1485" w:rsidRPr="002113A8" w:rsidRDefault="009C1485" w:rsidP="009C1485">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w:t>
            </w:r>
          </w:p>
        </w:tc>
        <w:tc>
          <w:tcPr>
            <w:tcW w:w="708" w:type="dxa"/>
            <w:tcBorders>
              <w:left w:val="single" w:sz="4" w:space="0" w:color="auto"/>
            </w:tcBorders>
            <w:shd w:val="clear" w:color="auto" w:fill="FFFFFF"/>
            <w:vAlign w:val="center"/>
          </w:tcPr>
          <w:p w:rsidR="009C1485" w:rsidRPr="002113A8" w:rsidRDefault="009C1485" w:rsidP="009C1485">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668" w:type="dxa"/>
            <w:shd w:val="clear" w:color="auto" w:fill="FFFFFF"/>
          </w:tcPr>
          <w:p w:rsidR="009C1485" w:rsidRPr="002113A8" w:rsidRDefault="009C1485" w:rsidP="009C1485">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830,3</w:t>
            </w:r>
          </w:p>
        </w:tc>
        <w:tc>
          <w:tcPr>
            <w:tcW w:w="747" w:type="dxa"/>
            <w:shd w:val="clear" w:color="auto" w:fill="FFFFFF"/>
            <w:vAlign w:val="center"/>
          </w:tcPr>
          <w:p w:rsidR="009C1485" w:rsidRPr="002113A8" w:rsidRDefault="009C1485" w:rsidP="009C1485">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1985" w:type="dxa"/>
          </w:tcPr>
          <w:p w:rsidR="009C1485" w:rsidRPr="002113A8" w:rsidRDefault="009C1485" w:rsidP="009C1485">
            <w:pPr>
              <w:suppressAutoHyphens/>
              <w:spacing w:after="0" w:line="240" w:lineRule="auto"/>
              <w:jc w:val="center"/>
              <w:rPr>
                <w:rFonts w:ascii="Times New Roman" w:eastAsia="Times New Roman" w:hAnsi="Times New Roman" w:cs="Times New Roman"/>
                <w:sz w:val="20"/>
                <w:szCs w:val="20"/>
                <w:lang w:eastAsia="ru-RU"/>
              </w:rPr>
            </w:pPr>
          </w:p>
        </w:tc>
      </w:tr>
      <w:tr w:rsidR="009C1485" w:rsidRPr="002034B6" w:rsidTr="00227464">
        <w:tc>
          <w:tcPr>
            <w:tcW w:w="455" w:type="dxa"/>
            <w:vMerge/>
            <w:shd w:val="clear" w:color="auto" w:fill="auto"/>
            <w:vAlign w:val="center"/>
          </w:tcPr>
          <w:p w:rsidR="009C1485" w:rsidRPr="002113A8" w:rsidRDefault="009C1485" w:rsidP="009C1485">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1105" w:type="dxa"/>
            <w:vMerge/>
            <w:shd w:val="clear" w:color="auto" w:fill="auto"/>
            <w:vAlign w:val="center"/>
          </w:tcPr>
          <w:p w:rsidR="009C1485" w:rsidRPr="002113A8" w:rsidRDefault="009C1485" w:rsidP="009C1485">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1819" w:type="dxa"/>
            <w:shd w:val="clear" w:color="auto" w:fill="auto"/>
          </w:tcPr>
          <w:p w:rsidR="009C1485" w:rsidRPr="002113A8" w:rsidRDefault="009C1485" w:rsidP="009C1485">
            <w:pPr>
              <w:suppressAutoHyphens/>
              <w:spacing w:after="0" w:line="240" w:lineRule="auto"/>
              <w:jc w:val="right"/>
              <w:rPr>
                <w:rFonts w:ascii="Times New Roman" w:eastAsia="Times New Roman" w:hAnsi="Times New Roman" w:cs="Times New Roman"/>
                <w:i/>
                <w:sz w:val="20"/>
                <w:szCs w:val="20"/>
                <w:lang w:eastAsia="ru-RU"/>
              </w:rPr>
            </w:pPr>
            <w:r w:rsidRPr="002113A8">
              <w:rPr>
                <w:rFonts w:ascii="Times New Roman" w:eastAsia="Times New Roman" w:hAnsi="Times New Roman" w:cs="Times New Roman"/>
                <w:i/>
                <w:sz w:val="20"/>
                <w:szCs w:val="20"/>
                <w:lang w:eastAsia="ru-RU"/>
              </w:rPr>
              <w:t xml:space="preserve">камера дезінфекційна </w:t>
            </w:r>
          </w:p>
        </w:tc>
        <w:tc>
          <w:tcPr>
            <w:tcW w:w="708" w:type="dxa"/>
            <w:shd w:val="clear" w:color="auto" w:fill="auto"/>
          </w:tcPr>
          <w:p w:rsidR="009C1485" w:rsidRPr="002113A8" w:rsidRDefault="009C1485" w:rsidP="009C1485">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2023 рік</w:t>
            </w:r>
          </w:p>
        </w:tc>
        <w:tc>
          <w:tcPr>
            <w:tcW w:w="991" w:type="dxa"/>
            <w:shd w:val="clear" w:color="auto" w:fill="auto"/>
          </w:tcPr>
          <w:p w:rsidR="009C1485" w:rsidRDefault="009C1485" w:rsidP="009C1485">
            <w:pPr>
              <w:jc w:val="center"/>
            </w:pPr>
            <w:r w:rsidRPr="00AB1F3F">
              <w:rPr>
                <w:rFonts w:ascii="Times New Roman" w:hAnsi="Times New Roman" w:cs="Times New Roman"/>
                <w:color w:val="000000"/>
                <w:sz w:val="20"/>
                <w:szCs w:val="20"/>
              </w:rPr>
              <w:t>КНП «Тростянецька міська лікарня» ТМР</w:t>
            </w:r>
          </w:p>
        </w:tc>
        <w:tc>
          <w:tcPr>
            <w:tcW w:w="1018" w:type="dxa"/>
            <w:shd w:val="clear" w:color="auto" w:fill="auto"/>
          </w:tcPr>
          <w:p w:rsidR="009C1485" w:rsidRPr="002113A8" w:rsidRDefault="009C1485" w:rsidP="009C1485">
            <w:pPr>
              <w:spacing w:line="240" w:lineRule="auto"/>
              <w:jc w:val="center"/>
              <w:rPr>
                <w:rFonts w:ascii="Times New Roman" w:hAnsi="Times New Roman" w:cs="Times New Roman"/>
                <w:sz w:val="20"/>
                <w:szCs w:val="20"/>
              </w:rPr>
            </w:pPr>
            <w:r w:rsidRPr="002113A8">
              <w:rPr>
                <w:rFonts w:ascii="Times New Roman" w:eastAsia="Times New Roman" w:hAnsi="Times New Roman" w:cs="Times New Roman"/>
                <w:sz w:val="20"/>
                <w:szCs w:val="20"/>
                <w:lang w:eastAsia="ru-RU"/>
              </w:rPr>
              <w:t>Державний бюджет, місцевий  бюджет, інші джерела</w:t>
            </w:r>
          </w:p>
        </w:tc>
        <w:tc>
          <w:tcPr>
            <w:tcW w:w="705" w:type="dxa"/>
            <w:shd w:val="clear" w:color="auto" w:fill="FFFFFF"/>
          </w:tcPr>
          <w:p w:rsidR="009C1485" w:rsidRPr="002113A8" w:rsidRDefault="009C1485" w:rsidP="009C1485">
            <w:pPr>
              <w:suppressAutoHyphens/>
              <w:spacing w:after="0" w:line="240" w:lineRule="auto"/>
              <w:jc w:val="center"/>
              <w:rPr>
                <w:rFonts w:ascii="Times New Roman" w:eastAsia="Times New Roman" w:hAnsi="Times New Roman" w:cs="Times New Roman"/>
                <w:sz w:val="20"/>
                <w:szCs w:val="20"/>
                <w:lang w:eastAsia="ru-RU"/>
              </w:rPr>
            </w:pPr>
          </w:p>
        </w:tc>
        <w:tc>
          <w:tcPr>
            <w:tcW w:w="709" w:type="dxa"/>
            <w:shd w:val="clear" w:color="auto" w:fill="FFFFFF"/>
            <w:vAlign w:val="center"/>
          </w:tcPr>
          <w:p w:rsidR="009C1485" w:rsidRPr="002113A8" w:rsidRDefault="009C1485" w:rsidP="009C1485">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709" w:type="dxa"/>
            <w:shd w:val="clear" w:color="auto" w:fill="FFFFFF"/>
          </w:tcPr>
          <w:p w:rsidR="009C1485" w:rsidRPr="002113A8" w:rsidRDefault="009C1485" w:rsidP="009C1485">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220,0</w:t>
            </w:r>
          </w:p>
        </w:tc>
        <w:tc>
          <w:tcPr>
            <w:tcW w:w="604" w:type="dxa"/>
            <w:shd w:val="clear" w:color="auto" w:fill="FFFFFF"/>
          </w:tcPr>
          <w:p w:rsidR="009C1485" w:rsidRPr="002113A8" w:rsidRDefault="009C1485" w:rsidP="009C1485">
            <w:pPr>
              <w:suppressAutoHyphens/>
              <w:spacing w:after="0" w:line="240" w:lineRule="auto"/>
              <w:jc w:val="center"/>
              <w:rPr>
                <w:rFonts w:ascii="Times New Roman" w:eastAsia="Times New Roman" w:hAnsi="Times New Roman" w:cs="Times New Roman"/>
                <w:sz w:val="20"/>
                <w:szCs w:val="20"/>
                <w:lang w:eastAsia="ru-RU"/>
              </w:rPr>
            </w:pPr>
          </w:p>
        </w:tc>
        <w:tc>
          <w:tcPr>
            <w:tcW w:w="604" w:type="dxa"/>
            <w:shd w:val="clear" w:color="auto" w:fill="FFFFFF"/>
          </w:tcPr>
          <w:p w:rsidR="009C1485" w:rsidRPr="002113A8" w:rsidRDefault="009C1485" w:rsidP="009C1485">
            <w:pPr>
              <w:suppressAutoHyphens/>
              <w:spacing w:after="0" w:line="240" w:lineRule="auto"/>
              <w:jc w:val="center"/>
              <w:rPr>
                <w:rFonts w:ascii="Times New Roman" w:eastAsia="Times New Roman" w:hAnsi="Times New Roman" w:cs="Times New Roman"/>
                <w:sz w:val="20"/>
                <w:szCs w:val="20"/>
                <w:lang w:eastAsia="ru-RU"/>
              </w:rPr>
            </w:pPr>
          </w:p>
        </w:tc>
        <w:tc>
          <w:tcPr>
            <w:tcW w:w="487" w:type="dxa"/>
            <w:tcBorders>
              <w:right w:val="single" w:sz="4" w:space="0" w:color="auto"/>
            </w:tcBorders>
            <w:shd w:val="clear" w:color="auto" w:fill="FFFFFF"/>
            <w:vAlign w:val="center"/>
          </w:tcPr>
          <w:p w:rsidR="009C1485" w:rsidRPr="002113A8" w:rsidRDefault="009C1485" w:rsidP="009C1485">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704" w:type="dxa"/>
            <w:gridSpan w:val="2"/>
            <w:tcBorders>
              <w:left w:val="single" w:sz="4" w:space="0" w:color="auto"/>
              <w:right w:val="single" w:sz="4" w:space="0" w:color="auto"/>
            </w:tcBorders>
            <w:shd w:val="clear" w:color="auto" w:fill="FFFFFF"/>
          </w:tcPr>
          <w:p w:rsidR="009C1485" w:rsidRPr="002113A8" w:rsidRDefault="009C1485" w:rsidP="009C1485">
            <w:pPr>
              <w:suppressAutoHyphens/>
              <w:spacing w:after="0" w:line="240" w:lineRule="auto"/>
              <w:jc w:val="center"/>
              <w:rPr>
                <w:rFonts w:ascii="Times New Roman" w:eastAsia="Times New Roman" w:hAnsi="Times New Roman" w:cs="Times New Roman"/>
                <w:sz w:val="20"/>
                <w:szCs w:val="20"/>
                <w:lang w:eastAsia="ru-RU"/>
              </w:rPr>
            </w:pPr>
          </w:p>
        </w:tc>
        <w:tc>
          <w:tcPr>
            <w:tcW w:w="794" w:type="dxa"/>
            <w:tcBorders>
              <w:left w:val="single" w:sz="4" w:space="0" w:color="auto"/>
              <w:right w:val="single" w:sz="4" w:space="0" w:color="auto"/>
            </w:tcBorders>
            <w:shd w:val="clear" w:color="auto" w:fill="FFFFFF"/>
            <w:vAlign w:val="center"/>
          </w:tcPr>
          <w:p w:rsidR="009C1485" w:rsidRPr="002113A8" w:rsidRDefault="009C1485" w:rsidP="009C1485">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687" w:type="dxa"/>
            <w:tcBorders>
              <w:left w:val="single" w:sz="4" w:space="0" w:color="auto"/>
              <w:right w:val="single" w:sz="4" w:space="0" w:color="auto"/>
            </w:tcBorders>
            <w:shd w:val="clear" w:color="auto" w:fill="FFFFFF"/>
          </w:tcPr>
          <w:p w:rsidR="009C1485" w:rsidRPr="002113A8" w:rsidRDefault="009C1485" w:rsidP="009C1485">
            <w:pPr>
              <w:suppressAutoHyphens/>
              <w:spacing w:after="0" w:line="240" w:lineRule="auto"/>
              <w:jc w:val="center"/>
              <w:rPr>
                <w:rFonts w:ascii="Times New Roman" w:eastAsia="Times New Roman" w:hAnsi="Times New Roman" w:cs="Times New Roman"/>
                <w:sz w:val="20"/>
                <w:szCs w:val="20"/>
                <w:lang w:eastAsia="ru-RU"/>
              </w:rPr>
            </w:pPr>
          </w:p>
        </w:tc>
        <w:tc>
          <w:tcPr>
            <w:tcW w:w="708" w:type="dxa"/>
            <w:tcBorders>
              <w:left w:val="single" w:sz="4" w:space="0" w:color="auto"/>
            </w:tcBorders>
            <w:shd w:val="clear" w:color="auto" w:fill="FFFFFF"/>
            <w:vAlign w:val="center"/>
          </w:tcPr>
          <w:p w:rsidR="009C1485" w:rsidRPr="002113A8" w:rsidRDefault="009C1485" w:rsidP="009C1485">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668" w:type="dxa"/>
            <w:shd w:val="clear" w:color="auto" w:fill="FFFFFF"/>
          </w:tcPr>
          <w:p w:rsidR="009C1485" w:rsidRPr="002113A8" w:rsidRDefault="009C1485" w:rsidP="009C1485">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220,0</w:t>
            </w:r>
          </w:p>
        </w:tc>
        <w:tc>
          <w:tcPr>
            <w:tcW w:w="747" w:type="dxa"/>
            <w:shd w:val="clear" w:color="auto" w:fill="FFFFFF"/>
            <w:vAlign w:val="center"/>
          </w:tcPr>
          <w:p w:rsidR="009C1485" w:rsidRPr="002113A8" w:rsidRDefault="009C1485" w:rsidP="009C1485">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1985" w:type="dxa"/>
          </w:tcPr>
          <w:p w:rsidR="009C1485" w:rsidRPr="002113A8" w:rsidRDefault="009C1485" w:rsidP="009C1485">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Дотримання вимог інфекційного контролю в закладі</w:t>
            </w:r>
          </w:p>
        </w:tc>
      </w:tr>
      <w:tr w:rsidR="009C1485" w:rsidRPr="002034B6" w:rsidTr="00227464">
        <w:tc>
          <w:tcPr>
            <w:tcW w:w="455" w:type="dxa"/>
            <w:vMerge/>
            <w:shd w:val="clear" w:color="auto" w:fill="auto"/>
            <w:vAlign w:val="center"/>
          </w:tcPr>
          <w:p w:rsidR="009C1485" w:rsidRPr="002113A8" w:rsidRDefault="009C1485" w:rsidP="009C1485">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1105" w:type="dxa"/>
            <w:vMerge/>
            <w:shd w:val="clear" w:color="auto" w:fill="auto"/>
            <w:vAlign w:val="center"/>
          </w:tcPr>
          <w:p w:rsidR="009C1485" w:rsidRPr="002113A8" w:rsidRDefault="009C1485" w:rsidP="009C1485">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1819" w:type="dxa"/>
            <w:shd w:val="clear" w:color="auto" w:fill="auto"/>
          </w:tcPr>
          <w:p w:rsidR="009C1485" w:rsidRPr="002113A8" w:rsidRDefault="009C1485" w:rsidP="009C1485">
            <w:pPr>
              <w:suppressAutoHyphens/>
              <w:spacing w:after="0" w:line="240" w:lineRule="auto"/>
              <w:jc w:val="right"/>
              <w:rPr>
                <w:rFonts w:ascii="Times New Roman" w:eastAsia="Times New Roman" w:hAnsi="Times New Roman" w:cs="Times New Roman"/>
                <w:i/>
                <w:sz w:val="20"/>
                <w:szCs w:val="20"/>
                <w:lang w:eastAsia="ru-RU"/>
              </w:rPr>
            </w:pPr>
            <w:r w:rsidRPr="002113A8">
              <w:rPr>
                <w:rFonts w:ascii="Times New Roman" w:eastAsia="Times New Roman" w:hAnsi="Times New Roman" w:cs="Times New Roman"/>
                <w:i/>
                <w:sz w:val="20"/>
                <w:szCs w:val="20"/>
                <w:lang w:eastAsia="ru-RU"/>
              </w:rPr>
              <w:t xml:space="preserve"> комплекс електроенцефалографічний</w:t>
            </w:r>
          </w:p>
        </w:tc>
        <w:tc>
          <w:tcPr>
            <w:tcW w:w="708" w:type="dxa"/>
            <w:shd w:val="clear" w:color="auto" w:fill="auto"/>
          </w:tcPr>
          <w:p w:rsidR="009C1485" w:rsidRPr="002113A8" w:rsidRDefault="009C1485" w:rsidP="009C1485">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2023-2024 роки</w:t>
            </w:r>
          </w:p>
        </w:tc>
        <w:tc>
          <w:tcPr>
            <w:tcW w:w="991" w:type="dxa"/>
            <w:shd w:val="clear" w:color="auto" w:fill="auto"/>
          </w:tcPr>
          <w:p w:rsidR="009C1485" w:rsidRDefault="009C1485" w:rsidP="009C1485">
            <w:pPr>
              <w:jc w:val="center"/>
            </w:pPr>
            <w:r w:rsidRPr="00AB1F3F">
              <w:rPr>
                <w:rFonts w:ascii="Times New Roman" w:hAnsi="Times New Roman" w:cs="Times New Roman"/>
                <w:color w:val="000000"/>
                <w:sz w:val="20"/>
                <w:szCs w:val="20"/>
              </w:rPr>
              <w:t>КНП «Тростянецька міська лікарня» ТМР</w:t>
            </w:r>
          </w:p>
        </w:tc>
        <w:tc>
          <w:tcPr>
            <w:tcW w:w="1018" w:type="dxa"/>
            <w:shd w:val="clear" w:color="auto" w:fill="auto"/>
          </w:tcPr>
          <w:p w:rsidR="009C1485" w:rsidRPr="002113A8" w:rsidRDefault="009C1485" w:rsidP="009C1485">
            <w:pPr>
              <w:spacing w:line="240" w:lineRule="auto"/>
              <w:jc w:val="center"/>
              <w:rPr>
                <w:rFonts w:ascii="Times New Roman" w:hAnsi="Times New Roman" w:cs="Times New Roman"/>
                <w:sz w:val="20"/>
                <w:szCs w:val="20"/>
              </w:rPr>
            </w:pPr>
            <w:r w:rsidRPr="002113A8">
              <w:rPr>
                <w:rFonts w:ascii="Times New Roman" w:eastAsia="Times New Roman" w:hAnsi="Times New Roman" w:cs="Times New Roman"/>
                <w:sz w:val="20"/>
                <w:szCs w:val="20"/>
                <w:lang w:eastAsia="ru-RU"/>
              </w:rPr>
              <w:t>Державний бюджет, місцевий  бюджет, інші джерела</w:t>
            </w:r>
          </w:p>
        </w:tc>
        <w:tc>
          <w:tcPr>
            <w:tcW w:w="705" w:type="dxa"/>
            <w:shd w:val="clear" w:color="auto" w:fill="FFFFFF"/>
          </w:tcPr>
          <w:p w:rsidR="009C1485" w:rsidRPr="002113A8" w:rsidRDefault="009C1485" w:rsidP="009C1485">
            <w:pPr>
              <w:suppressAutoHyphens/>
              <w:spacing w:after="0" w:line="240" w:lineRule="auto"/>
              <w:jc w:val="center"/>
              <w:rPr>
                <w:rFonts w:ascii="Times New Roman" w:eastAsia="Times New Roman" w:hAnsi="Times New Roman" w:cs="Times New Roman"/>
                <w:sz w:val="20"/>
                <w:szCs w:val="20"/>
                <w:lang w:eastAsia="ru-RU"/>
              </w:rPr>
            </w:pPr>
          </w:p>
        </w:tc>
        <w:tc>
          <w:tcPr>
            <w:tcW w:w="709" w:type="dxa"/>
            <w:shd w:val="clear" w:color="auto" w:fill="FFFFFF"/>
            <w:vAlign w:val="center"/>
          </w:tcPr>
          <w:p w:rsidR="009C1485" w:rsidRPr="002113A8" w:rsidRDefault="009C1485" w:rsidP="009C1485">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709" w:type="dxa"/>
            <w:shd w:val="clear" w:color="auto" w:fill="FFFFFF"/>
          </w:tcPr>
          <w:p w:rsidR="009C1485" w:rsidRPr="002113A8" w:rsidRDefault="009C1485" w:rsidP="009C1485">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330,0</w:t>
            </w:r>
          </w:p>
        </w:tc>
        <w:tc>
          <w:tcPr>
            <w:tcW w:w="604" w:type="dxa"/>
            <w:shd w:val="clear" w:color="auto" w:fill="FFFFFF"/>
          </w:tcPr>
          <w:p w:rsidR="009C1485" w:rsidRPr="002113A8" w:rsidRDefault="009C1485" w:rsidP="009C1485">
            <w:pPr>
              <w:suppressAutoHyphens/>
              <w:spacing w:after="0" w:line="240" w:lineRule="auto"/>
              <w:jc w:val="center"/>
              <w:rPr>
                <w:rFonts w:ascii="Times New Roman" w:eastAsia="Times New Roman" w:hAnsi="Times New Roman" w:cs="Times New Roman"/>
                <w:sz w:val="20"/>
                <w:szCs w:val="20"/>
                <w:lang w:eastAsia="ru-RU"/>
              </w:rPr>
            </w:pPr>
          </w:p>
        </w:tc>
        <w:tc>
          <w:tcPr>
            <w:tcW w:w="604" w:type="dxa"/>
            <w:shd w:val="clear" w:color="auto" w:fill="FFFFFF"/>
          </w:tcPr>
          <w:p w:rsidR="009C1485" w:rsidRPr="002113A8" w:rsidRDefault="009C1485" w:rsidP="009C1485">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851,9</w:t>
            </w:r>
          </w:p>
        </w:tc>
        <w:tc>
          <w:tcPr>
            <w:tcW w:w="487" w:type="dxa"/>
            <w:tcBorders>
              <w:right w:val="single" w:sz="4" w:space="0" w:color="auto"/>
            </w:tcBorders>
            <w:shd w:val="clear" w:color="auto" w:fill="FFFFFF"/>
            <w:vAlign w:val="center"/>
          </w:tcPr>
          <w:p w:rsidR="009C1485" w:rsidRPr="002113A8" w:rsidRDefault="009C1485" w:rsidP="009C1485">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704" w:type="dxa"/>
            <w:gridSpan w:val="2"/>
            <w:tcBorders>
              <w:left w:val="single" w:sz="4" w:space="0" w:color="auto"/>
              <w:right w:val="single" w:sz="4" w:space="0" w:color="auto"/>
            </w:tcBorders>
            <w:shd w:val="clear" w:color="auto" w:fill="FFFFFF"/>
          </w:tcPr>
          <w:p w:rsidR="009C1485" w:rsidRPr="002113A8" w:rsidRDefault="009C1485" w:rsidP="009C1485">
            <w:pPr>
              <w:suppressAutoHyphens/>
              <w:spacing w:after="0" w:line="240" w:lineRule="auto"/>
              <w:jc w:val="center"/>
              <w:rPr>
                <w:rFonts w:ascii="Times New Roman" w:eastAsia="Times New Roman" w:hAnsi="Times New Roman" w:cs="Times New Roman"/>
                <w:sz w:val="20"/>
                <w:szCs w:val="20"/>
                <w:lang w:eastAsia="ru-RU"/>
              </w:rPr>
            </w:pPr>
          </w:p>
        </w:tc>
        <w:tc>
          <w:tcPr>
            <w:tcW w:w="794" w:type="dxa"/>
            <w:tcBorders>
              <w:left w:val="single" w:sz="4" w:space="0" w:color="auto"/>
              <w:right w:val="single" w:sz="4" w:space="0" w:color="auto"/>
            </w:tcBorders>
            <w:shd w:val="clear" w:color="auto" w:fill="FFFFFF"/>
            <w:vAlign w:val="center"/>
          </w:tcPr>
          <w:p w:rsidR="009C1485" w:rsidRPr="002113A8" w:rsidRDefault="009C1485" w:rsidP="009C1485">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687" w:type="dxa"/>
            <w:tcBorders>
              <w:left w:val="single" w:sz="4" w:space="0" w:color="auto"/>
              <w:right w:val="single" w:sz="4" w:space="0" w:color="auto"/>
            </w:tcBorders>
            <w:shd w:val="clear" w:color="auto" w:fill="FFFFFF"/>
          </w:tcPr>
          <w:p w:rsidR="009C1485" w:rsidRPr="002113A8" w:rsidRDefault="009C1485" w:rsidP="009C1485">
            <w:pPr>
              <w:suppressAutoHyphens/>
              <w:spacing w:after="0" w:line="240" w:lineRule="auto"/>
              <w:jc w:val="center"/>
              <w:rPr>
                <w:rFonts w:ascii="Times New Roman" w:eastAsia="Times New Roman" w:hAnsi="Times New Roman" w:cs="Times New Roman"/>
                <w:sz w:val="20"/>
                <w:szCs w:val="20"/>
                <w:lang w:eastAsia="ru-RU"/>
              </w:rPr>
            </w:pPr>
          </w:p>
        </w:tc>
        <w:tc>
          <w:tcPr>
            <w:tcW w:w="708" w:type="dxa"/>
            <w:tcBorders>
              <w:left w:val="single" w:sz="4" w:space="0" w:color="auto"/>
            </w:tcBorders>
            <w:shd w:val="clear" w:color="auto" w:fill="FFFFFF"/>
            <w:vAlign w:val="center"/>
          </w:tcPr>
          <w:p w:rsidR="009C1485" w:rsidRPr="002113A8" w:rsidRDefault="009C1485" w:rsidP="009C1485">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668" w:type="dxa"/>
            <w:shd w:val="clear" w:color="auto" w:fill="FFFFFF"/>
          </w:tcPr>
          <w:p w:rsidR="009C1485" w:rsidRPr="002113A8" w:rsidRDefault="009C1485" w:rsidP="009C1485">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1181,9</w:t>
            </w:r>
          </w:p>
        </w:tc>
        <w:tc>
          <w:tcPr>
            <w:tcW w:w="747" w:type="dxa"/>
            <w:shd w:val="clear" w:color="auto" w:fill="FFFFFF"/>
            <w:vAlign w:val="center"/>
          </w:tcPr>
          <w:p w:rsidR="009C1485" w:rsidRPr="002113A8" w:rsidRDefault="009C1485" w:rsidP="009C1485">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1985" w:type="dxa"/>
          </w:tcPr>
          <w:p w:rsidR="009C1485" w:rsidRPr="002113A8" w:rsidRDefault="009C1485" w:rsidP="009C1485">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Забезпечення надання якісних медичних послуг на сучасному рівні</w:t>
            </w:r>
          </w:p>
        </w:tc>
      </w:tr>
      <w:tr w:rsidR="009C1485" w:rsidRPr="002034B6" w:rsidTr="00227464">
        <w:tc>
          <w:tcPr>
            <w:tcW w:w="455" w:type="dxa"/>
            <w:vMerge/>
            <w:shd w:val="clear" w:color="auto" w:fill="auto"/>
            <w:vAlign w:val="center"/>
          </w:tcPr>
          <w:p w:rsidR="009C1485" w:rsidRPr="002113A8" w:rsidRDefault="009C1485" w:rsidP="009C1485">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1105" w:type="dxa"/>
            <w:vMerge/>
            <w:shd w:val="clear" w:color="auto" w:fill="auto"/>
            <w:vAlign w:val="center"/>
          </w:tcPr>
          <w:p w:rsidR="009C1485" w:rsidRPr="002113A8" w:rsidRDefault="009C1485" w:rsidP="009C1485">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1819" w:type="dxa"/>
            <w:shd w:val="clear" w:color="auto" w:fill="auto"/>
          </w:tcPr>
          <w:p w:rsidR="009C1485" w:rsidRPr="002113A8" w:rsidRDefault="009C1485" w:rsidP="009C1485">
            <w:pPr>
              <w:suppressAutoHyphens/>
              <w:spacing w:after="0" w:line="240" w:lineRule="auto"/>
              <w:jc w:val="right"/>
              <w:rPr>
                <w:rFonts w:ascii="Times New Roman" w:eastAsia="Times New Roman" w:hAnsi="Times New Roman" w:cs="Times New Roman"/>
                <w:i/>
                <w:sz w:val="20"/>
                <w:szCs w:val="20"/>
                <w:lang w:eastAsia="ru-RU"/>
              </w:rPr>
            </w:pPr>
            <w:r w:rsidRPr="002113A8">
              <w:rPr>
                <w:rFonts w:ascii="Times New Roman" w:eastAsia="Times New Roman" w:hAnsi="Times New Roman" w:cs="Times New Roman"/>
                <w:i/>
                <w:sz w:val="20"/>
                <w:szCs w:val="20"/>
                <w:lang w:eastAsia="ru-RU"/>
              </w:rPr>
              <w:t>операційний світильник</w:t>
            </w:r>
          </w:p>
        </w:tc>
        <w:tc>
          <w:tcPr>
            <w:tcW w:w="708" w:type="dxa"/>
            <w:shd w:val="clear" w:color="auto" w:fill="auto"/>
          </w:tcPr>
          <w:p w:rsidR="009C1485" w:rsidRPr="002113A8" w:rsidRDefault="009C1485" w:rsidP="009C1485">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2023 рік</w:t>
            </w:r>
          </w:p>
        </w:tc>
        <w:tc>
          <w:tcPr>
            <w:tcW w:w="991" w:type="dxa"/>
            <w:shd w:val="clear" w:color="auto" w:fill="auto"/>
          </w:tcPr>
          <w:p w:rsidR="009C1485" w:rsidRDefault="009C1485" w:rsidP="009C1485">
            <w:pPr>
              <w:jc w:val="center"/>
            </w:pPr>
            <w:r w:rsidRPr="00AB1F3F">
              <w:rPr>
                <w:rFonts w:ascii="Times New Roman" w:hAnsi="Times New Roman" w:cs="Times New Roman"/>
                <w:color w:val="000000"/>
                <w:sz w:val="20"/>
                <w:szCs w:val="20"/>
              </w:rPr>
              <w:t>КНП «Тростянецька міська лікарня» ТМР</w:t>
            </w:r>
          </w:p>
        </w:tc>
        <w:tc>
          <w:tcPr>
            <w:tcW w:w="1018" w:type="dxa"/>
            <w:shd w:val="clear" w:color="auto" w:fill="auto"/>
          </w:tcPr>
          <w:p w:rsidR="009C1485" w:rsidRPr="002113A8" w:rsidRDefault="009C1485" w:rsidP="009C1485">
            <w:pPr>
              <w:spacing w:line="240" w:lineRule="auto"/>
              <w:jc w:val="center"/>
              <w:rPr>
                <w:rFonts w:ascii="Times New Roman" w:hAnsi="Times New Roman" w:cs="Times New Roman"/>
                <w:sz w:val="20"/>
                <w:szCs w:val="20"/>
              </w:rPr>
            </w:pPr>
            <w:r w:rsidRPr="002113A8">
              <w:rPr>
                <w:rFonts w:ascii="Times New Roman" w:eastAsia="Times New Roman" w:hAnsi="Times New Roman" w:cs="Times New Roman"/>
                <w:sz w:val="20"/>
                <w:szCs w:val="20"/>
                <w:lang w:eastAsia="ru-RU"/>
              </w:rPr>
              <w:t>Державний бюджет, місцевий  бюджет, інші джерела</w:t>
            </w:r>
          </w:p>
        </w:tc>
        <w:tc>
          <w:tcPr>
            <w:tcW w:w="705" w:type="dxa"/>
            <w:shd w:val="clear" w:color="auto" w:fill="FFFFFF"/>
          </w:tcPr>
          <w:p w:rsidR="009C1485" w:rsidRPr="002113A8" w:rsidRDefault="009C1485" w:rsidP="009C1485">
            <w:pPr>
              <w:suppressAutoHyphens/>
              <w:spacing w:after="0" w:line="240" w:lineRule="auto"/>
              <w:jc w:val="center"/>
              <w:rPr>
                <w:rFonts w:ascii="Times New Roman" w:eastAsia="Times New Roman" w:hAnsi="Times New Roman" w:cs="Times New Roman"/>
                <w:sz w:val="20"/>
                <w:szCs w:val="20"/>
                <w:lang w:eastAsia="ru-RU"/>
              </w:rPr>
            </w:pPr>
          </w:p>
        </w:tc>
        <w:tc>
          <w:tcPr>
            <w:tcW w:w="709" w:type="dxa"/>
            <w:shd w:val="clear" w:color="auto" w:fill="FFFFFF"/>
            <w:vAlign w:val="center"/>
          </w:tcPr>
          <w:p w:rsidR="009C1485" w:rsidRPr="002113A8" w:rsidRDefault="009C1485" w:rsidP="009C1485">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709" w:type="dxa"/>
            <w:shd w:val="clear" w:color="auto" w:fill="FFFFFF"/>
          </w:tcPr>
          <w:p w:rsidR="009C1485" w:rsidRPr="002113A8" w:rsidRDefault="009C1485" w:rsidP="009C1485">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347,3</w:t>
            </w:r>
          </w:p>
        </w:tc>
        <w:tc>
          <w:tcPr>
            <w:tcW w:w="604" w:type="dxa"/>
            <w:shd w:val="clear" w:color="auto" w:fill="FFFFFF"/>
          </w:tcPr>
          <w:p w:rsidR="009C1485" w:rsidRPr="002113A8" w:rsidRDefault="009C1485" w:rsidP="009C1485">
            <w:pPr>
              <w:suppressAutoHyphens/>
              <w:spacing w:after="0" w:line="240" w:lineRule="auto"/>
              <w:jc w:val="center"/>
              <w:rPr>
                <w:rFonts w:ascii="Times New Roman" w:eastAsia="Times New Roman" w:hAnsi="Times New Roman" w:cs="Times New Roman"/>
                <w:sz w:val="20"/>
                <w:szCs w:val="20"/>
                <w:lang w:eastAsia="ru-RU"/>
              </w:rPr>
            </w:pPr>
          </w:p>
        </w:tc>
        <w:tc>
          <w:tcPr>
            <w:tcW w:w="604" w:type="dxa"/>
            <w:shd w:val="clear" w:color="auto" w:fill="FFFFFF"/>
          </w:tcPr>
          <w:p w:rsidR="009C1485" w:rsidRPr="002113A8" w:rsidRDefault="009C1485" w:rsidP="009C1485">
            <w:pPr>
              <w:suppressAutoHyphens/>
              <w:spacing w:after="0" w:line="240" w:lineRule="auto"/>
              <w:jc w:val="center"/>
              <w:rPr>
                <w:rFonts w:ascii="Times New Roman" w:eastAsia="Times New Roman" w:hAnsi="Times New Roman" w:cs="Times New Roman"/>
                <w:sz w:val="20"/>
                <w:szCs w:val="20"/>
                <w:lang w:eastAsia="ru-RU"/>
              </w:rPr>
            </w:pPr>
          </w:p>
        </w:tc>
        <w:tc>
          <w:tcPr>
            <w:tcW w:w="487" w:type="dxa"/>
            <w:tcBorders>
              <w:right w:val="single" w:sz="4" w:space="0" w:color="auto"/>
            </w:tcBorders>
            <w:shd w:val="clear" w:color="auto" w:fill="FFFFFF"/>
            <w:vAlign w:val="center"/>
          </w:tcPr>
          <w:p w:rsidR="009C1485" w:rsidRPr="002113A8" w:rsidRDefault="009C1485" w:rsidP="009C1485">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704" w:type="dxa"/>
            <w:gridSpan w:val="2"/>
            <w:tcBorders>
              <w:left w:val="single" w:sz="4" w:space="0" w:color="auto"/>
              <w:right w:val="single" w:sz="4" w:space="0" w:color="auto"/>
            </w:tcBorders>
            <w:shd w:val="clear" w:color="auto" w:fill="FFFFFF"/>
          </w:tcPr>
          <w:p w:rsidR="009C1485" w:rsidRPr="002113A8" w:rsidRDefault="009C1485" w:rsidP="009C1485">
            <w:pPr>
              <w:suppressAutoHyphens/>
              <w:spacing w:after="0" w:line="240" w:lineRule="auto"/>
              <w:jc w:val="center"/>
              <w:rPr>
                <w:rFonts w:ascii="Times New Roman" w:eastAsia="Times New Roman" w:hAnsi="Times New Roman" w:cs="Times New Roman"/>
                <w:sz w:val="20"/>
                <w:szCs w:val="20"/>
                <w:lang w:eastAsia="ru-RU"/>
              </w:rPr>
            </w:pPr>
          </w:p>
        </w:tc>
        <w:tc>
          <w:tcPr>
            <w:tcW w:w="794" w:type="dxa"/>
            <w:tcBorders>
              <w:left w:val="single" w:sz="4" w:space="0" w:color="auto"/>
              <w:right w:val="single" w:sz="4" w:space="0" w:color="auto"/>
            </w:tcBorders>
            <w:shd w:val="clear" w:color="auto" w:fill="FFFFFF"/>
            <w:vAlign w:val="center"/>
          </w:tcPr>
          <w:p w:rsidR="009C1485" w:rsidRPr="002113A8" w:rsidRDefault="009C1485" w:rsidP="009C1485">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687" w:type="dxa"/>
            <w:tcBorders>
              <w:left w:val="single" w:sz="4" w:space="0" w:color="auto"/>
              <w:right w:val="single" w:sz="4" w:space="0" w:color="auto"/>
            </w:tcBorders>
            <w:shd w:val="clear" w:color="auto" w:fill="FFFFFF"/>
          </w:tcPr>
          <w:p w:rsidR="009C1485" w:rsidRPr="002113A8" w:rsidRDefault="009C1485" w:rsidP="009C1485">
            <w:pPr>
              <w:suppressAutoHyphens/>
              <w:spacing w:after="0" w:line="240" w:lineRule="auto"/>
              <w:jc w:val="center"/>
              <w:rPr>
                <w:rFonts w:ascii="Times New Roman" w:eastAsia="Times New Roman" w:hAnsi="Times New Roman" w:cs="Times New Roman"/>
                <w:sz w:val="20"/>
                <w:szCs w:val="20"/>
                <w:lang w:eastAsia="ru-RU"/>
              </w:rPr>
            </w:pPr>
          </w:p>
        </w:tc>
        <w:tc>
          <w:tcPr>
            <w:tcW w:w="708" w:type="dxa"/>
            <w:tcBorders>
              <w:left w:val="single" w:sz="4" w:space="0" w:color="auto"/>
            </w:tcBorders>
            <w:shd w:val="clear" w:color="auto" w:fill="FFFFFF"/>
            <w:vAlign w:val="center"/>
          </w:tcPr>
          <w:p w:rsidR="009C1485" w:rsidRPr="002113A8" w:rsidRDefault="009C1485" w:rsidP="009C1485">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668" w:type="dxa"/>
            <w:shd w:val="clear" w:color="auto" w:fill="FFFFFF"/>
          </w:tcPr>
          <w:p w:rsidR="009C1485" w:rsidRPr="002113A8" w:rsidRDefault="009C1485" w:rsidP="009C1485">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347,3</w:t>
            </w:r>
          </w:p>
        </w:tc>
        <w:tc>
          <w:tcPr>
            <w:tcW w:w="747" w:type="dxa"/>
            <w:shd w:val="clear" w:color="auto" w:fill="FFFFFF"/>
            <w:vAlign w:val="center"/>
          </w:tcPr>
          <w:p w:rsidR="009C1485" w:rsidRPr="002113A8" w:rsidRDefault="009C1485" w:rsidP="009C1485">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1985" w:type="dxa"/>
          </w:tcPr>
          <w:p w:rsidR="009C1485" w:rsidRPr="002113A8" w:rsidRDefault="009C1485" w:rsidP="009C1485">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Забезпечення надання якісних медичних послуг на сучасному рівні</w:t>
            </w:r>
          </w:p>
        </w:tc>
      </w:tr>
      <w:tr w:rsidR="009C1485" w:rsidRPr="002034B6" w:rsidTr="00227464">
        <w:tc>
          <w:tcPr>
            <w:tcW w:w="455" w:type="dxa"/>
            <w:vMerge/>
            <w:shd w:val="clear" w:color="auto" w:fill="auto"/>
            <w:vAlign w:val="center"/>
          </w:tcPr>
          <w:p w:rsidR="009C1485" w:rsidRPr="002113A8" w:rsidRDefault="009C1485" w:rsidP="009C1485">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1105" w:type="dxa"/>
            <w:vMerge/>
            <w:shd w:val="clear" w:color="auto" w:fill="auto"/>
            <w:vAlign w:val="center"/>
          </w:tcPr>
          <w:p w:rsidR="009C1485" w:rsidRPr="002113A8" w:rsidRDefault="009C1485" w:rsidP="009C1485">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1819" w:type="dxa"/>
            <w:shd w:val="clear" w:color="auto" w:fill="auto"/>
          </w:tcPr>
          <w:p w:rsidR="009C1485" w:rsidRPr="002113A8" w:rsidRDefault="009C1485" w:rsidP="009C1485">
            <w:pPr>
              <w:suppressAutoHyphens/>
              <w:spacing w:after="0" w:line="240" w:lineRule="auto"/>
              <w:jc w:val="right"/>
              <w:rPr>
                <w:rFonts w:ascii="Times New Roman" w:eastAsia="Times New Roman" w:hAnsi="Times New Roman" w:cs="Times New Roman"/>
                <w:i/>
                <w:sz w:val="20"/>
                <w:szCs w:val="20"/>
                <w:lang w:eastAsia="ru-RU"/>
              </w:rPr>
            </w:pPr>
            <w:r w:rsidRPr="002113A8">
              <w:rPr>
                <w:rFonts w:ascii="Times New Roman" w:eastAsia="Times New Roman" w:hAnsi="Times New Roman" w:cs="Times New Roman"/>
                <w:i/>
                <w:sz w:val="20"/>
                <w:szCs w:val="20"/>
                <w:lang w:eastAsia="ru-RU"/>
              </w:rPr>
              <w:t xml:space="preserve"> </w:t>
            </w:r>
            <w:r w:rsidR="00A71C18">
              <w:rPr>
                <w:rFonts w:ascii="Times New Roman" w:eastAsia="Times New Roman" w:hAnsi="Times New Roman" w:cs="Times New Roman"/>
                <w:i/>
                <w:sz w:val="20"/>
                <w:szCs w:val="20"/>
                <w:lang w:eastAsia="ru-RU"/>
              </w:rPr>
              <w:t>ц</w:t>
            </w:r>
            <w:r w:rsidRPr="002113A8">
              <w:rPr>
                <w:rFonts w:ascii="Times New Roman" w:eastAsia="Times New Roman" w:hAnsi="Times New Roman" w:cs="Times New Roman"/>
                <w:i/>
                <w:sz w:val="20"/>
                <w:szCs w:val="20"/>
                <w:lang w:eastAsia="ru-RU"/>
              </w:rPr>
              <w:t>ифровий палатний (мобільного) рентгенівський</w:t>
            </w:r>
          </w:p>
          <w:p w:rsidR="009C1485" w:rsidRPr="002113A8" w:rsidRDefault="009C1485" w:rsidP="009C1485">
            <w:pPr>
              <w:suppressAutoHyphens/>
              <w:spacing w:after="0" w:line="240" w:lineRule="auto"/>
              <w:jc w:val="right"/>
              <w:rPr>
                <w:rFonts w:ascii="Times New Roman" w:eastAsia="Times New Roman" w:hAnsi="Times New Roman" w:cs="Times New Roman"/>
                <w:i/>
                <w:sz w:val="20"/>
                <w:szCs w:val="20"/>
                <w:lang w:eastAsia="ru-RU"/>
              </w:rPr>
            </w:pPr>
            <w:r w:rsidRPr="002113A8">
              <w:rPr>
                <w:rFonts w:ascii="Times New Roman" w:eastAsia="Times New Roman" w:hAnsi="Times New Roman" w:cs="Times New Roman"/>
                <w:i/>
                <w:sz w:val="20"/>
                <w:szCs w:val="20"/>
                <w:lang w:eastAsia="ru-RU"/>
              </w:rPr>
              <w:t>Апарат</w:t>
            </w:r>
          </w:p>
        </w:tc>
        <w:tc>
          <w:tcPr>
            <w:tcW w:w="708" w:type="dxa"/>
            <w:shd w:val="clear" w:color="auto" w:fill="auto"/>
          </w:tcPr>
          <w:p w:rsidR="009C1485" w:rsidRPr="002113A8" w:rsidRDefault="009C1485" w:rsidP="009C1485">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2026 рік</w:t>
            </w:r>
          </w:p>
        </w:tc>
        <w:tc>
          <w:tcPr>
            <w:tcW w:w="991" w:type="dxa"/>
            <w:shd w:val="clear" w:color="auto" w:fill="auto"/>
          </w:tcPr>
          <w:p w:rsidR="009C1485" w:rsidRDefault="009C1485" w:rsidP="009C1485">
            <w:pPr>
              <w:jc w:val="center"/>
            </w:pPr>
            <w:r w:rsidRPr="00AB1F3F">
              <w:rPr>
                <w:rFonts w:ascii="Times New Roman" w:hAnsi="Times New Roman" w:cs="Times New Roman"/>
                <w:color w:val="000000"/>
                <w:sz w:val="20"/>
                <w:szCs w:val="20"/>
              </w:rPr>
              <w:t>КНП «Тростянецька міська лікарня» ТМР</w:t>
            </w:r>
          </w:p>
        </w:tc>
        <w:tc>
          <w:tcPr>
            <w:tcW w:w="1018" w:type="dxa"/>
            <w:shd w:val="clear" w:color="auto" w:fill="auto"/>
          </w:tcPr>
          <w:p w:rsidR="009C1485" w:rsidRPr="002113A8" w:rsidRDefault="009C1485" w:rsidP="009C1485">
            <w:pPr>
              <w:spacing w:line="240" w:lineRule="auto"/>
              <w:jc w:val="center"/>
              <w:rPr>
                <w:rFonts w:ascii="Times New Roman" w:hAnsi="Times New Roman" w:cs="Times New Roman"/>
                <w:sz w:val="20"/>
                <w:szCs w:val="20"/>
              </w:rPr>
            </w:pPr>
            <w:r w:rsidRPr="002113A8">
              <w:rPr>
                <w:rFonts w:ascii="Times New Roman" w:eastAsia="Times New Roman" w:hAnsi="Times New Roman" w:cs="Times New Roman"/>
                <w:sz w:val="20"/>
                <w:szCs w:val="20"/>
                <w:lang w:eastAsia="ru-RU"/>
              </w:rPr>
              <w:t>Державний бюджет, місцевий  бюджет, інші джерела</w:t>
            </w:r>
          </w:p>
        </w:tc>
        <w:tc>
          <w:tcPr>
            <w:tcW w:w="705" w:type="dxa"/>
            <w:shd w:val="clear" w:color="auto" w:fill="FFFFFF"/>
          </w:tcPr>
          <w:p w:rsidR="009C1485" w:rsidRPr="002113A8" w:rsidRDefault="009C1485" w:rsidP="009C1485">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w:t>
            </w:r>
          </w:p>
        </w:tc>
        <w:tc>
          <w:tcPr>
            <w:tcW w:w="709" w:type="dxa"/>
            <w:shd w:val="clear" w:color="auto" w:fill="FFFFFF"/>
            <w:vAlign w:val="center"/>
          </w:tcPr>
          <w:p w:rsidR="009C1485" w:rsidRPr="002113A8" w:rsidRDefault="009C1485" w:rsidP="009C1485">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709" w:type="dxa"/>
            <w:shd w:val="clear" w:color="auto" w:fill="FFFFFF"/>
          </w:tcPr>
          <w:p w:rsidR="009C1485" w:rsidRPr="002113A8" w:rsidRDefault="009C1485" w:rsidP="009C1485">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w:t>
            </w:r>
          </w:p>
        </w:tc>
        <w:tc>
          <w:tcPr>
            <w:tcW w:w="604" w:type="dxa"/>
            <w:shd w:val="clear" w:color="auto" w:fill="FFFFFF"/>
          </w:tcPr>
          <w:p w:rsidR="009C1485" w:rsidRPr="002113A8" w:rsidRDefault="009C1485" w:rsidP="009C1485">
            <w:pPr>
              <w:suppressAutoHyphens/>
              <w:spacing w:after="0" w:line="240" w:lineRule="auto"/>
              <w:jc w:val="center"/>
              <w:rPr>
                <w:rFonts w:ascii="Times New Roman" w:eastAsia="Times New Roman" w:hAnsi="Times New Roman" w:cs="Times New Roman"/>
                <w:sz w:val="20"/>
                <w:szCs w:val="20"/>
                <w:lang w:eastAsia="ru-RU"/>
              </w:rPr>
            </w:pPr>
          </w:p>
        </w:tc>
        <w:tc>
          <w:tcPr>
            <w:tcW w:w="604" w:type="dxa"/>
            <w:shd w:val="clear" w:color="auto" w:fill="FFFFFF"/>
          </w:tcPr>
          <w:p w:rsidR="009C1485" w:rsidRPr="002113A8" w:rsidRDefault="009C1485" w:rsidP="009C1485">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w:t>
            </w:r>
          </w:p>
        </w:tc>
        <w:tc>
          <w:tcPr>
            <w:tcW w:w="487" w:type="dxa"/>
            <w:tcBorders>
              <w:right w:val="single" w:sz="4" w:space="0" w:color="auto"/>
            </w:tcBorders>
            <w:shd w:val="clear" w:color="auto" w:fill="FFFFFF"/>
            <w:vAlign w:val="center"/>
          </w:tcPr>
          <w:p w:rsidR="009C1485" w:rsidRPr="002113A8" w:rsidRDefault="009C1485" w:rsidP="009C1485">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704" w:type="dxa"/>
            <w:gridSpan w:val="2"/>
            <w:tcBorders>
              <w:left w:val="single" w:sz="4" w:space="0" w:color="auto"/>
              <w:right w:val="single" w:sz="4" w:space="0" w:color="auto"/>
            </w:tcBorders>
            <w:shd w:val="clear" w:color="auto" w:fill="FFFFFF"/>
          </w:tcPr>
          <w:p w:rsidR="009C1485" w:rsidRPr="002113A8" w:rsidRDefault="009C1485" w:rsidP="009C1485">
            <w:pPr>
              <w:suppressAutoHyphens/>
              <w:spacing w:after="0" w:line="240" w:lineRule="auto"/>
              <w:jc w:val="center"/>
              <w:rPr>
                <w:rFonts w:ascii="Times New Roman" w:eastAsia="Times New Roman" w:hAnsi="Times New Roman" w:cs="Times New Roman"/>
                <w:sz w:val="20"/>
                <w:szCs w:val="20"/>
                <w:lang w:eastAsia="ru-RU"/>
              </w:rPr>
            </w:pPr>
          </w:p>
        </w:tc>
        <w:tc>
          <w:tcPr>
            <w:tcW w:w="794" w:type="dxa"/>
            <w:tcBorders>
              <w:left w:val="single" w:sz="4" w:space="0" w:color="auto"/>
              <w:right w:val="single" w:sz="4" w:space="0" w:color="auto"/>
            </w:tcBorders>
            <w:shd w:val="clear" w:color="auto" w:fill="FFFFFF"/>
            <w:vAlign w:val="center"/>
          </w:tcPr>
          <w:p w:rsidR="009C1485" w:rsidRPr="002113A8" w:rsidRDefault="009C1485" w:rsidP="009C1485">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687" w:type="dxa"/>
            <w:tcBorders>
              <w:left w:val="single" w:sz="4" w:space="0" w:color="auto"/>
              <w:right w:val="single" w:sz="4" w:space="0" w:color="auto"/>
            </w:tcBorders>
            <w:shd w:val="clear" w:color="auto" w:fill="FFFFFF"/>
          </w:tcPr>
          <w:p w:rsidR="009C1485" w:rsidRPr="002113A8" w:rsidRDefault="009C1485" w:rsidP="009C1485">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3000,0</w:t>
            </w:r>
          </w:p>
        </w:tc>
        <w:tc>
          <w:tcPr>
            <w:tcW w:w="708" w:type="dxa"/>
            <w:tcBorders>
              <w:left w:val="single" w:sz="4" w:space="0" w:color="auto"/>
            </w:tcBorders>
            <w:shd w:val="clear" w:color="auto" w:fill="FFFFFF"/>
            <w:vAlign w:val="center"/>
          </w:tcPr>
          <w:p w:rsidR="009C1485" w:rsidRPr="002113A8" w:rsidRDefault="009C1485" w:rsidP="009C1485">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668" w:type="dxa"/>
            <w:shd w:val="clear" w:color="auto" w:fill="FFFFFF"/>
          </w:tcPr>
          <w:p w:rsidR="009C1485" w:rsidRPr="002113A8" w:rsidRDefault="009C1485" w:rsidP="009C1485">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3000,0</w:t>
            </w:r>
          </w:p>
        </w:tc>
        <w:tc>
          <w:tcPr>
            <w:tcW w:w="747" w:type="dxa"/>
            <w:shd w:val="clear" w:color="auto" w:fill="FFFFFF"/>
            <w:vAlign w:val="center"/>
          </w:tcPr>
          <w:p w:rsidR="009C1485" w:rsidRPr="002113A8" w:rsidRDefault="009C1485" w:rsidP="009C1485">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1985" w:type="dxa"/>
            <w:vMerge w:val="restart"/>
          </w:tcPr>
          <w:p w:rsidR="009C1485" w:rsidRPr="002113A8" w:rsidRDefault="009C1485" w:rsidP="009C1485">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Забезпечення виявлення патологічних процесів на ранніх стадіях процесу, динамічне спостереження за якістю лікувального процесу</w:t>
            </w:r>
          </w:p>
        </w:tc>
      </w:tr>
      <w:tr w:rsidR="009C1485" w:rsidRPr="002034B6" w:rsidTr="00227464">
        <w:tc>
          <w:tcPr>
            <w:tcW w:w="455" w:type="dxa"/>
            <w:vMerge/>
            <w:shd w:val="clear" w:color="auto" w:fill="auto"/>
            <w:vAlign w:val="center"/>
          </w:tcPr>
          <w:p w:rsidR="009C1485" w:rsidRPr="002113A8" w:rsidRDefault="009C1485" w:rsidP="009C1485">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1105" w:type="dxa"/>
            <w:vMerge/>
            <w:shd w:val="clear" w:color="auto" w:fill="auto"/>
            <w:vAlign w:val="center"/>
          </w:tcPr>
          <w:p w:rsidR="009C1485" w:rsidRPr="002113A8" w:rsidRDefault="009C1485" w:rsidP="009C1485">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1819" w:type="dxa"/>
            <w:shd w:val="clear" w:color="auto" w:fill="auto"/>
          </w:tcPr>
          <w:p w:rsidR="009C1485" w:rsidRPr="002113A8" w:rsidRDefault="009C1485" w:rsidP="009C1485">
            <w:pPr>
              <w:suppressAutoHyphens/>
              <w:spacing w:after="0" w:line="240" w:lineRule="auto"/>
              <w:jc w:val="right"/>
              <w:rPr>
                <w:rFonts w:ascii="Times New Roman" w:eastAsia="Times New Roman" w:hAnsi="Times New Roman" w:cs="Times New Roman"/>
                <w:i/>
                <w:sz w:val="20"/>
                <w:szCs w:val="20"/>
                <w:lang w:eastAsia="ru-RU"/>
              </w:rPr>
            </w:pPr>
            <w:r w:rsidRPr="002113A8">
              <w:rPr>
                <w:rFonts w:ascii="Times New Roman" w:eastAsia="Times New Roman" w:hAnsi="Times New Roman" w:cs="Times New Roman"/>
                <w:i/>
                <w:sz w:val="20"/>
                <w:szCs w:val="20"/>
                <w:lang w:eastAsia="ru-RU"/>
              </w:rPr>
              <w:t xml:space="preserve">рентген-апарат типу С-дуга </w:t>
            </w:r>
          </w:p>
        </w:tc>
        <w:tc>
          <w:tcPr>
            <w:tcW w:w="708" w:type="dxa"/>
            <w:shd w:val="clear" w:color="auto" w:fill="auto"/>
          </w:tcPr>
          <w:p w:rsidR="009C1485" w:rsidRPr="002113A8" w:rsidRDefault="009C1485" w:rsidP="009C1485">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2024 рік</w:t>
            </w:r>
          </w:p>
        </w:tc>
        <w:tc>
          <w:tcPr>
            <w:tcW w:w="991" w:type="dxa"/>
            <w:shd w:val="clear" w:color="auto" w:fill="auto"/>
          </w:tcPr>
          <w:p w:rsidR="009C1485" w:rsidRDefault="009C1485" w:rsidP="009C1485">
            <w:pPr>
              <w:jc w:val="center"/>
            </w:pPr>
            <w:r w:rsidRPr="00AB1F3F">
              <w:rPr>
                <w:rFonts w:ascii="Times New Roman" w:hAnsi="Times New Roman" w:cs="Times New Roman"/>
                <w:color w:val="000000"/>
                <w:sz w:val="20"/>
                <w:szCs w:val="20"/>
              </w:rPr>
              <w:t>КНП «Тростянецька міська лікарня» ТМР</w:t>
            </w:r>
          </w:p>
        </w:tc>
        <w:tc>
          <w:tcPr>
            <w:tcW w:w="1018" w:type="dxa"/>
            <w:shd w:val="clear" w:color="auto" w:fill="auto"/>
          </w:tcPr>
          <w:p w:rsidR="009C1485" w:rsidRPr="002113A8" w:rsidRDefault="009C1485" w:rsidP="009C1485">
            <w:pPr>
              <w:spacing w:line="240" w:lineRule="auto"/>
              <w:jc w:val="center"/>
              <w:rPr>
                <w:rFonts w:ascii="Times New Roman" w:hAnsi="Times New Roman" w:cs="Times New Roman"/>
                <w:sz w:val="20"/>
                <w:szCs w:val="20"/>
              </w:rPr>
            </w:pPr>
            <w:r w:rsidRPr="002113A8">
              <w:rPr>
                <w:rFonts w:ascii="Times New Roman" w:eastAsia="Times New Roman" w:hAnsi="Times New Roman" w:cs="Times New Roman"/>
                <w:sz w:val="20"/>
                <w:szCs w:val="20"/>
                <w:lang w:eastAsia="ru-RU"/>
              </w:rPr>
              <w:t>Державний бюджет, місцевий  бюджет, інші джерела</w:t>
            </w:r>
          </w:p>
        </w:tc>
        <w:tc>
          <w:tcPr>
            <w:tcW w:w="705" w:type="dxa"/>
            <w:shd w:val="clear" w:color="auto" w:fill="FFFFFF"/>
          </w:tcPr>
          <w:p w:rsidR="009C1485" w:rsidRPr="002113A8" w:rsidRDefault="009C1485" w:rsidP="009C1485">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w:t>
            </w:r>
          </w:p>
        </w:tc>
        <w:tc>
          <w:tcPr>
            <w:tcW w:w="709" w:type="dxa"/>
            <w:shd w:val="clear" w:color="auto" w:fill="FFFFFF"/>
            <w:vAlign w:val="center"/>
          </w:tcPr>
          <w:p w:rsidR="009C1485" w:rsidRPr="002113A8" w:rsidRDefault="009C1485" w:rsidP="009C1485">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709" w:type="dxa"/>
            <w:shd w:val="clear" w:color="auto" w:fill="FFFFFF"/>
          </w:tcPr>
          <w:p w:rsidR="009C1485" w:rsidRPr="002113A8" w:rsidRDefault="009C1485" w:rsidP="009C1485">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w:t>
            </w:r>
          </w:p>
        </w:tc>
        <w:tc>
          <w:tcPr>
            <w:tcW w:w="604" w:type="dxa"/>
            <w:shd w:val="clear" w:color="auto" w:fill="FFFFFF"/>
          </w:tcPr>
          <w:p w:rsidR="009C1485" w:rsidRPr="002113A8" w:rsidRDefault="009C1485" w:rsidP="009C1485">
            <w:pPr>
              <w:suppressAutoHyphens/>
              <w:spacing w:after="0" w:line="240" w:lineRule="auto"/>
              <w:jc w:val="center"/>
              <w:rPr>
                <w:rFonts w:ascii="Times New Roman" w:eastAsia="Times New Roman" w:hAnsi="Times New Roman" w:cs="Times New Roman"/>
                <w:sz w:val="20"/>
                <w:szCs w:val="20"/>
                <w:lang w:eastAsia="ru-RU"/>
              </w:rPr>
            </w:pPr>
          </w:p>
        </w:tc>
        <w:tc>
          <w:tcPr>
            <w:tcW w:w="604" w:type="dxa"/>
            <w:shd w:val="clear" w:color="auto" w:fill="FFFFFF"/>
          </w:tcPr>
          <w:p w:rsidR="009C1485" w:rsidRPr="002113A8" w:rsidRDefault="009C1485" w:rsidP="009C1485">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3849,8</w:t>
            </w:r>
          </w:p>
        </w:tc>
        <w:tc>
          <w:tcPr>
            <w:tcW w:w="487" w:type="dxa"/>
            <w:tcBorders>
              <w:right w:val="single" w:sz="4" w:space="0" w:color="auto"/>
            </w:tcBorders>
            <w:shd w:val="clear" w:color="auto" w:fill="FFFFFF"/>
            <w:vAlign w:val="center"/>
          </w:tcPr>
          <w:p w:rsidR="009C1485" w:rsidRPr="002113A8" w:rsidRDefault="009C1485" w:rsidP="009C1485">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704" w:type="dxa"/>
            <w:gridSpan w:val="2"/>
            <w:tcBorders>
              <w:left w:val="single" w:sz="4" w:space="0" w:color="auto"/>
              <w:right w:val="single" w:sz="4" w:space="0" w:color="auto"/>
            </w:tcBorders>
            <w:shd w:val="clear" w:color="auto" w:fill="FFFFFF"/>
          </w:tcPr>
          <w:p w:rsidR="009C1485" w:rsidRPr="002113A8" w:rsidRDefault="009C1485" w:rsidP="009C1485">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w:t>
            </w:r>
          </w:p>
        </w:tc>
        <w:tc>
          <w:tcPr>
            <w:tcW w:w="794" w:type="dxa"/>
            <w:tcBorders>
              <w:left w:val="single" w:sz="4" w:space="0" w:color="auto"/>
              <w:right w:val="single" w:sz="4" w:space="0" w:color="auto"/>
            </w:tcBorders>
            <w:shd w:val="clear" w:color="auto" w:fill="FFFFFF"/>
            <w:vAlign w:val="center"/>
          </w:tcPr>
          <w:p w:rsidR="009C1485" w:rsidRPr="002113A8" w:rsidRDefault="009C1485" w:rsidP="009C1485">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687" w:type="dxa"/>
            <w:tcBorders>
              <w:left w:val="single" w:sz="4" w:space="0" w:color="auto"/>
              <w:right w:val="single" w:sz="4" w:space="0" w:color="auto"/>
            </w:tcBorders>
            <w:shd w:val="clear" w:color="auto" w:fill="FFFFFF"/>
          </w:tcPr>
          <w:p w:rsidR="009C1485" w:rsidRPr="002113A8" w:rsidRDefault="009C1485" w:rsidP="009C1485">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w:t>
            </w:r>
          </w:p>
        </w:tc>
        <w:tc>
          <w:tcPr>
            <w:tcW w:w="708" w:type="dxa"/>
            <w:tcBorders>
              <w:left w:val="single" w:sz="4" w:space="0" w:color="auto"/>
            </w:tcBorders>
            <w:shd w:val="clear" w:color="auto" w:fill="FFFFFF"/>
            <w:vAlign w:val="center"/>
          </w:tcPr>
          <w:p w:rsidR="009C1485" w:rsidRPr="002113A8" w:rsidRDefault="009C1485" w:rsidP="009C1485">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668" w:type="dxa"/>
            <w:shd w:val="clear" w:color="auto" w:fill="FFFFFF"/>
          </w:tcPr>
          <w:p w:rsidR="009C1485" w:rsidRPr="002113A8" w:rsidRDefault="009C1485" w:rsidP="009C1485">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3849,8</w:t>
            </w:r>
          </w:p>
        </w:tc>
        <w:tc>
          <w:tcPr>
            <w:tcW w:w="747" w:type="dxa"/>
            <w:shd w:val="clear" w:color="auto" w:fill="FFFFFF"/>
            <w:vAlign w:val="center"/>
          </w:tcPr>
          <w:p w:rsidR="009C1485" w:rsidRPr="002113A8" w:rsidRDefault="009C1485" w:rsidP="009C1485">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1985" w:type="dxa"/>
            <w:vMerge/>
          </w:tcPr>
          <w:p w:rsidR="009C1485" w:rsidRPr="002113A8" w:rsidRDefault="009C1485" w:rsidP="009C1485">
            <w:pPr>
              <w:suppressAutoHyphens/>
              <w:spacing w:after="0" w:line="240" w:lineRule="auto"/>
              <w:jc w:val="center"/>
              <w:rPr>
                <w:rFonts w:ascii="Times New Roman" w:eastAsia="Times New Roman" w:hAnsi="Times New Roman" w:cs="Times New Roman"/>
                <w:sz w:val="20"/>
                <w:szCs w:val="20"/>
                <w:lang w:eastAsia="ru-RU"/>
              </w:rPr>
            </w:pPr>
          </w:p>
        </w:tc>
      </w:tr>
      <w:tr w:rsidR="009C1485" w:rsidRPr="002034B6" w:rsidTr="00227464">
        <w:tc>
          <w:tcPr>
            <w:tcW w:w="455" w:type="dxa"/>
            <w:vMerge/>
            <w:shd w:val="clear" w:color="auto" w:fill="auto"/>
            <w:vAlign w:val="center"/>
          </w:tcPr>
          <w:p w:rsidR="009C1485" w:rsidRPr="002113A8" w:rsidRDefault="009C1485" w:rsidP="009C1485">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1105" w:type="dxa"/>
            <w:vMerge/>
            <w:shd w:val="clear" w:color="auto" w:fill="auto"/>
            <w:vAlign w:val="center"/>
          </w:tcPr>
          <w:p w:rsidR="009C1485" w:rsidRPr="002113A8" w:rsidRDefault="009C1485" w:rsidP="009C1485">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1819" w:type="dxa"/>
            <w:shd w:val="clear" w:color="auto" w:fill="auto"/>
          </w:tcPr>
          <w:p w:rsidR="009C1485" w:rsidRPr="002113A8" w:rsidRDefault="00A71C18" w:rsidP="009C1485">
            <w:pPr>
              <w:suppressAutoHyphens/>
              <w:spacing w:after="0" w:line="240" w:lineRule="auto"/>
              <w:jc w:val="right"/>
              <w:rPr>
                <w:rFonts w:ascii="Times New Roman" w:eastAsia="Times New Roman" w:hAnsi="Times New Roman" w:cs="Times New Roman"/>
                <w:i/>
                <w:sz w:val="20"/>
                <w:szCs w:val="20"/>
                <w:lang w:eastAsia="ru-RU"/>
              </w:rPr>
            </w:pPr>
            <w:r>
              <w:rPr>
                <w:rFonts w:ascii="Times New Roman" w:eastAsia="Times New Roman" w:hAnsi="Times New Roman" w:cs="Times New Roman"/>
                <w:i/>
                <w:sz w:val="20"/>
                <w:szCs w:val="20"/>
                <w:lang w:eastAsia="ru-RU"/>
              </w:rPr>
              <w:t>с</w:t>
            </w:r>
            <w:r w:rsidR="009C1485" w:rsidRPr="002113A8">
              <w:rPr>
                <w:rFonts w:ascii="Times New Roman" w:eastAsia="Times New Roman" w:hAnsi="Times New Roman" w:cs="Times New Roman"/>
                <w:i/>
                <w:sz w:val="20"/>
                <w:szCs w:val="20"/>
                <w:lang w:eastAsia="ru-RU"/>
              </w:rPr>
              <w:t>истема рентгенівська діагностична</w:t>
            </w:r>
          </w:p>
        </w:tc>
        <w:tc>
          <w:tcPr>
            <w:tcW w:w="708" w:type="dxa"/>
            <w:shd w:val="clear" w:color="auto" w:fill="auto"/>
          </w:tcPr>
          <w:p w:rsidR="009C1485" w:rsidRPr="002113A8" w:rsidRDefault="009C1485" w:rsidP="009C1485">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2023 рік</w:t>
            </w:r>
          </w:p>
        </w:tc>
        <w:tc>
          <w:tcPr>
            <w:tcW w:w="991" w:type="dxa"/>
            <w:shd w:val="clear" w:color="auto" w:fill="auto"/>
          </w:tcPr>
          <w:p w:rsidR="009C1485" w:rsidRDefault="009C1485" w:rsidP="009C1485">
            <w:pPr>
              <w:jc w:val="center"/>
            </w:pPr>
            <w:r w:rsidRPr="00AB1F3F">
              <w:rPr>
                <w:rFonts w:ascii="Times New Roman" w:hAnsi="Times New Roman" w:cs="Times New Roman"/>
                <w:color w:val="000000"/>
                <w:sz w:val="20"/>
                <w:szCs w:val="20"/>
              </w:rPr>
              <w:t>КНП «Тростянецька міська лікарня» ТМР</w:t>
            </w:r>
          </w:p>
        </w:tc>
        <w:tc>
          <w:tcPr>
            <w:tcW w:w="1018" w:type="dxa"/>
            <w:shd w:val="clear" w:color="auto" w:fill="auto"/>
          </w:tcPr>
          <w:p w:rsidR="009C1485" w:rsidRPr="002113A8" w:rsidRDefault="009C1485" w:rsidP="009C1485">
            <w:pPr>
              <w:spacing w:line="240" w:lineRule="auto"/>
              <w:jc w:val="center"/>
              <w:rPr>
                <w:rFonts w:ascii="Times New Roman" w:hAnsi="Times New Roman" w:cs="Times New Roman"/>
                <w:sz w:val="20"/>
                <w:szCs w:val="20"/>
              </w:rPr>
            </w:pPr>
            <w:r w:rsidRPr="002113A8">
              <w:rPr>
                <w:rFonts w:ascii="Times New Roman" w:eastAsia="Times New Roman" w:hAnsi="Times New Roman" w:cs="Times New Roman"/>
                <w:sz w:val="20"/>
                <w:szCs w:val="20"/>
                <w:lang w:eastAsia="ru-RU"/>
              </w:rPr>
              <w:t>Державний бюджет, місцевий  бюджет, інші джерела</w:t>
            </w:r>
          </w:p>
        </w:tc>
        <w:tc>
          <w:tcPr>
            <w:tcW w:w="705" w:type="dxa"/>
            <w:shd w:val="clear" w:color="auto" w:fill="FFFFFF"/>
          </w:tcPr>
          <w:p w:rsidR="009C1485" w:rsidRPr="002113A8" w:rsidRDefault="009C1485" w:rsidP="009C1485">
            <w:pPr>
              <w:suppressAutoHyphens/>
              <w:spacing w:after="0" w:line="240" w:lineRule="auto"/>
              <w:jc w:val="center"/>
              <w:rPr>
                <w:rFonts w:ascii="Times New Roman" w:eastAsia="Times New Roman" w:hAnsi="Times New Roman" w:cs="Times New Roman"/>
                <w:sz w:val="20"/>
                <w:szCs w:val="20"/>
                <w:lang w:eastAsia="ru-RU"/>
              </w:rPr>
            </w:pPr>
          </w:p>
        </w:tc>
        <w:tc>
          <w:tcPr>
            <w:tcW w:w="709" w:type="dxa"/>
            <w:shd w:val="clear" w:color="auto" w:fill="FFFFFF"/>
            <w:vAlign w:val="center"/>
          </w:tcPr>
          <w:p w:rsidR="009C1485" w:rsidRPr="002113A8" w:rsidRDefault="009C1485" w:rsidP="009C1485">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709" w:type="dxa"/>
            <w:shd w:val="clear" w:color="auto" w:fill="FFFFFF"/>
          </w:tcPr>
          <w:p w:rsidR="009C1485" w:rsidRPr="002113A8" w:rsidRDefault="009C1485" w:rsidP="009C1485">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3701,0</w:t>
            </w:r>
          </w:p>
        </w:tc>
        <w:tc>
          <w:tcPr>
            <w:tcW w:w="604" w:type="dxa"/>
            <w:shd w:val="clear" w:color="auto" w:fill="FFFFFF"/>
          </w:tcPr>
          <w:p w:rsidR="009C1485" w:rsidRPr="002113A8" w:rsidRDefault="009C1485" w:rsidP="009C1485">
            <w:pPr>
              <w:suppressAutoHyphens/>
              <w:spacing w:after="0" w:line="240" w:lineRule="auto"/>
              <w:jc w:val="center"/>
              <w:rPr>
                <w:rFonts w:ascii="Times New Roman" w:eastAsia="Times New Roman" w:hAnsi="Times New Roman" w:cs="Times New Roman"/>
                <w:sz w:val="20"/>
                <w:szCs w:val="20"/>
                <w:lang w:eastAsia="ru-RU"/>
              </w:rPr>
            </w:pPr>
          </w:p>
        </w:tc>
        <w:tc>
          <w:tcPr>
            <w:tcW w:w="604" w:type="dxa"/>
            <w:shd w:val="clear" w:color="auto" w:fill="FFFFFF"/>
          </w:tcPr>
          <w:p w:rsidR="009C1485" w:rsidRPr="002113A8" w:rsidRDefault="009C1485" w:rsidP="009C1485">
            <w:pPr>
              <w:suppressAutoHyphens/>
              <w:spacing w:after="0" w:line="240" w:lineRule="auto"/>
              <w:jc w:val="center"/>
              <w:rPr>
                <w:rFonts w:ascii="Times New Roman" w:eastAsia="Times New Roman" w:hAnsi="Times New Roman" w:cs="Times New Roman"/>
                <w:sz w:val="20"/>
                <w:szCs w:val="20"/>
                <w:lang w:eastAsia="ru-RU"/>
              </w:rPr>
            </w:pPr>
          </w:p>
        </w:tc>
        <w:tc>
          <w:tcPr>
            <w:tcW w:w="487" w:type="dxa"/>
            <w:tcBorders>
              <w:right w:val="single" w:sz="4" w:space="0" w:color="auto"/>
            </w:tcBorders>
            <w:shd w:val="clear" w:color="auto" w:fill="FFFFFF"/>
            <w:vAlign w:val="center"/>
          </w:tcPr>
          <w:p w:rsidR="009C1485" w:rsidRPr="002113A8" w:rsidRDefault="009C1485" w:rsidP="009C1485">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704" w:type="dxa"/>
            <w:gridSpan w:val="2"/>
            <w:tcBorders>
              <w:left w:val="single" w:sz="4" w:space="0" w:color="auto"/>
              <w:right w:val="single" w:sz="4" w:space="0" w:color="auto"/>
            </w:tcBorders>
            <w:shd w:val="clear" w:color="auto" w:fill="FFFFFF"/>
          </w:tcPr>
          <w:p w:rsidR="009C1485" w:rsidRPr="002113A8" w:rsidRDefault="009C1485" w:rsidP="009C1485">
            <w:pPr>
              <w:suppressAutoHyphens/>
              <w:spacing w:after="0" w:line="240" w:lineRule="auto"/>
              <w:jc w:val="center"/>
              <w:rPr>
                <w:rFonts w:ascii="Times New Roman" w:eastAsia="Times New Roman" w:hAnsi="Times New Roman" w:cs="Times New Roman"/>
                <w:sz w:val="20"/>
                <w:szCs w:val="20"/>
                <w:lang w:eastAsia="ru-RU"/>
              </w:rPr>
            </w:pPr>
          </w:p>
        </w:tc>
        <w:tc>
          <w:tcPr>
            <w:tcW w:w="794" w:type="dxa"/>
            <w:tcBorders>
              <w:left w:val="single" w:sz="4" w:space="0" w:color="auto"/>
              <w:right w:val="single" w:sz="4" w:space="0" w:color="auto"/>
            </w:tcBorders>
            <w:shd w:val="clear" w:color="auto" w:fill="FFFFFF"/>
            <w:vAlign w:val="center"/>
          </w:tcPr>
          <w:p w:rsidR="009C1485" w:rsidRPr="002113A8" w:rsidRDefault="009C1485" w:rsidP="009C1485">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687" w:type="dxa"/>
            <w:tcBorders>
              <w:left w:val="single" w:sz="4" w:space="0" w:color="auto"/>
              <w:right w:val="single" w:sz="4" w:space="0" w:color="auto"/>
            </w:tcBorders>
            <w:shd w:val="clear" w:color="auto" w:fill="FFFFFF"/>
          </w:tcPr>
          <w:p w:rsidR="009C1485" w:rsidRPr="002113A8" w:rsidRDefault="009C1485" w:rsidP="009C1485">
            <w:pPr>
              <w:suppressAutoHyphens/>
              <w:spacing w:after="0" w:line="240" w:lineRule="auto"/>
              <w:jc w:val="center"/>
              <w:rPr>
                <w:rFonts w:ascii="Times New Roman" w:eastAsia="Times New Roman" w:hAnsi="Times New Roman" w:cs="Times New Roman"/>
                <w:sz w:val="20"/>
                <w:szCs w:val="20"/>
                <w:lang w:eastAsia="ru-RU"/>
              </w:rPr>
            </w:pPr>
          </w:p>
        </w:tc>
        <w:tc>
          <w:tcPr>
            <w:tcW w:w="708" w:type="dxa"/>
            <w:tcBorders>
              <w:left w:val="single" w:sz="4" w:space="0" w:color="auto"/>
            </w:tcBorders>
            <w:shd w:val="clear" w:color="auto" w:fill="FFFFFF"/>
            <w:vAlign w:val="center"/>
          </w:tcPr>
          <w:p w:rsidR="009C1485" w:rsidRPr="002113A8" w:rsidRDefault="009C1485" w:rsidP="009C1485">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668" w:type="dxa"/>
            <w:shd w:val="clear" w:color="auto" w:fill="FFFFFF"/>
          </w:tcPr>
          <w:p w:rsidR="009C1485" w:rsidRPr="002113A8" w:rsidRDefault="009C1485" w:rsidP="009C1485">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3701,0</w:t>
            </w:r>
          </w:p>
        </w:tc>
        <w:tc>
          <w:tcPr>
            <w:tcW w:w="747" w:type="dxa"/>
            <w:shd w:val="clear" w:color="auto" w:fill="FFFFFF"/>
            <w:vAlign w:val="center"/>
          </w:tcPr>
          <w:p w:rsidR="009C1485" w:rsidRPr="002113A8" w:rsidRDefault="009C1485" w:rsidP="009C1485">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1985" w:type="dxa"/>
            <w:vMerge/>
          </w:tcPr>
          <w:p w:rsidR="009C1485" w:rsidRPr="002113A8" w:rsidRDefault="009C1485" w:rsidP="009C1485">
            <w:pPr>
              <w:suppressAutoHyphens/>
              <w:spacing w:after="0" w:line="240" w:lineRule="auto"/>
              <w:jc w:val="center"/>
              <w:rPr>
                <w:rFonts w:ascii="Times New Roman" w:eastAsia="Times New Roman" w:hAnsi="Times New Roman" w:cs="Times New Roman"/>
                <w:sz w:val="20"/>
                <w:szCs w:val="20"/>
                <w:lang w:eastAsia="ru-RU"/>
              </w:rPr>
            </w:pPr>
          </w:p>
        </w:tc>
      </w:tr>
      <w:tr w:rsidR="009C1485" w:rsidRPr="002034B6" w:rsidTr="00227464">
        <w:tc>
          <w:tcPr>
            <w:tcW w:w="455" w:type="dxa"/>
            <w:vMerge/>
            <w:shd w:val="clear" w:color="auto" w:fill="auto"/>
            <w:vAlign w:val="center"/>
          </w:tcPr>
          <w:p w:rsidR="009C1485" w:rsidRPr="002113A8" w:rsidRDefault="009C1485" w:rsidP="009C1485">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1105" w:type="dxa"/>
            <w:vMerge/>
            <w:shd w:val="clear" w:color="auto" w:fill="auto"/>
            <w:vAlign w:val="center"/>
          </w:tcPr>
          <w:p w:rsidR="009C1485" w:rsidRPr="002113A8" w:rsidRDefault="009C1485" w:rsidP="009C1485">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1819" w:type="dxa"/>
            <w:shd w:val="clear" w:color="auto" w:fill="auto"/>
          </w:tcPr>
          <w:p w:rsidR="009C1485" w:rsidRPr="002113A8" w:rsidRDefault="009C1485" w:rsidP="009C1485">
            <w:pPr>
              <w:suppressAutoHyphens/>
              <w:spacing w:after="0" w:line="240" w:lineRule="auto"/>
              <w:jc w:val="right"/>
              <w:rPr>
                <w:rFonts w:ascii="Times New Roman" w:eastAsia="Times New Roman" w:hAnsi="Times New Roman" w:cs="Times New Roman"/>
                <w:i/>
                <w:sz w:val="20"/>
                <w:szCs w:val="20"/>
                <w:lang w:eastAsia="ru-RU"/>
              </w:rPr>
            </w:pPr>
            <w:r w:rsidRPr="002113A8">
              <w:rPr>
                <w:rFonts w:ascii="Times New Roman" w:eastAsia="Times New Roman" w:hAnsi="Times New Roman" w:cs="Times New Roman"/>
                <w:i/>
                <w:sz w:val="20"/>
                <w:szCs w:val="20"/>
                <w:lang w:eastAsia="ru-RU"/>
              </w:rPr>
              <w:t xml:space="preserve"> </w:t>
            </w:r>
            <w:r w:rsidR="00A71C18">
              <w:rPr>
                <w:rFonts w:ascii="Times New Roman" w:eastAsia="Times New Roman" w:hAnsi="Times New Roman" w:cs="Times New Roman"/>
                <w:i/>
                <w:sz w:val="20"/>
                <w:szCs w:val="20"/>
                <w:lang w:eastAsia="ru-RU"/>
              </w:rPr>
              <w:t>у</w:t>
            </w:r>
            <w:r w:rsidRPr="002113A8">
              <w:rPr>
                <w:rFonts w:ascii="Times New Roman" w:eastAsia="Times New Roman" w:hAnsi="Times New Roman" w:cs="Times New Roman"/>
                <w:i/>
                <w:sz w:val="20"/>
                <w:szCs w:val="20"/>
                <w:lang w:eastAsia="ru-RU"/>
              </w:rPr>
              <w:t>льтразвукова діагностична система</w:t>
            </w:r>
          </w:p>
        </w:tc>
        <w:tc>
          <w:tcPr>
            <w:tcW w:w="708" w:type="dxa"/>
            <w:shd w:val="clear" w:color="auto" w:fill="auto"/>
          </w:tcPr>
          <w:p w:rsidR="009C1485" w:rsidRPr="002113A8" w:rsidRDefault="009C1485" w:rsidP="009C1485">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2022, 2024 роки</w:t>
            </w:r>
          </w:p>
        </w:tc>
        <w:tc>
          <w:tcPr>
            <w:tcW w:w="991" w:type="dxa"/>
            <w:shd w:val="clear" w:color="auto" w:fill="auto"/>
          </w:tcPr>
          <w:p w:rsidR="009C1485" w:rsidRDefault="009C1485" w:rsidP="009C1485">
            <w:pPr>
              <w:jc w:val="center"/>
            </w:pPr>
            <w:r w:rsidRPr="00AB1F3F">
              <w:rPr>
                <w:rFonts w:ascii="Times New Roman" w:hAnsi="Times New Roman" w:cs="Times New Roman"/>
                <w:color w:val="000000"/>
                <w:sz w:val="20"/>
                <w:szCs w:val="20"/>
              </w:rPr>
              <w:t>КНП «Тростянецька міська лікарня» ТМР</w:t>
            </w:r>
          </w:p>
        </w:tc>
        <w:tc>
          <w:tcPr>
            <w:tcW w:w="1018" w:type="dxa"/>
            <w:shd w:val="clear" w:color="auto" w:fill="auto"/>
          </w:tcPr>
          <w:p w:rsidR="009C1485" w:rsidRPr="002113A8" w:rsidRDefault="009C1485" w:rsidP="009C1485">
            <w:pPr>
              <w:spacing w:line="240" w:lineRule="auto"/>
              <w:jc w:val="center"/>
              <w:rPr>
                <w:rFonts w:ascii="Times New Roman" w:hAnsi="Times New Roman" w:cs="Times New Roman"/>
                <w:sz w:val="20"/>
                <w:szCs w:val="20"/>
              </w:rPr>
            </w:pPr>
            <w:r w:rsidRPr="002113A8">
              <w:rPr>
                <w:rFonts w:ascii="Times New Roman" w:eastAsia="Times New Roman" w:hAnsi="Times New Roman" w:cs="Times New Roman"/>
                <w:sz w:val="20"/>
                <w:szCs w:val="20"/>
                <w:lang w:eastAsia="ru-RU"/>
              </w:rPr>
              <w:t>Державний бюджет, місцевий  бюджет, інші джерела</w:t>
            </w:r>
          </w:p>
        </w:tc>
        <w:tc>
          <w:tcPr>
            <w:tcW w:w="705" w:type="dxa"/>
            <w:shd w:val="clear" w:color="auto" w:fill="FFFFFF"/>
          </w:tcPr>
          <w:p w:rsidR="009C1485" w:rsidRPr="002113A8" w:rsidRDefault="009C1485" w:rsidP="009C1485">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868,2</w:t>
            </w:r>
          </w:p>
        </w:tc>
        <w:tc>
          <w:tcPr>
            <w:tcW w:w="709" w:type="dxa"/>
            <w:shd w:val="clear" w:color="auto" w:fill="FFFFFF"/>
            <w:vAlign w:val="center"/>
          </w:tcPr>
          <w:p w:rsidR="009C1485" w:rsidRPr="002113A8" w:rsidRDefault="009C1485" w:rsidP="009C1485">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709" w:type="dxa"/>
            <w:shd w:val="clear" w:color="auto" w:fill="FFFFFF"/>
          </w:tcPr>
          <w:p w:rsidR="009C1485" w:rsidRPr="002113A8" w:rsidRDefault="009C1485" w:rsidP="009C1485">
            <w:pPr>
              <w:suppressAutoHyphens/>
              <w:spacing w:after="0" w:line="240" w:lineRule="auto"/>
              <w:jc w:val="center"/>
              <w:rPr>
                <w:rFonts w:ascii="Times New Roman" w:eastAsia="Times New Roman" w:hAnsi="Times New Roman" w:cs="Times New Roman"/>
                <w:sz w:val="20"/>
                <w:szCs w:val="20"/>
                <w:lang w:eastAsia="ru-RU"/>
              </w:rPr>
            </w:pPr>
          </w:p>
        </w:tc>
        <w:tc>
          <w:tcPr>
            <w:tcW w:w="604" w:type="dxa"/>
            <w:shd w:val="clear" w:color="auto" w:fill="FFFFFF"/>
          </w:tcPr>
          <w:p w:rsidR="009C1485" w:rsidRPr="002113A8" w:rsidRDefault="009C1485" w:rsidP="009C1485">
            <w:pPr>
              <w:suppressAutoHyphens/>
              <w:spacing w:after="0" w:line="240" w:lineRule="auto"/>
              <w:jc w:val="center"/>
              <w:rPr>
                <w:rFonts w:ascii="Times New Roman" w:eastAsia="Times New Roman" w:hAnsi="Times New Roman" w:cs="Times New Roman"/>
                <w:sz w:val="20"/>
                <w:szCs w:val="20"/>
                <w:lang w:eastAsia="ru-RU"/>
              </w:rPr>
            </w:pPr>
          </w:p>
        </w:tc>
        <w:tc>
          <w:tcPr>
            <w:tcW w:w="604" w:type="dxa"/>
            <w:shd w:val="clear" w:color="auto" w:fill="FFFFFF"/>
          </w:tcPr>
          <w:p w:rsidR="009C1485" w:rsidRPr="002113A8" w:rsidRDefault="009C1485" w:rsidP="009C1485">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654,1</w:t>
            </w:r>
          </w:p>
        </w:tc>
        <w:tc>
          <w:tcPr>
            <w:tcW w:w="487" w:type="dxa"/>
            <w:tcBorders>
              <w:right w:val="single" w:sz="4" w:space="0" w:color="auto"/>
            </w:tcBorders>
            <w:shd w:val="clear" w:color="auto" w:fill="FFFFFF"/>
            <w:vAlign w:val="center"/>
          </w:tcPr>
          <w:p w:rsidR="009C1485" w:rsidRPr="002113A8" w:rsidRDefault="009C1485" w:rsidP="009C1485">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704" w:type="dxa"/>
            <w:gridSpan w:val="2"/>
            <w:tcBorders>
              <w:left w:val="single" w:sz="4" w:space="0" w:color="auto"/>
              <w:right w:val="single" w:sz="4" w:space="0" w:color="auto"/>
            </w:tcBorders>
            <w:shd w:val="clear" w:color="auto" w:fill="FFFFFF"/>
          </w:tcPr>
          <w:p w:rsidR="009C1485" w:rsidRPr="002113A8" w:rsidRDefault="009C1485" w:rsidP="009C1485">
            <w:pPr>
              <w:suppressAutoHyphens/>
              <w:spacing w:after="0" w:line="240" w:lineRule="auto"/>
              <w:jc w:val="center"/>
              <w:rPr>
                <w:rFonts w:ascii="Times New Roman" w:eastAsia="Times New Roman" w:hAnsi="Times New Roman" w:cs="Times New Roman"/>
                <w:sz w:val="20"/>
                <w:szCs w:val="20"/>
                <w:lang w:eastAsia="ru-RU"/>
              </w:rPr>
            </w:pPr>
          </w:p>
        </w:tc>
        <w:tc>
          <w:tcPr>
            <w:tcW w:w="794" w:type="dxa"/>
            <w:tcBorders>
              <w:left w:val="single" w:sz="4" w:space="0" w:color="auto"/>
              <w:right w:val="single" w:sz="4" w:space="0" w:color="auto"/>
            </w:tcBorders>
            <w:shd w:val="clear" w:color="auto" w:fill="FFFFFF"/>
            <w:vAlign w:val="center"/>
          </w:tcPr>
          <w:p w:rsidR="009C1485" w:rsidRPr="002113A8" w:rsidRDefault="009C1485" w:rsidP="009C1485">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687" w:type="dxa"/>
            <w:tcBorders>
              <w:left w:val="single" w:sz="4" w:space="0" w:color="auto"/>
              <w:right w:val="single" w:sz="4" w:space="0" w:color="auto"/>
            </w:tcBorders>
            <w:shd w:val="clear" w:color="auto" w:fill="FFFFFF"/>
          </w:tcPr>
          <w:p w:rsidR="009C1485" w:rsidRPr="002113A8" w:rsidRDefault="009C1485" w:rsidP="009C1485">
            <w:pPr>
              <w:suppressAutoHyphens/>
              <w:spacing w:after="0" w:line="240" w:lineRule="auto"/>
              <w:jc w:val="center"/>
              <w:rPr>
                <w:rFonts w:ascii="Times New Roman" w:eastAsia="Times New Roman" w:hAnsi="Times New Roman" w:cs="Times New Roman"/>
                <w:sz w:val="20"/>
                <w:szCs w:val="20"/>
                <w:lang w:eastAsia="ru-RU"/>
              </w:rPr>
            </w:pPr>
          </w:p>
        </w:tc>
        <w:tc>
          <w:tcPr>
            <w:tcW w:w="708" w:type="dxa"/>
            <w:tcBorders>
              <w:left w:val="single" w:sz="4" w:space="0" w:color="auto"/>
            </w:tcBorders>
            <w:shd w:val="clear" w:color="auto" w:fill="FFFFFF"/>
            <w:vAlign w:val="center"/>
          </w:tcPr>
          <w:p w:rsidR="009C1485" w:rsidRPr="002113A8" w:rsidRDefault="009C1485" w:rsidP="009C1485">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668" w:type="dxa"/>
            <w:shd w:val="clear" w:color="auto" w:fill="FFFFFF"/>
          </w:tcPr>
          <w:p w:rsidR="009C1485" w:rsidRPr="002113A8" w:rsidRDefault="009C1485" w:rsidP="009C1485">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1522,3</w:t>
            </w:r>
          </w:p>
        </w:tc>
        <w:tc>
          <w:tcPr>
            <w:tcW w:w="747" w:type="dxa"/>
            <w:shd w:val="clear" w:color="auto" w:fill="FFFFFF"/>
            <w:vAlign w:val="center"/>
          </w:tcPr>
          <w:p w:rsidR="009C1485" w:rsidRPr="002113A8" w:rsidRDefault="009C1485" w:rsidP="009C1485">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1985" w:type="dxa"/>
          </w:tcPr>
          <w:p w:rsidR="009C1485" w:rsidRPr="002113A8" w:rsidRDefault="009C1485" w:rsidP="009C1485">
            <w:pPr>
              <w:suppressAutoHyphens/>
              <w:spacing w:after="0" w:line="240" w:lineRule="auto"/>
              <w:jc w:val="center"/>
              <w:rPr>
                <w:rFonts w:ascii="Times New Roman" w:eastAsia="Times New Roman" w:hAnsi="Times New Roman" w:cs="Times New Roman"/>
                <w:sz w:val="20"/>
                <w:szCs w:val="20"/>
                <w:lang w:eastAsia="ru-RU"/>
              </w:rPr>
            </w:pPr>
          </w:p>
        </w:tc>
      </w:tr>
      <w:tr w:rsidR="009C1485" w:rsidRPr="002034B6" w:rsidTr="00227464">
        <w:tc>
          <w:tcPr>
            <w:tcW w:w="455" w:type="dxa"/>
            <w:vMerge/>
            <w:shd w:val="clear" w:color="auto" w:fill="auto"/>
            <w:vAlign w:val="center"/>
          </w:tcPr>
          <w:p w:rsidR="009C1485" w:rsidRPr="002113A8" w:rsidRDefault="009C1485" w:rsidP="009C1485">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1105" w:type="dxa"/>
            <w:vMerge/>
            <w:shd w:val="clear" w:color="auto" w:fill="auto"/>
            <w:vAlign w:val="center"/>
          </w:tcPr>
          <w:p w:rsidR="009C1485" w:rsidRPr="002113A8" w:rsidRDefault="009C1485" w:rsidP="009C1485">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1819" w:type="dxa"/>
            <w:shd w:val="clear" w:color="auto" w:fill="auto"/>
          </w:tcPr>
          <w:p w:rsidR="009C1485" w:rsidRPr="002113A8" w:rsidRDefault="009C1485" w:rsidP="009C1485">
            <w:pPr>
              <w:suppressAutoHyphens/>
              <w:spacing w:after="0" w:line="240" w:lineRule="auto"/>
              <w:jc w:val="right"/>
              <w:rPr>
                <w:rFonts w:ascii="Times New Roman" w:eastAsia="Times New Roman" w:hAnsi="Times New Roman" w:cs="Times New Roman"/>
                <w:i/>
                <w:sz w:val="20"/>
                <w:szCs w:val="20"/>
                <w:lang w:eastAsia="ru-RU"/>
              </w:rPr>
            </w:pPr>
            <w:r w:rsidRPr="002113A8">
              <w:rPr>
                <w:rFonts w:ascii="Times New Roman" w:eastAsia="Times New Roman" w:hAnsi="Times New Roman" w:cs="Times New Roman"/>
                <w:i/>
                <w:sz w:val="20"/>
                <w:szCs w:val="20"/>
                <w:lang w:eastAsia="ru-RU"/>
              </w:rPr>
              <w:t xml:space="preserve"> робоча станція з системою для цифрової рентгенографії до дентального </w:t>
            </w:r>
            <w:proofErr w:type="spellStart"/>
            <w:r w:rsidRPr="002113A8">
              <w:rPr>
                <w:rFonts w:ascii="Times New Roman" w:eastAsia="Times New Roman" w:hAnsi="Times New Roman" w:cs="Times New Roman"/>
                <w:i/>
                <w:sz w:val="20"/>
                <w:szCs w:val="20"/>
                <w:lang w:eastAsia="ru-RU"/>
              </w:rPr>
              <w:t>рентгенапарату</w:t>
            </w:r>
            <w:proofErr w:type="spellEnd"/>
            <w:r w:rsidRPr="002113A8">
              <w:rPr>
                <w:rFonts w:ascii="Times New Roman" w:eastAsia="Times New Roman" w:hAnsi="Times New Roman" w:cs="Times New Roman"/>
                <w:i/>
                <w:sz w:val="20"/>
                <w:szCs w:val="20"/>
                <w:lang w:eastAsia="ru-RU"/>
              </w:rPr>
              <w:t xml:space="preserve"> (</w:t>
            </w:r>
            <w:proofErr w:type="spellStart"/>
            <w:r w:rsidRPr="002113A8">
              <w:rPr>
                <w:rFonts w:ascii="Times New Roman" w:eastAsia="Times New Roman" w:hAnsi="Times New Roman" w:cs="Times New Roman"/>
                <w:i/>
                <w:sz w:val="20"/>
                <w:szCs w:val="20"/>
                <w:lang w:eastAsia="ru-RU"/>
              </w:rPr>
              <w:t>радіовізіографу</w:t>
            </w:r>
            <w:proofErr w:type="spellEnd"/>
            <w:r w:rsidRPr="002113A8">
              <w:rPr>
                <w:rFonts w:ascii="Times New Roman" w:eastAsia="Times New Roman" w:hAnsi="Times New Roman" w:cs="Times New Roman"/>
                <w:i/>
                <w:sz w:val="20"/>
                <w:szCs w:val="20"/>
                <w:lang w:eastAsia="ru-RU"/>
              </w:rPr>
              <w:t>)</w:t>
            </w:r>
          </w:p>
        </w:tc>
        <w:tc>
          <w:tcPr>
            <w:tcW w:w="708" w:type="dxa"/>
            <w:shd w:val="clear" w:color="auto" w:fill="auto"/>
          </w:tcPr>
          <w:p w:rsidR="009C1485" w:rsidRPr="002113A8" w:rsidRDefault="009C1485" w:rsidP="009C1485">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2022 рік</w:t>
            </w:r>
          </w:p>
        </w:tc>
        <w:tc>
          <w:tcPr>
            <w:tcW w:w="991" w:type="dxa"/>
            <w:shd w:val="clear" w:color="auto" w:fill="auto"/>
          </w:tcPr>
          <w:p w:rsidR="009C1485" w:rsidRDefault="009C1485" w:rsidP="009C1485">
            <w:pPr>
              <w:jc w:val="center"/>
            </w:pPr>
            <w:r w:rsidRPr="00AB1F3F">
              <w:rPr>
                <w:rFonts w:ascii="Times New Roman" w:hAnsi="Times New Roman" w:cs="Times New Roman"/>
                <w:color w:val="000000"/>
                <w:sz w:val="20"/>
                <w:szCs w:val="20"/>
              </w:rPr>
              <w:t>КНП «Тростянецька міська лікарня» ТМР</w:t>
            </w:r>
          </w:p>
        </w:tc>
        <w:tc>
          <w:tcPr>
            <w:tcW w:w="1018" w:type="dxa"/>
            <w:shd w:val="clear" w:color="auto" w:fill="auto"/>
          </w:tcPr>
          <w:p w:rsidR="009C1485" w:rsidRPr="002113A8" w:rsidRDefault="009C1485" w:rsidP="009C1485">
            <w:pPr>
              <w:spacing w:line="240" w:lineRule="auto"/>
              <w:jc w:val="center"/>
              <w:rPr>
                <w:rFonts w:ascii="Times New Roman" w:hAnsi="Times New Roman" w:cs="Times New Roman"/>
                <w:sz w:val="20"/>
                <w:szCs w:val="20"/>
              </w:rPr>
            </w:pPr>
            <w:r w:rsidRPr="002113A8">
              <w:rPr>
                <w:rFonts w:ascii="Times New Roman" w:eastAsia="Times New Roman" w:hAnsi="Times New Roman" w:cs="Times New Roman"/>
                <w:sz w:val="20"/>
                <w:szCs w:val="20"/>
                <w:lang w:eastAsia="ru-RU"/>
              </w:rPr>
              <w:t>Державний бюджет, місцевий  бюджет, інші джерела</w:t>
            </w:r>
          </w:p>
        </w:tc>
        <w:tc>
          <w:tcPr>
            <w:tcW w:w="705" w:type="dxa"/>
            <w:shd w:val="clear" w:color="auto" w:fill="FFFFFF"/>
          </w:tcPr>
          <w:p w:rsidR="009C1485" w:rsidRPr="002113A8" w:rsidRDefault="009C1485" w:rsidP="009C1485">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100,0</w:t>
            </w:r>
          </w:p>
        </w:tc>
        <w:tc>
          <w:tcPr>
            <w:tcW w:w="709" w:type="dxa"/>
            <w:shd w:val="clear" w:color="auto" w:fill="FFFFFF"/>
            <w:vAlign w:val="center"/>
          </w:tcPr>
          <w:p w:rsidR="009C1485" w:rsidRPr="002113A8" w:rsidRDefault="009C1485" w:rsidP="009C1485">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709" w:type="dxa"/>
            <w:shd w:val="clear" w:color="auto" w:fill="FFFFFF"/>
          </w:tcPr>
          <w:p w:rsidR="009C1485" w:rsidRPr="002113A8" w:rsidRDefault="009C1485" w:rsidP="009C1485">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w:t>
            </w:r>
          </w:p>
        </w:tc>
        <w:tc>
          <w:tcPr>
            <w:tcW w:w="604" w:type="dxa"/>
            <w:shd w:val="clear" w:color="auto" w:fill="FFFFFF"/>
          </w:tcPr>
          <w:p w:rsidR="009C1485" w:rsidRPr="002113A8" w:rsidRDefault="009C1485" w:rsidP="009C1485">
            <w:pPr>
              <w:suppressAutoHyphens/>
              <w:spacing w:after="0" w:line="240" w:lineRule="auto"/>
              <w:jc w:val="center"/>
              <w:rPr>
                <w:rFonts w:ascii="Times New Roman" w:eastAsia="Times New Roman" w:hAnsi="Times New Roman" w:cs="Times New Roman"/>
                <w:sz w:val="20"/>
                <w:szCs w:val="20"/>
                <w:lang w:eastAsia="ru-RU"/>
              </w:rPr>
            </w:pPr>
          </w:p>
        </w:tc>
        <w:tc>
          <w:tcPr>
            <w:tcW w:w="604" w:type="dxa"/>
            <w:shd w:val="clear" w:color="auto" w:fill="FFFFFF"/>
          </w:tcPr>
          <w:p w:rsidR="009C1485" w:rsidRPr="002113A8" w:rsidRDefault="009C1485" w:rsidP="009C1485">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w:t>
            </w:r>
          </w:p>
        </w:tc>
        <w:tc>
          <w:tcPr>
            <w:tcW w:w="487" w:type="dxa"/>
            <w:tcBorders>
              <w:right w:val="single" w:sz="4" w:space="0" w:color="auto"/>
            </w:tcBorders>
            <w:shd w:val="clear" w:color="auto" w:fill="FFFFFF"/>
            <w:vAlign w:val="center"/>
          </w:tcPr>
          <w:p w:rsidR="009C1485" w:rsidRPr="002113A8" w:rsidRDefault="009C1485" w:rsidP="009C1485">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704" w:type="dxa"/>
            <w:gridSpan w:val="2"/>
            <w:tcBorders>
              <w:left w:val="single" w:sz="4" w:space="0" w:color="auto"/>
              <w:right w:val="single" w:sz="4" w:space="0" w:color="auto"/>
            </w:tcBorders>
            <w:shd w:val="clear" w:color="auto" w:fill="FFFFFF"/>
          </w:tcPr>
          <w:p w:rsidR="009C1485" w:rsidRPr="002113A8" w:rsidRDefault="009C1485" w:rsidP="009C1485">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w:t>
            </w:r>
          </w:p>
        </w:tc>
        <w:tc>
          <w:tcPr>
            <w:tcW w:w="794" w:type="dxa"/>
            <w:tcBorders>
              <w:left w:val="single" w:sz="4" w:space="0" w:color="auto"/>
              <w:right w:val="single" w:sz="4" w:space="0" w:color="auto"/>
            </w:tcBorders>
            <w:shd w:val="clear" w:color="auto" w:fill="FFFFFF"/>
            <w:vAlign w:val="center"/>
          </w:tcPr>
          <w:p w:rsidR="009C1485" w:rsidRPr="002113A8" w:rsidRDefault="009C1485" w:rsidP="009C1485">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687" w:type="dxa"/>
            <w:tcBorders>
              <w:left w:val="single" w:sz="4" w:space="0" w:color="auto"/>
              <w:right w:val="single" w:sz="4" w:space="0" w:color="auto"/>
            </w:tcBorders>
            <w:shd w:val="clear" w:color="auto" w:fill="FFFFFF"/>
          </w:tcPr>
          <w:p w:rsidR="009C1485" w:rsidRPr="002113A8" w:rsidRDefault="009C1485" w:rsidP="009C1485">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w:t>
            </w:r>
          </w:p>
        </w:tc>
        <w:tc>
          <w:tcPr>
            <w:tcW w:w="708" w:type="dxa"/>
            <w:tcBorders>
              <w:left w:val="single" w:sz="4" w:space="0" w:color="auto"/>
            </w:tcBorders>
            <w:shd w:val="clear" w:color="auto" w:fill="FFFFFF"/>
            <w:vAlign w:val="center"/>
          </w:tcPr>
          <w:p w:rsidR="009C1485" w:rsidRPr="002113A8" w:rsidRDefault="009C1485" w:rsidP="009C1485">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668" w:type="dxa"/>
            <w:shd w:val="clear" w:color="auto" w:fill="FFFFFF"/>
          </w:tcPr>
          <w:p w:rsidR="009C1485" w:rsidRPr="002113A8" w:rsidRDefault="009C1485" w:rsidP="009C1485">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100,0</w:t>
            </w:r>
          </w:p>
        </w:tc>
        <w:tc>
          <w:tcPr>
            <w:tcW w:w="747" w:type="dxa"/>
            <w:shd w:val="clear" w:color="auto" w:fill="FFFFFF"/>
            <w:vAlign w:val="center"/>
          </w:tcPr>
          <w:p w:rsidR="009C1485" w:rsidRPr="002113A8" w:rsidRDefault="009C1485" w:rsidP="009C1485">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1985" w:type="dxa"/>
          </w:tcPr>
          <w:p w:rsidR="009C1485" w:rsidRPr="002113A8" w:rsidRDefault="009C1485" w:rsidP="009C1485">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Покращення якості рентген діагностики, розширення  клієнтської бази</w:t>
            </w:r>
          </w:p>
        </w:tc>
      </w:tr>
      <w:tr w:rsidR="009C1485" w:rsidRPr="002034B6" w:rsidTr="00227464">
        <w:tc>
          <w:tcPr>
            <w:tcW w:w="455" w:type="dxa"/>
            <w:vMerge/>
            <w:shd w:val="clear" w:color="auto" w:fill="auto"/>
            <w:vAlign w:val="center"/>
          </w:tcPr>
          <w:p w:rsidR="009C1485" w:rsidRPr="002113A8" w:rsidRDefault="009C1485" w:rsidP="009C1485">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1105" w:type="dxa"/>
            <w:vMerge/>
            <w:shd w:val="clear" w:color="auto" w:fill="auto"/>
            <w:vAlign w:val="center"/>
          </w:tcPr>
          <w:p w:rsidR="009C1485" w:rsidRPr="002113A8" w:rsidRDefault="009C1485" w:rsidP="009C1485">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1819" w:type="dxa"/>
            <w:shd w:val="clear" w:color="auto" w:fill="auto"/>
          </w:tcPr>
          <w:p w:rsidR="009C1485" w:rsidRPr="002113A8" w:rsidRDefault="009C1485" w:rsidP="009C1485">
            <w:pPr>
              <w:suppressAutoHyphens/>
              <w:spacing w:after="0" w:line="240" w:lineRule="auto"/>
              <w:jc w:val="right"/>
              <w:rPr>
                <w:rFonts w:ascii="Times New Roman" w:eastAsia="Times New Roman" w:hAnsi="Times New Roman" w:cs="Times New Roman"/>
                <w:i/>
                <w:sz w:val="20"/>
                <w:szCs w:val="20"/>
                <w:lang w:eastAsia="ru-RU"/>
              </w:rPr>
            </w:pPr>
            <w:r w:rsidRPr="002113A8">
              <w:rPr>
                <w:rFonts w:ascii="Times New Roman" w:eastAsia="Times New Roman" w:hAnsi="Times New Roman" w:cs="Times New Roman"/>
                <w:i/>
                <w:sz w:val="20"/>
                <w:szCs w:val="20"/>
                <w:lang w:eastAsia="ru-RU"/>
              </w:rPr>
              <w:t xml:space="preserve"> лампа щілинна в кабінет офтальмолога</w:t>
            </w:r>
          </w:p>
        </w:tc>
        <w:tc>
          <w:tcPr>
            <w:tcW w:w="708" w:type="dxa"/>
            <w:shd w:val="clear" w:color="auto" w:fill="auto"/>
          </w:tcPr>
          <w:p w:rsidR="009C1485" w:rsidRPr="002113A8" w:rsidRDefault="009C1485" w:rsidP="009C1485">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2024 рік</w:t>
            </w:r>
          </w:p>
        </w:tc>
        <w:tc>
          <w:tcPr>
            <w:tcW w:w="991" w:type="dxa"/>
            <w:shd w:val="clear" w:color="auto" w:fill="auto"/>
          </w:tcPr>
          <w:p w:rsidR="009C1485" w:rsidRDefault="009C1485" w:rsidP="009C1485">
            <w:pPr>
              <w:jc w:val="center"/>
            </w:pPr>
            <w:r w:rsidRPr="00AB1F3F">
              <w:rPr>
                <w:rFonts w:ascii="Times New Roman" w:hAnsi="Times New Roman" w:cs="Times New Roman"/>
                <w:color w:val="000000"/>
                <w:sz w:val="20"/>
                <w:szCs w:val="20"/>
              </w:rPr>
              <w:t>КНП «Тростянецька міська лікарня» ТМР</w:t>
            </w:r>
          </w:p>
        </w:tc>
        <w:tc>
          <w:tcPr>
            <w:tcW w:w="1018" w:type="dxa"/>
            <w:shd w:val="clear" w:color="auto" w:fill="auto"/>
          </w:tcPr>
          <w:p w:rsidR="009C1485" w:rsidRPr="002113A8" w:rsidRDefault="009C1485" w:rsidP="009C1485">
            <w:pPr>
              <w:spacing w:line="240" w:lineRule="auto"/>
              <w:jc w:val="center"/>
              <w:rPr>
                <w:rFonts w:ascii="Times New Roman" w:hAnsi="Times New Roman" w:cs="Times New Roman"/>
                <w:sz w:val="20"/>
                <w:szCs w:val="20"/>
              </w:rPr>
            </w:pPr>
            <w:r w:rsidRPr="002113A8">
              <w:rPr>
                <w:rFonts w:ascii="Times New Roman" w:eastAsia="Times New Roman" w:hAnsi="Times New Roman" w:cs="Times New Roman"/>
                <w:sz w:val="20"/>
                <w:szCs w:val="20"/>
                <w:lang w:eastAsia="ru-RU"/>
              </w:rPr>
              <w:t>Державний бюджет, місцевий  бюджет, інші джерела</w:t>
            </w:r>
          </w:p>
        </w:tc>
        <w:tc>
          <w:tcPr>
            <w:tcW w:w="705" w:type="dxa"/>
            <w:shd w:val="clear" w:color="auto" w:fill="FFFFFF"/>
          </w:tcPr>
          <w:p w:rsidR="009C1485" w:rsidRPr="002113A8" w:rsidRDefault="009C1485" w:rsidP="009C1485">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w:t>
            </w:r>
          </w:p>
        </w:tc>
        <w:tc>
          <w:tcPr>
            <w:tcW w:w="709" w:type="dxa"/>
            <w:shd w:val="clear" w:color="auto" w:fill="FFFFFF"/>
            <w:vAlign w:val="center"/>
          </w:tcPr>
          <w:p w:rsidR="009C1485" w:rsidRPr="002113A8" w:rsidRDefault="009C1485" w:rsidP="009C1485">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709" w:type="dxa"/>
            <w:shd w:val="clear" w:color="auto" w:fill="FFFFFF"/>
          </w:tcPr>
          <w:p w:rsidR="009C1485" w:rsidRPr="002113A8" w:rsidRDefault="009C1485" w:rsidP="009C1485">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w:t>
            </w:r>
          </w:p>
        </w:tc>
        <w:tc>
          <w:tcPr>
            <w:tcW w:w="604" w:type="dxa"/>
            <w:shd w:val="clear" w:color="auto" w:fill="FFFFFF"/>
          </w:tcPr>
          <w:p w:rsidR="009C1485" w:rsidRPr="002113A8" w:rsidRDefault="009C1485" w:rsidP="009C1485">
            <w:pPr>
              <w:suppressAutoHyphens/>
              <w:spacing w:after="0" w:line="240" w:lineRule="auto"/>
              <w:jc w:val="center"/>
              <w:rPr>
                <w:rFonts w:ascii="Times New Roman" w:eastAsia="Times New Roman" w:hAnsi="Times New Roman" w:cs="Times New Roman"/>
                <w:sz w:val="20"/>
                <w:szCs w:val="20"/>
                <w:lang w:eastAsia="ru-RU"/>
              </w:rPr>
            </w:pPr>
          </w:p>
        </w:tc>
        <w:tc>
          <w:tcPr>
            <w:tcW w:w="604" w:type="dxa"/>
            <w:shd w:val="clear" w:color="auto" w:fill="FFFFFF"/>
          </w:tcPr>
          <w:p w:rsidR="009C1485" w:rsidRPr="002113A8" w:rsidRDefault="009C1485" w:rsidP="009C1485">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586,9</w:t>
            </w:r>
          </w:p>
        </w:tc>
        <w:tc>
          <w:tcPr>
            <w:tcW w:w="487" w:type="dxa"/>
            <w:tcBorders>
              <w:right w:val="single" w:sz="4" w:space="0" w:color="auto"/>
            </w:tcBorders>
            <w:shd w:val="clear" w:color="auto" w:fill="FFFFFF"/>
            <w:vAlign w:val="center"/>
          </w:tcPr>
          <w:p w:rsidR="009C1485" w:rsidRPr="002113A8" w:rsidRDefault="009C1485" w:rsidP="009C1485">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704" w:type="dxa"/>
            <w:gridSpan w:val="2"/>
            <w:tcBorders>
              <w:left w:val="single" w:sz="4" w:space="0" w:color="auto"/>
              <w:right w:val="single" w:sz="4" w:space="0" w:color="auto"/>
            </w:tcBorders>
            <w:shd w:val="clear" w:color="auto" w:fill="FFFFFF"/>
          </w:tcPr>
          <w:p w:rsidR="009C1485" w:rsidRPr="002113A8" w:rsidRDefault="009C1485" w:rsidP="009C1485">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w:t>
            </w:r>
          </w:p>
        </w:tc>
        <w:tc>
          <w:tcPr>
            <w:tcW w:w="794" w:type="dxa"/>
            <w:tcBorders>
              <w:left w:val="single" w:sz="4" w:space="0" w:color="auto"/>
              <w:right w:val="single" w:sz="4" w:space="0" w:color="auto"/>
            </w:tcBorders>
            <w:shd w:val="clear" w:color="auto" w:fill="FFFFFF"/>
            <w:vAlign w:val="center"/>
          </w:tcPr>
          <w:p w:rsidR="009C1485" w:rsidRPr="002113A8" w:rsidRDefault="009C1485" w:rsidP="009C1485">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687" w:type="dxa"/>
            <w:tcBorders>
              <w:left w:val="single" w:sz="4" w:space="0" w:color="auto"/>
              <w:right w:val="single" w:sz="4" w:space="0" w:color="auto"/>
            </w:tcBorders>
            <w:shd w:val="clear" w:color="auto" w:fill="FFFFFF"/>
          </w:tcPr>
          <w:p w:rsidR="009C1485" w:rsidRPr="002113A8" w:rsidRDefault="009C1485" w:rsidP="009C1485">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w:t>
            </w:r>
          </w:p>
        </w:tc>
        <w:tc>
          <w:tcPr>
            <w:tcW w:w="708" w:type="dxa"/>
            <w:tcBorders>
              <w:left w:val="single" w:sz="4" w:space="0" w:color="auto"/>
            </w:tcBorders>
            <w:shd w:val="clear" w:color="auto" w:fill="FFFFFF"/>
            <w:vAlign w:val="center"/>
          </w:tcPr>
          <w:p w:rsidR="009C1485" w:rsidRPr="002113A8" w:rsidRDefault="009C1485" w:rsidP="009C1485">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668" w:type="dxa"/>
            <w:shd w:val="clear" w:color="auto" w:fill="FFFFFF"/>
          </w:tcPr>
          <w:p w:rsidR="009C1485" w:rsidRPr="002113A8" w:rsidRDefault="009C1485" w:rsidP="009C1485">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586,9</w:t>
            </w:r>
          </w:p>
        </w:tc>
        <w:tc>
          <w:tcPr>
            <w:tcW w:w="747" w:type="dxa"/>
            <w:shd w:val="clear" w:color="auto" w:fill="FFFFFF"/>
            <w:vAlign w:val="center"/>
          </w:tcPr>
          <w:p w:rsidR="009C1485" w:rsidRPr="002113A8" w:rsidRDefault="009C1485" w:rsidP="009C1485">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1985" w:type="dxa"/>
          </w:tcPr>
          <w:p w:rsidR="009C1485" w:rsidRPr="002113A8" w:rsidRDefault="009C1485" w:rsidP="009C1485">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Вчасне виявлення патології ока та придаткового апарату, профілактика інвалідності</w:t>
            </w:r>
          </w:p>
        </w:tc>
      </w:tr>
      <w:tr w:rsidR="009C1485" w:rsidRPr="002034B6" w:rsidTr="00227464">
        <w:tc>
          <w:tcPr>
            <w:tcW w:w="455" w:type="dxa"/>
            <w:vMerge/>
            <w:shd w:val="clear" w:color="auto" w:fill="auto"/>
            <w:vAlign w:val="center"/>
          </w:tcPr>
          <w:p w:rsidR="009C1485" w:rsidRPr="002113A8" w:rsidRDefault="009C1485" w:rsidP="009C1485">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1105" w:type="dxa"/>
            <w:vMerge/>
            <w:shd w:val="clear" w:color="auto" w:fill="auto"/>
            <w:vAlign w:val="center"/>
          </w:tcPr>
          <w:p w:rsidR="009C1485" w:rsidRPr="002113A8" w:rsidRDefault="009C1485" w:rsidP="009C1485">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1819" w:type="dxa"/>
            <w:shd w:val="clear" w:color="auto" w:fill="auto"/>
          </w:tcPr>
          <w:p w:rsidR="009C1485" w:rsidRPr="002113A8" w:rsidRDefault="00A71C18" w:rsidP="009C1485">
            <w:pPr>
              <w:suppressAutoHyphens/>
              <w:spacing w:after="0" w:line="240" w:lineRule="auto"/>
              <w:jc w:val="right"/>
              <w:rPr>
                <w:rFonts w:ascii="Times New Roman" w:eastAsia="Times New Roman" w:hAnsi="Times New Roman" w:cs="Times New Roman"/>
                <w:i/>
                <w:sz w:val="20"/>
                <w:szCs w:val="20"/>
                <w:lang w:eastAsia="ru-RU"/>
              </w:rPr>
            </w:pPr>
            <w:r>
              <w:rPr>
                <w:rFonts w:ascii="Times New Roman" w:eastAsia="Times New Roman" w:hAnsi="Times New Roman" w:cs="Times New Roman"/>
                <w:i/>
                <w:sz w:val="20"/>
                <w:szCs w:val="20"/>
                <w:lang w:eastAsia="ru-RU"/>
              </w:rPr>
              <w:t>ц</w:t>
            </w:r>
            <w:r w:rsidR="009C1485" w:rsidRPr="002113A8">
              <w:rPr>
                <w:rFonts w:ascii="Times New Roman" w:eastAsia="Times New Roman" w:hAnsi="Times New Roman" w:cs="Times New Roman"/>
                <w:i/>
                <w:sz w:val="20"/>
                <w:szCs w:val="20"/>
                <w:lang w:eastAsia="ru-RU"/>
              </w:rPr>
              <w:t xml:space="preserve">ифровий </w:t>
            </w:r>
            <w:proofErr w:type="spellStart"/>
            <w:r w:rsidR="009C1485" w:rsidRPr="002113A8">
              <w:rPr>
                <w:rFonts w:ascii="Times New Roman" w:eastAsia="Times New Roman" w:hAnsi="Times New Roman" w:cs="Times New Roman"/>
                <w:i/>
                <w:sz w:val="20"/>
                <w:szCs w:val="20"/>
                <w:lang w:eastAsia="ru-RU"/>
              </w:rPr>
              <w:t>фороптеру</w:t>
            </w:r>
            <w:proofErr w:type="spellEnd"/>
            <w:r w:rsidR="009C1485" w:rsidRPr="002113A8">
              <w:rPr>
                <w:rFonts w:ascii="Times New Roman" w:eastAsia="Times New Roman" w:hAnsi="Times New Roman" w:cs="Times New Roman"/>
                <w:i/>
                <w:sz w:val="20"/>
                <w:szCs w:val="20"/>
                <w:lang w:eastAsia="ru-RU"/>
              </w:rPr>
              <w:t>, проектору діаграми, цифрової діаграми та пробного набору лінз  з оправою</w:t>
            </w:r>
          </w:p>
        </w:tc>
        <w:tc>
          <w:tcPr>
            <w:tcW w:w="708" w:type="dxa"/>
            <w:shd w:val="clear" w:color="auto" w:fill="auto"/>
          </w:tcPr>
          <w:p w:rsidR="009C1485" w:rsidRPr="002113A8" w:rsidRDefault="009C1485" w:rsidP="009C1485">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2024 рік</w:t>
            </w:r>
          </w:p>
        </w:tc>
        <w:tc>
          <w:tcPr>
            <w:tcW w:w="991" w:type="dxa"/>
            <w:shd w:val="clear" w:color="auto" w:fill="auto"/>
          </w:tcPr>
          <w:p w:rsidR="009C1485" w:rsidRDefault="009C1485" w:rsidP="009C1485">
            <w:pPr>
              <w:jc w:val="center"/>
            </w:pPr>
            <w:r w:rsidRPr="00AB1F3F">
              <w:rPr>
                <w:rFonts w:ascii="Times New Roman" w:hAnsi="Times New Roman" w:cs="Times New Roman"/>
                <w:color w:val="000000"/>
                <w:sz w:val="20"/>
                <w:szCs w:val="20"/>
              </w:rPr>
              <w:t>КНП «Тростянецька міська лікарня» ТМР</w:t>
            </w:r>
          </w:p>
        </w:tc>
        <w:tc>
          <w:tcPr>
            <w:tcW w:w="1018" w:type="dxa"/>
            <w:shd w:val="clear" w:color="auto" w:fill="auto"/>
          </w:tcPr>
          <w:p w:rsidR="009C1485" w:rsidRPr="002113A8" w:rsidRDefault="009C1485" w:rsidP="009C1485">
            <w:pPr>
              <w:spacing w:line="240" w:lineRule="auto"/>
              <w:jc w:val="center"/>
              <w:rPr>
                <w:rFonts w:ascii="Times New Roman" w:hAnsi="Times New Roman" w:cs="Times New Roman"/>
                <w:sz w:val="20"/>
                <w:szCs w:val="20"/>
              </w:rPr>
            </w:pPr>
            <w:r w:rsidRPr="002113A8">
              <w:rPr>
                <w:rFonts w:ascii="Times New Roman" w:eastAsia="Times New Roman" w:hAnsi="Times New Roman" w:cs="Times New Roman"/>
                <w:sz w:val="20"/>
                <w:szCs w:val="20"/>
                <w:lang w:eastAsia="ru-RU"/>
              </w:rPr>
              <w:t>Державний бюджет, місцевий  бюджет, інші джерела</w:t>
            </w:r>
          </w:p>
        </w:tc>
        <w:tc>
          <w:tcPr>
            <w:tcW w:w="705" w:type="dxa"/>
            <w:shd w:val="clear" w:color="auto" w:fill="FFFFFF"/>
          </w:tcPr>
          <w:p w:rsidR="009C1485" w:rsidRPr="002113A8" w:rsidRDefault="009C1485" w:rsidP="009C1485">
            <w:pPr>
              <w:suppressAutoHyphens/>
              <w:spacing w:after="0" w:line="240" w:lineRule="auto"/>
              <w:jc w:val="center"/>
              <w:rPr>
                <w:rFonts w:ascii="Times New Roman" w:eastAsia="Times New Roman" w:hAnsi="Times New Roman" w:cs="Times New Roman"/>
                <w:sz w:val="20"/>
                <w:szCs w:val="20"/>
                <w:lang w:eastAsia="ru-RU"/>
              </w:rPr>
            </w:pPr>
          </w:p>
        </w:tc>
        <w:tc>
          <w:tcPr>
            <w:tcW w:w="709" w:type="dxa"/>
            <w:shd w:val="clear" w:color="auto" w:fill="FFFFFF"/>
            <w:vAlign w:val="center"/>
          </w:tcPr>
          <w:p w:rsidR="009C1485" w:rsidRPr="002113A8" w:rsidRDefault="009C1485" w:rsidP="009C1485">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709" w:type="dxa"/>
            <w:shd w:val="clear" w:color="auto" w:fill="FFFFFF"/>
          </w:tcPr>
          <w:p w:rsidR="009C1485" w:rsidRPr="002113A8" w:rsidRDefault="009C1485" w:rsidP="009C1485">
            <w:pPr>
              <w:suppressAutoHyphens/>
              <w:spacing w:after="0" w:line="240" w:lineRule="auto"/>
              <w:jc w:val="center"/>
              <w:rPr>
                <w:rFonts w:ascii="Times New Roman" w:eastAsia="Times New Roman" w:hAnsi="Times New Roman" w:cs="Times New Roman"/>
                <w:sz w:val="20"/>
                <w:szCs w:val="20"/>
                <w:lang w:eastAsia="ru-RU"/>
              </w:rPr>
            </w:pPr>
          </w:p>
        </w:tc>
        <w:tc>
          <w:tcPr>
            <w:tcW w:w="604" w:type="dxa"/>
            <w:shd w:val="clear" w:color="auto" w:fill="FFFFFF"/>
          </w:tcPr>
          <w:p w:rsidR="009C1485" w:rsidRPr="002113A8" w:rsidRDefault="009C1485" w:rsidP="009C1485">
            <w:pPr>
              <w:suppressAutoHyphens/>
              <w:spacing w:after="0" w:line="240" w:lineRule="auto"/>
              <w:jc w:val="center"/>
              <w:rPr>
                <w:rFonts w:ascii="Times New Roman" w:eastAsia="Times New Roman" w:hAnsi="Times New Roman" w:cs="Times New Roman"/>
                <w:sz w:val="20"/>
                <w:szCs w:val="20"/>
                <w:lang w:eastAsia="ru-RU"/>
              </w:rPr>
            </w:pPr>
          </w:p>
        </w:tc>
        <w:tc>
          <w:tcPr>
            <w:tcW w:w="604" w:type="dxa"/>
            <w:shd w:val="clear" w:color="auto" w:fill="FFFFFF"/>
          </w:tcPr>
          <w:p w:rsidR="009C1485" w:rsidRPr="002113A8" w:rsidRDefault="009C1485" w:rsidP="009C1485">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926,3</w:t>
            </w:r>
          </w:p>
        </w:tc>
        <w:tc>
          <w:tcPr>
            <w:tcW w:w="487" w:type="dxa"/>
            <w:tcBorders>
              <w:right w:val="single" w:sz="4" w:space="0" w:color="auto"/>
            </w:tcBorders>
            <w:shd w:val="clear" w:color="auto" w:fill="FFFFFF"/>
            <w:vAlign w:val="center"/>
          </w:tcPr>
          <w:p w:rsidR="009C1485" w:rsidRPr="002113A8" w:rsidRDefault="009C1485" w:rsidP="009C1485">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704" w:type="dxa"/>
            <w:gridSpan w:val="2"/>
            <w:tcBorders>
              <w:left w:val="single" w:sz="4" w:space="0" w:color="auto"/>
              <w:right w:val="single" w:sz="4" w:space="0" w:color="auto"/>
            </w:tcBorders>
            <w:shd w:val="clear" w:color="auto" w:fill="FFFFFF"/>
          </w:tcPr>
          <w:p w:rsidR="009C1485" w:rsidRPr="002113A8" w:rsidRDefault="009C1485" w:rsidP="009C1485">
            <w:pPr>
              <w:suppressAutoHyphens/>
              <w:spacing w:after="0" w:line="240" w:lineRule="auto"/>
              <w:jc w:val="center"/>
              <w:rPr>
                <w:rFonts w:ascii="Times New Roman" w:eastAsia="Times New Roman" w:hAnsi="Times New Roman" w:cs="Times New Roman"/>
                <w:sz w:val="20"/>
                <w:szCs w:val="20"/>
                <w:lang w:eastAsia="ru-RU"/>
              </w:rPr>
            </w:pPr>
          </w:p>
        </w:tc>
        <w:tc>
          <w:tcPr>
            <w:tcW w:w="794" w:type="dxa"/>
            <w:tcBorders>
              <w:left w:val="single" w:sz="4" w:space="0" w:color="auto"/>
              <w:right w:val="single" w:sz="4" w:space="0" w:color="auto"/>
            </w:tcBorders>
            <w:shd w:val="clear" w:color="auto" w:fill="FFFFFF"/>
            <w:vAlign w:val="center"/>
          </w:tcPr>
          <w:p w:rsidR="009C1485" w:rsidRPr="002113A8" w:rsidRDefault="009C1485" w:rsidP="009C1485">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687" w:type="dxa"/>
            <w:tcBorders>
              <w:left w:val="single" w:sz="4" w:space="0" w:color="auto"/>
              <w:right w:val="single" w:sz="4" w:space="0" w:color="auto"/>
            </w:tcBorders>
            <w:shd w:val="clear" w:color="auto" w:fill="FFFFFF"/>
          </w:tcPr>
          <w:p w:rsidR="009C1485" w:rsidRPr="002113A8" w:rsidRDefault="009C1485" w:rsidP="009C1485">
            <w:pPr>
              <w:suppressAutoHyphens/>
              <w:spacing w:after="0" w:line="240" w:lineRule="auto"/>
              <w:jc w:val="center"/>
              <w:rPr>
                <w:rFonts w:ascii="Times New Roman" w:eastAsia="Times New Roman" w:hAnsi="Times New Roman" w:cs="Times New Roman"/>
                <w:sz w:val="20"/>
                <w:szCs w:val="20"/>
                <w:lang w:eastAsia="ru-RU"/>
              </w:rPr>
            </w:pPr>
          </w:p>
        </w:tc>
        <w:tc>
          <w:tcPr>
            <w:tcW w:w="708" w:type="dxa"/>
            <w:tcBorders>
              <w:left w:val="single" w:sz="4" w:space="0" w:color="auto"/>
            </w:tcBorders>
            <w:shd w:val="clear" w:color="auto" w:fill="FFFFFF"/>
            <w:vAlign w:val="center"/>
          </w:tcPr>
          <w:p w:rsidR="009C1485" w:rsidRPr="002113A8" w:rsidRDefault="009C1485" w:rsidP="009C1485">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668" w:type="dxa"/>
            <w:shd w:val="clear" w:color="auto" w:fill="FFFFFF"/>
          </w:tcPr>
          <w:p w:rsidR="009C1485" w:rsidRPr="002113A8" w:rsidRDefault="009C1485" w:rsidP="009C1485">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926,3</w:t>
            </w:r>
          </w:p>
        </w:tc>
        <w:tc>
          <w:tcPr>
            <w:tcW w:w="747" w:type="dxa"/>
            <w:shd w:val="clear" w:color="auto" w:fill="FFFFFF"/>
            <w:vAlign w:val="center"/>
          </w:tcPr>
          <w:p w:rsidR="009C1485" w:rsidRPr="002113A8" w:rsidRDefault="009C1485" w:rsidP="009C1485">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1985" w:type="dxa"/>
          </w:tcPr>
          <w:p w:rsidR="009C1485" w:rsidRPr="002113A8" w:rsidRDefault="009C1485" w:rsidP="009C1485">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Вчасне виявлення патології ока та придаткового апарату, профілактика інвалідності</w:t>
            </w:r>
          </w:p>
        </w:tc>
      </w:tr>
      <w:tr w:rsidR="009C1485" w:rsidRPr="002034B6" w:rsidTr="00227464">
        <w:tc>
          <w:tcPr>
            <w:tcW w:w="455" w:type="dxa"/>
            <w:vMerge/>
            <w:shd w:val="clear" w:color="auto" w:fill="auto"/>
            <w:vAlign w:val="center"/>
          </w:tcPr>
          <w:p w:rsidR="009C1485" w:rsidRPr="002113A8" w:rsidRDefault="009C1485" w:rsidP="009C1485">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1105" w:type="dxa"/>
            <w:vMerge/>
            <w:shd w:val="clear" w:color="auto" w:fill="auto"/>
            <w:vAlign w:val="center"/>
          </w:tcPr>
          <w:p w:rsidR="009C1485" w:rsidRPr="002113A8" w:rsidRDefault="009C1485" w:rsidP="009C1485">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1819" w:type="dxa"/>
            <w:shd w:val="clear" w:color="auto" w:fill="auto"/>
          </w:tcPr>
          <w:p w:rsidR="009C1485" w:rsidRPr="002113A8" w:rsidRDefault="009C1485" w:rsidP="009C1485">
            <w:pPr>
              <w:suppressAutoHyphens/>
              <w:spacing w:after="0" w:line="240" w:lineRule="auto"/>
              <w:jc w:val="right"/>
              <w:rPr>
                <w:rFonts w:ascii="Times New Roman" w:eastAsia="Times New Roman" w:hAnsi="Times New Roman" w:cs="Times New Roman"/>
                <w:i/>
                <w:sz w:val="20"/>
                <w:szCs w:val="20"/>
                <w:lang w:eastAsia="ru-RU"/>
              </w:rPr>
            </w:pPr>
            <w:r w:rsidRPr="002113A8">
              <w:rPr>
                <w:rFonts w:ascii="Times New Roman" w:eastAsia="Times New Roman" w:hAnsi="Times New Roman" w:cs="Times New Roman"/>
                <w:i/>
                <w:sz w:val="20"/>
                <w:szCs w:val="20"/>
                <w:lang w:eastAsia="ru-RU"/>
              </w:rPr>
              <w:t xml:space="preserve"> апарати для ударно-хвильової та короткохвильової терапії</w:t>
            </w:r>
          </w:p>
        </w:tc>
        <w:tc>
          <w:tcPr>
            <w:tcW w:w="708" w:type="dxa"/>
            <w:shd w:val="clear" w:color="auto" w:fill="auto"/>
          </w:tcPr>
          <w:p w:rsidR="009C1485" w:rsidRPr="002113A8" w:rsidRDefault="009C1485" w:rsidP="009C1485">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2023 рік</w:t>
            </w:r>
          </w:p>
        </w:tc>
        <w:tc>
          <w:tcPr>
            <w:tcW w:w="991" w:type="dxa"/>
            <w:shd w:val="clear" w:color="auto" w:fill="auto"/>
          </w:tcPr>
          <w:p w:rsidR="009C1485" w:rsidRDefault="009C1485" w:rsidP="009C1485">
            <w:pPr>
              <w:jc w:val="center"/>
            </w:pPr>
            <w:r w:rsidRPr="00AB1F3F">
              <w:rPr>
                <w:rFonts w:ascii="Times New Roman" w:hAnsi="Times New Roman" w:cs="Times New Roman"/>
                <w:color w:val="000000"/>
                <w:sz w:val="20"/>
                <w:szCs w:val="20"/>
              </w:rPr>
              <w:t>КНП «Тростянецька міська лікарня» ТМР</w:t>
            </w:r>
          </w:p>
        </w:tc>
        <w:tc>
          <w:tcPr>
            <w:tcW w:w="1018" w:type="dxa"/>
            <w:shd w:val="clear" w:color="auto" w:fill="auto"/>
          </w:tcPr>
          <w:p w:rsidR="009C1485" w:rsidRPr="002113A8" w:rsidRDefault="009C1485" w:rsidP="009C1485">
            <w:pPr>
              <w:spacing w:line="240" w:lineRule="auto"/>
              <w:jc w:val="center"/>
              <w:rPr>
                <w:rFonts w:ascii="Times New Roman" w:hAnsi="Times New Roman" w:cs="Times New Roman"/>
                <w:sz w:val="20"/>
                <w:szCs w:val="20"/>
              </w:rPr>
            </w:pPr>
            <w:r w:rsidRPr="002113A8">
              <w:rPr>
                <w:rFonts w:ascii="Times New Roman" w:eastAsia="Times New Roman" w:hAnsi="Times New Roman" w:cs="Times New Roman"/>
                <w:sz w:val="20"/>
                <w:szCs w:val="20"/>
                <w:lang w:eastAsia="ru-RU"/>
              </w:rPr>
              <w:t>Державний бюджет, місцевий  бюджет, інші джерела</w:t>
            </w:r>
          </w:p>
        </w:tc>
        <w:tc>
          <w:tcPr>
            <w:tcW w:w="705" w:type="dxa"/>
            <w:shd w:val="clear" w:color="auto" w:fill="FFFFFF"/>
          </w:tcPr>
          <w:p w:rsidR="009C1485" w:rsidRPr="002113A8" w:rsidRDefault="009C1485" w:rsidP="009C1485">
            <w:pPr>
              <w:suppressAutoHyphens/>
              <w:spacing w:after="0" w:line="240" w:lineRule="auto"/>
              <w:jc w:val="center"/>
              <w:rPr>
                <w:rFonts w:ascii="Times New Roman" w:eastAsia="Times New Roman" w:hAnsi="Times New Roman" w:cs="Times New Roman"/>
                <w:sz w:val="20"/>
                <w:szCs w:val="20"/>
                <w:lang w:eastAsia="ru-RU"/>
              </w:rPr>
            </w:pPr>
          </w:p>
        </w:tc>
        <w:tc>
          <w:tcPr>
            <w:tcW w:w="709" w:type="dxa"/>
            <w:shd w:val="clear" w:color="auto" w:fill="FFFFFF"/>
            <w:vAlign w:val="center"/>
          </w:tcPr>
          <w:p w:rsidR="009C1485" w:rsidRPr="002113A8" w:rsidRDefault="009C1485" w:rsidP="009C1485">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709" w:type="dxa"/>
            <w:shd w:val="clear" w:color="auto" w:fill="FFFFFF"/>
          </w:tcPr>
          <w:p w:rsidR="009C1485" w:rsidRPr="002113A8" w:rsidRDefault="009C1485" w:rsidP="009C1485">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1195,2</w:t>
            </w:r>
          </w:p>
        </w:tc>
        <w:tc>
          <w:tcPr>
            <w:tcW w:w="604" w:type="dxa"/>
            <w:shd w:val="clear" w:color="auto" w:fill="FFFFFF"/>
          </w:tcPr>
          <w:p w:rsidR="009C1485" w:rsidRPr="002113A8" w:rsidRDefault="009C1485" w:rsidP="009C1485">
            <w:pPr>
              <w:suppressAutoHyphens/>
              <w:spacing w:after="0" w:line="240" w:lineRule="auto"/>
              <w:jc w:val="center"/>
              <w:rPr>
                <w:rFonts w:ascii="Times New Roman" w:eastAsia="Times New Roman" w:hAnsi="Times New Roman" w:cs="Times New Roman"/>
                <w:sz w:val="20"/>
                <w:szCs w:val="20"/>
                <w:lang w:eastAsia="ru-RU"/>
              </w:rPr>
            </w:pPr>
          </w:p>
        </w:tc>
        <w:tc>
          <w:tcPr>
            <w:tcW w:w="604" w:type="dxa"/>
            <w:shd w:val="clear" w:color="auto" w:fill="FFFFFF"/>
          </w:tcPr>
          <w:p w:rsidR="009C1485" w:rsidRPr="002113A8" w:rsidRDefault="009C1485" w:rsidP="009C1485">
            <w:pPr>
              <w:suppressAutoHyphens/>
              <w:spacing w:after="0" w:line="240" w:lineRule="auto"/>
              <w:jc w:val="center"/>
              <w:rPr>
                <w:rFonts w:ascii="Times New Roman" w:eastAsia="Times New Roman" w:hAnsi="Times New Roman" w:cs="Times New Roman"/>
                <w:sz w:val="20"/>
                <w:szCs w:val="20"/>
                <w:lang w:eastAsia="ru-RU"/>
              </w:rPr>
            </w:pPr>
          </w:p>
        </w:tc>
        <w:tc>
          <w:tcPr>
            <w:tcW w:w="487" w:type="dxa"/>
            <w:tcBorders>
              <w:right w:val="single" w:sz="4" w:space="0" w:color="auto"/>
            </w:tcBorders>
            <w:shd w:val="clear" w:color="auto" w:fill="FFFFFF"/>
            <w:vAlign w:val="center"/>
          </w:tcPr>
          <w:p w:rsidR="009C1485" w:rsidRPr="002113A8" w:rsidRDefault="009C1485" w:rsidP="009C1485">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704" w:type="dxa"/>
            <w:gridSpan w:val="2"/>
            <w:tcBorders>
              <w:left w:val="single" w:sz="4" w:space="0" w:color="auto"/>
              <w:right w:val="single" w:sz="4" w:space="0" w:color="auto"/>
            </w:tcBorders>
            <w:shd w:val="clear" w:color="auto" w:fill="FFFFFF"/>
          </w:tcPr>
          <w:p w:rsidR="009C1485" w:rsidRPr="002113A8" w:rsidRDefault="009C1485" w:rsidP="009C1485">
            <w:pPr>
              <w:suppressAutoHyphens/>
              <w:spacing w:after="0" w:line="240" w:lineRule="auto"/>
              <w:jc w:val="center"/>
              <w:rPr>
                <w:rFonts w:ascii="Times New Roman" w:eastAsia="Times New Roman" w:hAnsi="Times New Roman" w:cs="Times New Roman"/>
                <w:sz w:val="20"/>
                <w:szCs w:val="20"/>
                <w:lang w:eastAsia="ru-RU"/>
              </w:rPr>
            </w:pPr>
          </w:p>
        </w:tc>
        <w:tc>
          <w:tcPr>
            <w:tcW w:w="794" w:type="dxa"/>
            <w:tcBorders>
              <w:left w:val="single" w:sz="4" w:space="0" w:color="auto"/>
              <w:right w:val="single" w:sz="4" w:space="0" w:color="auto"/>
            </w:tcBorders>
            <w:shd w:val="clear" w:color="auto" w:fill="FFFFFF"/>
            <w:vAlign w:val="center"/>
          </w:tcPr>
          <w:p w:rsidR="009C1485" w:rsidRPr="002113A8" w:rsidRDefault="009C1485" w:rsidP="009C1485">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687" w:type="dxa"/>
            <w:tcBorders>
              <w:left w:val="single" w:sz="4" w:space="0" w:color="auto"/>
              <w:right w:val="single" w:sz="4" w:space="0" w:color="auto"/>
            </w:tcBorders>
            <w:shd w:val="clear" w:color="auto" w:fill="FFFFFF"/>
          </w:tcPr>
          <w:p w:rsidR="009C1485" w:rsidRPr="002113A8" w:rsidRDefault="009C1485" w:rsidP="009C1485">
            <w:pPr>
              <w:suppressAutoHyphens/>
              <w:spacing w:after="0" w:line="240" w:lineRule="auto"/>
              <w:jc w:val="center"/>
              <w:rPr>
                <w:rFonts w:ascii="Times New Roman" w:eastAsia="Times New Roman" w:hAnsi="Times New Roman" w:cs="Times New Roman"/>
                <w:sz w:val="20"/>
                <w:szCs w:val="20"/>
                <w:lang w:eastAsia="ru-RU"/>
              </w:rPr>
            </w:pPr>
          </w:p>
        </w:tc>
        <w:tc>
          <w:tcPr>
            <w:tcW w:w="708" w:type="dxa"/>
            <w:tcBorders>
              <w:left w:val="single" w:sz="4" w:space="0" w:color="auto"/>
            </w:tcBorders>
            <w:shd w:val="clear" w:color="auto" w:fill="FFFFFF"/>
            <w:vAlign w:val="center"/>
          </w:tcPr>
          <w:p w:rsidR="009C1485" w:rsidRPr="002113A8" w:rsidRDefault="009C1485" w:rsidP="009C1485">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668" w:type="dxa"/>
            <w:shd w:val="clear" w:color="auto" w:fill="FFFFFF"/>
          </w:tcPr>
          <w:p w:rsidR="009C1485" w:rsidRPr="002113A8" w:rsidRDefault="009C1485" w:rsidP="009C1485">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1195,2</w:t>
            </w:r>
          </w:p>
        </w:tc>
        <w:tc>
          <w:tcPr>
            <w:tcW w:w="747" w:type="dxa"/>
            <w:shd w:val="clear" w:color="auto" w:fill="FFFFFF"/>
            <w:vAlign w:val="center"/>
          </w:tcPr>
          <w:p w:rsidR="009C1485" w:rsidRPr="002113A8" w:rsidRDefault="009C1485" w:rsidP="009C1485">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1985" w:type="dxa"/>
          </w:tcPr>
          <w:p w:rsidR="009C1485" w:rsidRPr="002113A8" w:rsidRDefault="009C1485" w:rsidP="009C1485">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Покращення якості надання реабілітаційної допомоги</w:t>
            </w:r>
          </w:p>
        </w:tc>
      </w:tr>
      <w:tr w:rsidR="009C1485" w:rsidRPr="002034B6" w:rsidTr="00227464">
        <w:tc>
          <w:tcPr>
            <w:tcW w:w="455" w:type="dxa"/>
            <w:vMerge/>
            <w:shd w:val="clear" w:color="auto" w:fill="auto"/>
            <w:vAlign w:val="center"/>
          </w:tcPr>
          <w:p w:rsidR="009C1485" w:rsidRPr="002113A8" w:rsidRDefault="009C1485" w:rsidP="009C1485">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1105" w:type="dxa"/>
            <w:vMerge/>
            <w:shd w:val="clear" w:color="auto" w:fill="auto"/>
            <w:vAlign w:val="center"/>
          </w:tcPr>
          <w:p w:rsidR="009C1485" w:rsidRPr="002113A8" w:rsidRDefault="009C1485" w:rsidP="009C1485">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1819" w:type="dxa"/>
            <w:shd w:val="clear" w:color="auto" w:fill="auto"/>
          </w:tcPr>
          <w:p w:rsidR="009C1485" w:rsidRPr="002113A8" w:rsidRDefault="009C1485" w:rsidP="009C1485">
            <w:pPr>
              <w:suppressAutoHyphens/>
              <w:spacing w:after="0" w:line="240" w:lineRule="auto"/>
              <w:jc w:val="right"/>
              <w:rPr>
                <w:rFonts w:ascii="Times New Roman" w:eastAsia="Times New Roman" w:hAnsi="Times New Roman" w:cs="Times New Roman"/>
                <w:i/>
                <w:sz w:val="20"/>
                <w:szCs w:val="20"/>
                <w:lang w:eastAsia="ru-RU"/>
              </w:rPr>
            </w:pPr>
            <w:r w:rsidRPr="002113A8">
              <w:rPr>
                <w:rFonts w:ascii="Times New Roman" w:eastAsia="Times New Roman" w:hAnsi="Times New Roman" w:cs="Times New Roman"/>
                <w:i/>
                <w:sz w:val="20"/>
                <w:szCs w:val="20"/>
                <w:lang w:eastAsia="ru-RU"/>
              </w:rPr>
              <w:t xml:space="preserve"> </w:t>
            </w:r>
            <w:proofErr w:type="spellStart"/>
            <w:r w:rsidR="00A71C18">
              <w:rPr>
                <w:rFonts w:ascii="Times New Roman" w:eastAsia="Times New Roman" w:hAnsi="Times New Roman" w:cs="Times New Roman"/>
                <w:i/>
                <w:sz w:val="20"/>
                <w:szCs w:val="20"/>
                <w:lang w:eastAsia="ru-RU"/>
              </w:rPr>
              <w:t>н</w:t>
            </w:r>
            <w:r w:rsidRPr="002113A8">
              <w:rPr>
                <w:rFonts w:ascii="Times New Roman" w:eastAsia="Times New Roman" w:hAnsi="Times New Roman" w:cs="Times New Roman"/>
                <w:i/>
                <w:sz w:val="20"/>
                <w:szCs w:val="20"/>
                <w:lang w:eastAsia="ru-RU"/>
              </w:rPr>
              <w:t>ейронавігаційна</w:t>
            </w:r>
            <w:proofErr w:type="spellEnd"/>
            <w:r w:rsidRPr="002113A8">
              <w:rPr>
                <w:rFonts w:ascii="Times New Roman" w:eastAsia="Times New Roman" w:hAnsi="Times New Roman" w:cs="Times New Roman"/>
                <w:i/>
                <w:sz w:val="20"/>
                <w:szCs w:val="20"/>
                <w:lang w:eastAsia="ru-RU"/>
              </w:rPr>
              <w:t xml:space="preserve"> система</w:t>
            </w:r>
          </w:p>
        </w:tc>
        <w:tc>
          <w:tcPr>
            <w:tcW w:w="708" w:type="dxa"/>
            <w:shd w:val="clear" w:color="auto" w:fill="auto"/>
          </w:tcPr>
          <w:p w:rsidR="009C1485" w:rsidRPr="002113A8" w:rsidRDefault="009C1485" w:rsidP="009C1485">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2023 рік</w:t>
            </w:r>
          </w:p>
        </w:tc>
        <w:tc>
          <w:tcPr>
            <w:tcW w:w="991" w:type="dxa"/>
            <w:shd w:val="clear" w:color="auto" w:fill="auto"/>
          </w:tcPr>
          <w:p w:rsidR="009C1485" w:rsidRDefault="009C1485" w:rsidP="009C1485">
            <w:pPr>
              <w:jc w:val="center"/>
            </w:pPr>
            <w:r w:rsidRPr="00AB1F3F">
              <w:rPr>
                <w:rFonts w:ascii="Times New Roman" w:hAnsi="Times New Roman" w:cs="Times New Roman"/>
                <w:color w:val="000000"/>
                <w:sz w:val="20"/>
                <w:szCs w:val="20"/>
              </w:rPr>
              <w:t>КНП «Тростянецька міська лікарня» ТМР</w:t>
            </w:r>
          </w:p>
        </w:tc>
        <w:tc>
          <w:tcPr>
            <w:tcW w:w="1018" w:type="dxa"/>
            <w:shd w:val="clear" w:color="auto" w:fill="auto"/>
          </w:tcPr>
          <w:p w:rsidR="009C1485" w:rsidRPr="002113A8" w:rsidRDefault="009C1485" w:rsidP="009C1485">
            <w:pPr>
              <w:spacing w:line="240" w:lineRule="auto"/>
              <w:jc w:val="center"/>
              <w:rPr>
                <w:rFonts w:ascii="Times New Roman" w:hAnsi="Times New Roman" w:cs="Times New Roman"/>
                <w:sz w:val="20"/>
                <w:szCs w:val="20"/>
              </w:rPr>
            </w:pPr>
            <w:r w:rsidRPr="002113A8">
              <w:rPr>
                <w:rFonts w:ascii="Times New Roman" w:eastAsia="Times New Roman" w:hAnsi="Times New Roman" w:cs="Times New Roman"/>
                <w:sz w:val="20"/>
                <w:szCs w:val="20"/>
                <w:lang w:eastAsia="ru-RU"/>
              </w:rPr>
              <w:t>Державний бюджет, місцевий  бюджет, інші джерела</w:t>
            </w:r>
          </w:p>
        </w:tc>
        <w:tc>
          <w:tcPr>
            <w:tcW w:w="705" w:type="dxa"/>
            <w:shd w:val="clear" w:color="auto" w:fill="FFFFFF"/>
          </w:tcPr>
          <w:p w:rsidR="009C1485" w:rsidRPr="002113A8" w:rsidRDefault="009C1485" w:rsidP="009C1485">
            <w:pPr>
              <w:suppressAutoHyphens/>
              <w:spacing w:after="0" w:line="240" w:lineRule="auto"/>
              <w:jc w:val="center"/>
              <w:rPr>
                <w:rFonts w:ascii="Times New Roman" w:eastAsia="Times New Roman" w:hAnsi="Times New Roman" w:cs="Times New Roman"/>
                <w:sz w:val="20"/>
                <w:szCs w:val="20"/>
                <w:lang w:eastAsia="ru-RU"/>
              </w:rPr>
            </w:pPr>
          </w:p>
        </w:tc>
        <w:tc>
          <w:tcPr>
            <w:tcW w:w="709" w:type="dxa"/>
            <w:shd w:val="clear" w:color="auto" w:fill="FFFFFF"/>
            <w:vAlign w:val="center"/>
          </w:tcPr>
          <w:p w:rsidR="009C1485" w:rsidRPr="002113A8" w:rsidRDefault="009C1485" w:rsidP="009C1485">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709" w:type="dxa"/>
            <w:shd w:val="clear" w:color="auto" w:fill="FFFFFF"/>
          </w:tcPr>
          <w:p w:rsidR="009C1485" w:rsidRPr="002113A8" w:rsidRDefault="009C1485" w:rsidP="009C1485">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1990,2</w:t>
            </w:r>
          </w:p>
        </w:tc>
        <w:tc>
          <w:tcPr>
            <w:tcW w:w="604" w:type="dxa"/>
            <w:shd w:val="clear" w:color="auto" w:fill="FFFFFF"/>
          </w:tcPr>
          <w:p w:rsidR="009C1485" w:rsidRPr="002113A8" w:rsidRDefault="009C1485" w:rsidP="009C1485">
            <w:pPr>
              <w:suppressAutoHyphens/>
              <w:spacing w:after="0" w:line="240" w:lineRule="auto"/>
              <w:jc w:val="center"/>
              <w:rPr>
                <w:rFonts w:ascii="Times New Roman" w:eastAsia="Times New Roman" w:hAnsi="Times New Roman" w:cs="Times New Roman"/>
                <w:sz w:val="20"/>
                <w:szCs w:val="20"/>
                <w:lang w:eastAsia="ru-RU"/>
              </w:rPr>
            </w:pPr>
          </w:p>
        </w:tc>
        <w:tc>
          <w:tcPr>
            <w:tcW w:w="604" w:type="dxa"/>
            <w:shd w:val="clear" w:color="auto" w:fill="FFFFFF"/>
          </w:tcPr>
          <w:p w:rsidR="009C1485" w:rsidRPr="002113A8" w:rsidRDefault="009C1485" w:rsidP="009C1485">
            <w:pPr>
              <w:suppressAutoHyphens/>
              <w:spacing w:after="0" w:line="240" w:lineRule="auto"/>
              <w:jc w:val="center"/>
              <w:rPr>
                <w:rFonts w:ascii="Times New Roman" w:eastAsia="Times New Roman" w:hAnsi="Times New Roman" w:cs="Times New Roman"/>
                <w:sz w:val="20"/>
                <w:szCs w:val="20"/>
                <w:lang w:eastAsia="ru-RU"/>
              </w:rPr>
            </w:pPr>
          </w:p>
        </w:tc>
        <w:tc>
          <w:tcPr>
            <w:tcW w:w="487" w:type="dxa"/>
            <w:tcBorders>
              <w:right w:val="single" w:sz="4" w:space="0" w:color="auto"/>
            </w:tcBorders>
            <w:shd w:val="clear" w:color="auto" w:fill="FFFFFF"/>
            <w:vAlign w:val="center"/>
          </w:tcPr>
          <w:p w:rsidR="009C1485" w:rsidRPr="002113A8" w:rsidRDefault="009C1485" w:rsidP="009C1485">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704" w:type="dxa"/>
            <w:gridSpan w:val="2"/>
            <w:tcBorders>
              <w:left w:val="single" w:sz="4" w:space="0" w:color="auto"/>
              <w:right w:val="single" w:sz="4" w:space="0" w:color="auto"/>
            </w:tcBorders>
            <w:shd w:val="clear" w:color="auto" w:fill="FFFFFF"/>
          </w:tcPr>
          <w:p w:rsidR="009C1485" w:rsidRPr="002113A8" w:rsidRDefault="009C1485" w:rsidP="009C1485">
            <w:pPr>
              <w:suppressAutoHyphens/>
              <w:spacing w:after="0" w:line="240" w:lineRule="auto"/>
              <w:jc w:val="center"/>
              <w:rPr>
                <w:rFonts w:ascii="Times New Roman" w:eastAsia="Times New Roman" w:hAnsi="Times New Roman" w:cs="Times New Roman"/>
                <w:sz w:val="20"/>
                <w:szCs w:val="20"/>
                <w:lang w:eastAsia="ru-RU"/>
              </w:rPr>
            </w:pPr>
          </w:p>
        </w:tc>
        <w:tc>
          <w:tcPr>
            <w:tcW w:w="794" w:type="dxa"/>
            <w:tcBorders>
              <w:left w:val="single" w:sz="4" w:space="0" w:color="auto"/>
              <w:right w:val="single" w:sz="4" w:space="0" w:color="auto"/>
            </w:tcBorders>
            <w:shd w:val="clear" w:color="auto" w:fill="FFFFFF"/>
            <w:vAlign w:val="center"/>
          </w:tcPr>
          <w:p w:rsidR="009C1485" w:rsidRPr="002113A8" w:rsidRDefault="009C1485" w:rsidP="009C1485">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687" w:type="dxa"/>
            <w:tcBorders>
              <w:left w:val="single" w:sz="4" w:space="0" w:color="auto"/>
              <w:right w:val="single" w:sz="4" w:space="0" w:color="auto"/>
            </w:tcBorders>
            <w:shd w:val="clear" w:color="auto" w:fill="FFFFFF"/>
          </w:tcPr>
          <w:p w:rsidR="009C1485" w:rsidRPr="002113A8" w:rsidRDefault="009C1485" w:rsidP="009C1485">
            <w:pPr>
              <w:suppressAutoHyphens/>
              <w:spacing w:after="0" w:line="240" w:lineRule="auto"/>
              <w:jc w:val="center"/>
              <w:rPr>
                <w:rFonts w:ascii="Times New Roman" w:eastAsia="Times New Roman" w:hAnsi="Times New Roman" w:cs="Times New Roman"/>
                <w:sz w:val="20"/>
                <w:szCs w:val="20"/>
                <w:lang w:eastAsia="ru-RU"/>
              </w:rPr>
            </w:pPr>
          </w:p>
        </w:tc>
        <w:tc>
          <w:tcPr>
            <w:tcW w:w="708" w:type="dxa"/>
            <w:tcBorders>
              <w:left w:val="single" w:sz="4" w:space="0" w:color="auto"/>
            </w:tcBorders>
            <w:shd w:val="clear" w:color="auto" w:fill="FFFFFF"/>
            <w:vAlign w:val="center"/>
          </w:tcPr>
          <w:p w:rsidR="009C1485" w:rsidRPr="002113A8" w:rsidRDefault="009C1485" w:rsidP="009C1485">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668" w:type="dxa"/>
            <w:shd w:val="clear" w:color="auto" w:fill="FFFFFF"/>
          </w:tcPr>
          <w:p w:rsidR="009C1485" w:rsidRPr="002113A8" w:rsidRDefault="009C1485" w:rsidP="009C1485">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1990,2</w:t>
            </w:r>
          </w:p>
        </w:tc>
        <w:tc>
          <w:tcPr>
            <w:tcW w:w="747" w:type="dxa"/>
            <w:shd w:val="clear" w:color="auto" w:fill="FFFFFF"/>
            <w:vAlign w:val="center"/>
          </w:tcPr>
          <w:p w:rsidR="009C1485" w:rsidRPr="002113A8" w:rsidRDefault="009C1485" w:rsidP="009C1485">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1985" w:type="dxa"/>
          </w:tcPr>
          <w:p w:rsidR="009C1485" w:rsidRPr="002113A8" w:rsidRDefault="009C1485" w:rsidP="009C1485">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Покращення якості надання реабілітаційної допомоги</w:t>
            </w:r>
          </w:p>
        </w:tc>
      </w:tr>
      <w:tr w:rsidR="009C1485" w:rsidRPr="002034B6" w:rsidTr="00D42B47">
        <w:tc>
          <w:tcPr>
            <w:tcW w:w="455" w:type="dxa"/>
            <w:vMerge/>
            <w:shd w:val="clear" w:color="auto" w:fill="auto"/>
            <w:vAlign w:val="center"/>
          </w:tcPr>
          <w:p w:rsidR="009C1485" w:rsidRPr="002113A8" w:rsidRDefault="009C1485" w:rsidP="009C1485">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1105" w:type="dxa"/>
            <w:vMerge/>
            <w:shd w:val="clear" w:color="auto" w:fill="auto"/>
            <w:vAlign w:val="center"/>
          </w:tcPr>
          <w:p w:rsidR="009C1485" w:rsidRPr="002113A8" w:rsidRDefault="009C1485" w:rsidP="009C1485">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1819" w:type="dxa"/>
            <w:shd w:val="clear" w:color="auto" w:fill="auto"/>
          </w:tcPr>
          <w:p w:rsidR="009C1485" w:rsidRPr="002113A8" w:rsidRDefault="00A71C18" w:rsidP="009C1485">
            <w:pPr>
              <w:suppressAutoHyphens/>
              <w:spacing w:after="0" w:line="240" w:lineRule="auto"/>
              <w:jc w:val="right"/>
              <w:rPr>
                <w:rFonts w:ascii="Times New Roman" w:eastAsia="Times New Roman" w:hAnsi="Times New Roman" w:cs="Times New Roman"/>
                <w:i/>
                <w:sz w:val="20"/>
                <w:szCs w:val="20"/>
                <w:lang w:eastAsia="ru-RU"/>
              </w:rPr>
            </w:pPr>
            <w:proofErr w:type="spellStart"/>
            <w:r>
              <w:rPr>
                <w:rFonts w:ascii="Times New Roman" w:eastAsia="Times New Roman" w:hAnsi="Times New Roman" w:cs="Times New Roman"/>
                <w:i/>
                <w:sz w:val="20"/>
                <w:szCs w:val="20"/>
                <w:lang w:eastAsia="ru-RU"/>
              </w:rPr>
              <w:t>н</w:t>
            </w:r>
            <w:r w:rsidR="009C1485" w:rsidRPr="002113A8">
              <w:rPr>
                <w:rFonts w:ascii="Times New Roman" w:eastAsia="Times New Roman" w:hAnsi="Times New Roman" w:cs="Times New Roman"/>
                <w:i/>
                <w:sz w:val="20"/>
                <w:szCs w:val="20"/>
                <w:lang w:eastAsia="ru-RU"/>
              </w:rPr>
              <w:t>ейроміограф</w:t>
            </w:r>
            <w:proofErr w:type="spellEnd"/>
          </w:p>
        </w:tc>
        <w:tc>
          <w:tcPr>
            <w:tcW w:w="708" w:type="dxa"/>
            <w:shd w:val="clear" w:color="auto" w:fill="auto"/>
          </w:tcPr>
          <w:p w:rsidR="009C1485" w:rsidRPr="002113A8" w:rsidRDefault="009C1485" w:rsidP="009C1485">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2024р</w:t>
            </w:r>
          </w:p>
        </w:tc>
        <w:tc>
          <w:tcPr>
            <w:tcW w:w="991" w:type="dxa"/>
            <w:shd w:val="clear" w:color="auto" w:fill="auto"/>
          </w:tcPr>
          <w:p w:rsidR="009C1485" w:rsidRDefault="009C1485" w:rsidP="009C1485">
            <w:pPr>
              <w:jc w:val="center"/>
            </w:pPr>
            <w:r w:rsidRPr="00E00823">
              <w:rPr>
                <w:rFonts w:ascii="Times New Roman" w:hAnsi="Times New Roman" w:cs="Times New Roman"/>
                <w:color w:val="000000"/>
                <w:sz w:val="20"/>
                <w:szCs w:val="20"/>
              </w:rPr>
              <w:t>КНП «Тростянецька міська лікарня» ТМР</w:t>
            </w:r>
          </w:p>
        </w:tc>
        <w:tc>
          <w:tcPr>
            <w:tcW w:w="1018" w:type="dxa"/>
            <w:shd w:val="clear" w:color="auto" w:fill="auto"/>
          </w:tcPr>
          <w:p w:rsidR="009C1485" w:rsidRPr="002113A8" w:rsidRDefault="009C1485" w:rsidP="009C1485">
            <w:pPr>
              <w:spacing w:line="240" w:lineRule="auto"/>
              <w:jc w:val="center"/>
              <w:rPr>
                <w:rFonts w:ascii="Times New Roman" w:hAnsi="Times New Roman" w:cs="Times New Roman"/>
                <w:sz w:val="20"/>
                <w:szCs w:val="20"/>
              </w:rPr>
            </w:pPr>
            <w:r w:rsidRPr="002113A8">
              <w:rPr>
                <w:rFonts w:ascii="Times New Roman" w:eastAsia="Times New Roman" w:hAnsi="Times New Roman" w:cs="Times New Roman"/>
                <w:sz w:val="20"/>
                <w:szCs w:val="20"/>
                <w:lang w:eastAsia="ru-RU"/>
              </w:rPr>
              <w:t>Державний бюджет, місцевий  бюджет, інші джерела</w:t>
            </w:r>
          </w:p>
        </w:tc>
        <w:tc>
          <w:tcPr>
            <w:tcW w:w="705" w:type="dxa"/>
            <w:shd w:val="clear" w:color="auto" w:fill="FFFFFF"/>
          </w:tcPr>
          <w:p w:rsidR="009C1485" w:rsidRPr="002113A8" w:rsidRDefault="009C1485" w:rsidP="009C1485">
            <w:pPr>
              <w:suppressAutoHyphens/>
              <w:spacing w:after="0" w:line="240" w:lineRule="auto"/>
              <w:jc w:val="center"/>
              <w:rPr>
                <w:rFonts w:ascii="Times New Roman" w:eastAsia="Times New Roman" w:hAnsi="Times New Roman" w:cs="Times New Roman"/>
                <w:sz w:val="20"/>
                <w:szCs w:val="20"/>
                <w:lang w:eastAsia="ru-RU"/>
              </w:rPr>
            </w:pPr>
          </w:p>
        </w:tc>
        <w:tc>
          <w:tcPr>
            <w:tcW w:w="709" w:type="dxa"/>
            <w:shd w:val="clear" w:color="auto" w:fill="FFFFFF"/>
            <w:vAlign w:val="center"/>
          </w:tcPr>
          <w:p w:rsidR="009C1485" w:rsidRPr="002113A8" w:rsidRDefault="009C1485" w:rsidP="009C1485">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709" w:type="dxa"/>
            <w:shd w:val="clear" w:color="auto" w:fill="FFFFFF"/>
          </w:tcPr>
          <w:p w:rsidR="009C1485" w:rsidRPr="002113A8" w:rsidRDefault="009C1485" w:rsidP="009C1485">
            <w:pPr>
              <w:suppressAutoHyphens/>
              <w:spacing w:after="0" w:line="240" w:lineRule="auto"/>
              <w:jc w:val="center"/>
              <w:rPr>
                <w:rFonts w:ascii="Times New Roman" w:eastAsia="Times New Roman" w:hAnsi="Times New Roman" w:cs="Times New Roman"/>
                <w:sz w:val="20"/>
                <w:szCs w:val="20"/>
                <w:lang w:eastAsia="ru-RU"/>
              </w:rPr>
            </w:pPr>
          </w:p>
        </w:tc>
        <w:tc>
          <w:tcPr>
            <w:tcW w:w="604" w:type="dxa"/>
            <w:shd w:val="clear" w:color="auto" w:fill="FFFFFF"/>
          </w:tcPr>
          <w:p w:rsidR="009C1485" w:rsidRPr="002113A8" w:rsidRDefault="009C1485" w:rsidP="009C1485">
            <w:pPr>
              <w:suppressAutoHyphens/>
              <w:spacing w:after="0" w:line="240" w:lineRule="auto"/>
              <w:jc w:val="center"/>
              <w:rPr>
                <w:rFonts w:ascii="Times New Roman" w:eastAsia="Times New Roman" w:hAnsi="Times New Roman" w:cs="Times New Roman"/>
                <w:sz w:val="20"/>
                <w:szCs w:val="20"/>
                <w:lang w:eastAsia="ru-RU"/>
              </w:rPr>
            </w:pPr>
          </w:p>
        </w:tc>
        <w:tc>
          <w:tcPr>
            <w:tcW w:w="604" w:type="dxa"/>
            <w:shd w:val="clear" w:color="auto" w:fill="FFFFFF"/>
          </w:tcPr>
          <w:p w:rsidR="009C1485" w:rsidRPr="002113A8" w:rsidRDefault="009C1485" w:rsidP="009C1485">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1210,5</w:t>
            </w:r>
          </w:p>
        </w:tc>
        <w:tc>
          <w:tcPr>
            <w:tcW w:w="487" w:type="dxa"/>
            <w:tcBorders>
              <w:right w:val="single" w:sz="4" w:space="0" w:color="auto"/>
            </w:tcBorders>
            <w:shd w:val="clear" w:color="auto" w:fill="FFFFFF"/>
            <w:vAlign w:val="center"/>
          </w:tcPr>
          <w:p w:rsidR="009C1485" w:rsidRPr="002113A8" w:rsidRDefault="009C1485" w:rsidP="009C1485">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704" w:type="dxa"/>
            <w:gridSpan w:val="2"/>
            <w:tcBorders>
              <w:left w:val="single" w:sz="4" w:space="0" w:color="auto"/>
              <w:right w:val="single" w:sz="4" w:space="0" w:color="auto"/>
            </w:tcBorders>
            <w:shd w:val="clear" w:color="auto" w:fill="FFFFFF"/>
          </w:tcPr>
          <w:p w:rsidR="009C1485" w:rsidRPr="002113A8" w:rsidRDefault="009C1485" w:rsidP="009C1485">
            <w:pPr>
              <w:suppressAutoHyphens/>
              <w:spacing w:after="0" w:line="240" w:lineRule="auto"/>
              <w:jc w:val="center"/>
              <w:rPr>
                <w:rFonts w:ascii="Times New Roman" w:eastAsia="Times New Roman" w:hAnsi="Times New Roman" w:cs="Times New Roman"/>
                <w:sz w:val="20"/>
                <w:szCs w:val="20"/>
                <w:lang w:eastAsia="ru-RU"/>
              </w:rPr>
            </w:pPr>
          </w:p>
        </w:tc>
        <w:tc>
          <w:tcPr>
            <w:tcW w:w="794" w:type="dxa"/>
            <w:tcBorders>
              <w:left w:val="single" w:sz="4" w:space="0" w:color="auto"/>
              <w:right w:val="single" w:sz="4" w:space="0" w:color="auto"/>
            </w:tcBorders>
            <w:shd w:val="clear" w:color="auto" w:fill="FFFFFF"/>
            <w:vAlign w:val="center"/>
          </w:tcPr>
          <w:p w:rsidR="009C1485" w:rsidRPr="002113A8" w:rsidRDefault="009C1485" w:rsidP="009C1485">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687" w:type="dxa"/>
            <w:tcBorders>
              <w:left w:val="single" w:sz="4" w:space="0" w:color="auto"/>
              <w:right w:val="single" w:sz="4" w:space="0" w:color="auto"/>
            </w:tcBorders>
            <w:shd w:val="clear" w:color="auto" w:fill="FFFFFF"/>
          </w:tcPr>
          <w:p w:rsidR="009C1485" w:rsidRPr="002113A8" w:rsidRDefault="009C1485" w:rsidP="009C1485">
            <w:pPr>
              <w:suppressAutoHyphens/>
              <w:spacing w:after="0" w:line="240" w:lineRule="auto"/>
              <w:jc w:val="center"/>
              <w:rPr>
                <w:rFonts w:ascii="Times New Roman" w:eastAsia="Times New Roman" w:hAnsi="Times New Roman" w:cs="Times New Roman"/>
                <w:sz w:val="20"/>
                <w:szCs w:val="20"/>
                <w:lang w:eastAsia="ru-RU"/>
              </w:rPr>
            </w:pPr>
          </w:p>
        </w:tc>
        <w:tc>
          <w:tcPr>
            <w:tcW w:w="708" w:type="dxa"/>
            <w:tcBorders>
              <w:left w:val="single" w:sz="4" w:space="0" w:color="auto"/>
            </w:tcBorders>
            <w:shd w:val="clear" w:color="auto" w:fill="FFFFFF"/>
            <w:vAlign w:val="center"/>
          </w:tcPr>
          <w:p w:rsidR="009C1485" w:rsidRPr="002113A8" w:rsidRDefault="009C1485" w:rsidP="009C1485">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668" w:type="dxa"/>
            <w:shd w:val="clear" w:color="auto" w:fill="FFFFFF"/>
          </w:tcPr>
          <w:p w:rsidR="009C1485" w:rsidRPr="002113A8" w:rsidRDefault="009C1485" w:rsidP="009C1485">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1210,5</w:t>
            </w:r>
          </w:p>
        </w:tc>
        <w:tc>
          <w:tcPr>
            <w:tcW w:w="747" w:type="dxa"/>
            <w:shd w:val="clear" w:color="auto" w:fill="FFFFFF"/>
            <w:vAlign w:val="center"/>
          </w:tcPr>
          <w:p w:rsidR="009C1485" w:rsidRPr="002113A8" w:rsidRDefault="009C1485" w:rsidP="009C1485">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1985" w:type="dxa"/>
          </w:tcPr>
          <w:p w:rsidR="009C1485" w:rsidRPr="002113A8" w:rsidRDefault="009C1485" w:rsidP="009C1485">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Покращення якості надання реабілітаційної допомоги</w:t>
            </w:r>
          </w:p>
        </w:tc>
      </w:tr>
      <w:tr w:rsidR="009C1485" w:rsidRPr="002034B6" w:rsidTr="00D42B47">
        <w:tc>
          <w:tcPr>
            <w:tcW w:w="455" w:type="dxa"/>
            <w:vMerge/>
            <w:shd w:val="clear" w:color="auto" w:fill="auto"/>
            <w:vAlign w:val="center"/>
          </w:tcPr>
          <w:p w:rsidR="009C1485" w:rsidRPr="002113A8" w:rsidRDefault="009C1485" w:rsidP="009C1485">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1105" w:type="dxa"/>
            <w:vMerge/>
            <w:shd w:val="clear" w:color="auto" w:fill="auto"/>
            <w:vAlign w:val="center"/>
          </w:tcPr>
          <w:p w:rsidR="009C1485" w:rsidRPr="002113A8" w:rsidRDefault="009C1485" w:rsidP="009C1485">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1819" w:type="dxa"/>
            <w:shd w:val="clear" w:color="auto" w:fill="auto"/>
          </w:tcPr>
          <w:p w:rsidR="009C1485" w:rsidRPr="002113A8" w:rsidRDefault="009C1485" w:rsidP="009C1485">
            <w:pPr>
              <w:suppressAutoHyphens/>
              <w:spacing w:after="0" w:line="240" w:lineRule="auto"/>
              <w:jc w:val="right"/>
              <w:rPr>
                <w:rFonts w:ascii="Times New Roman" w:eastAsia="Times New Roman" w:hAnsi="Times New Roman" w:cs="Times New Roman"/>
                <w:i/>
                <w:sz w:val="20"/>
                <w:szCs w:val="20"/>
                <w:lang w:eastAsia="ru-RU"/>
              </w:rPr>
            </w:pPr>
            <w:r w:rsidRPr="002113A8">
              <w:rPr>
                <w:rFonts w:ascii="Times New Roman" w:eastAsia="Times New Roman" w:hAnsi="Times New Roman" w:cs="Times New Roman"/>
                <w:i/>
                <w:sz w:val="20"/>
                <w:szCs w:val="20"/>
                <w:lang w:eastAsia="ru-RU"/>
              </w:rPr>
              <w:t>багатофункціональний стіл для реабілітації руки</w:t>
            </w:r>
          </w:p>
        </w:tc>
        <w:tc>
          <w:tcPr>
            <w:tcW w:w="708" w:type="dxa"/>
            <w:shd w:val="clear" w:color="auto" w:fill="auto"/>
          </w:tcPr>
          <w:p w:rsidR="009C1485" w:rsidRPr="002113A8" w:rsidRDefault="009C1485" w:rsidP="009C1485">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2023 рік</w:t>
            </w:r>
          </w:p>
        </w:tc>
        <w:tc>
          <w:tcPr>
            <w:tcW w:w="991" w:type="dxa"/>
            <w:shd w:val="clear" w:color="auto" w:fill="auto"/>
          </w:tcPr>
          <w:p w:rsidR="009C1485" w:rsidRDefault="009C1485" w:rsidP="009C1485">
            <w:pPr>
              <w:jc w:val="center"/>
            </w:pPr>
            <w:r w:rsidRPr="00E00823">
              <w:rPr>
                <w:rFonts w:ascii="Times New Roman" w:hAnsi="Times New Roman" w:cs="Times New Roman"/>
                <w:color w:val="000000"/>
                <w:sz w:val="20"/>
                <w:szCs w:val="20"/>
              </w:rPr>
              <w:t>КНП «Тростянецька міська лікарня» ТМР</w:t>
            </w:r>
          </w:p>
        </w:tc>
        <w:tc>
          <w:tcPr>
            <w:tcW w:w="1018" w:type="dxa"/>
            <w:shd w:val="clear" w:color="auto" w:fill="auto"/>
          </w:tcPr>
          <w:p w:rsidR="009C1485" w:rsidRPr="002113A8" w:rsidRDefault="009C1485" w:rsidP="009C1485">
            <w:pPr>
              <w:spacing w:line="240" w:lineRule="auto"/>
              <w:jc w:val="center"/>
              <w:rPr>
                <w:rFonts w:ascii="Times New Roman" w:hAnsi="Times New Roman" w:cs="Times New Roman"/>
                <w:sz w:val="20"/>
                <w:szCs w:val="20"/>
              </w:rPr>
            </w:pPr>
            <w:r w:rsidRPr="002113A8">
              <w:rPr>
                <w:rFonts w:ascii="Times New Roman" w:eastAsia="Times New Roman" w:hAnsi="Times New Roman" w:cs="Times New Roman"/>
                <w:sz w:val="20"/>
                <w:szCs w:val="20"/>
                <w:lang w:eastAsia="ru-RU"/>
              </w:rPr>
              <w:t>Державний бюджет, місцевий  бюджет, інші джерела</w:t>
            </w:r>
          </w:p>
        </w:tc>
        <w:tc>
          <w:tcPr>
            <w:tcW w:w="705" w:type="dxa"/>
            <w:shd w:val="clear" w:color="auto" w:fill="FFFFFF"/>
          </w:tcPr>
          <w:p w:rsidR="009C1485" w:rsidRPr="002113A8" w:rsidRDefault="009C1485" w:rsidP="009C1485">
            <w:pPr>
              <w:suppressAutoHyphens/>
              <w:spacing w:after="0" w:line="240" w:lineRule="auto"/>
              <w:jc w:val="center"/>
              <w:rPr>
                <w:rFonts w:ascii="Times New Roman" w:eastAsia="Times New Roman" w:hAnsi="Times New Roman" w:cs="Times New Roman"/>
                <w:sz w:val="20"/>
                <w:szCs w:val="20"/>
                <w:lang w:eastAsia="ru-RU"/>
              </w:rPr>
            </w:pPr>
          </w:p>
        </w:tc>
        <w:tc>
          <w:tcPr>
            <w:tcW w:w="709" w:type="dxa"/>
            <w:shd w:val="clear" w:color="auto" w:fill="FFFFFF"/>
            <w:vAlign w:val="center"/>
          </w:tcPr>
          <w:p w:rsidR="009C1485" w:rsidRPr="002113A8" w:rsidRDefault="009C1485" w:rsidP="009C1485">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709" w:type="dxa"/>
            <w:shd w:val="clear" w:color="auto" w:fill="FFFFFF"/>
          </w:tcPr>
          <w:p w:rsidR="009C1485" w:rsidRPr="002113A8" w:rsidRDefault="009C1485" w:rsidP="009C1485">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218,3</w:t>
            </w:r>
          </w:p>
        </w:tc>
        <w:tc>
          <w:tcPr>
            <w:tcW w:w="604" w:type="dxa"/>
            <w:shd w:val="clear" w:color="auto" w:fill="FFFFFF"/>
          </w:tcPr>
          <w:p w:rsidR="009C1485" w:rsidRPr="002113A8" w:rsidRDefault="009C1485" w:rsidP="009C1485">
            <w:pPr>
              <w:suppressAutoHyphens/>
              <w:spacing w:after="0" w:line="240" w:lineRule="auto"/>
              <w:jc w:val="center"/>
              <w:rPr>
                <w:rFonts w:ascii="Times New Roman" w:eastAsia="Times New Roman" w:hAnsi="Times New Roman" w:cs="Times New Roman"/>
                <w:sz w:val="20"/>
                <w:szCs w:val="20"/>
                <w:lang w:eastAsia="ru-RU"/>
              </w:rPr>
            </w:pPr>
          </w:p>
        </w:tc>
        <w:tc>
          <w:tcPr>
            <w:tcW w:w="604" w:type="dxa"/>
            <w:shd w:val="clear" w:color="auto" w:fill="FFFFFF"/>
          </w:tcPr>
          <w:p w:rsidR="009C1485" w:rsidRPr="002113A8" w:rsidRDefault="009C1485" w:rsidP="009C1485">
            <w:pPr>
              <w:suppressAutoHyphens/>
              <w:spacing w:after="0" w:line="240" w:lineRule="auto"/>
              <w:jc w:val="center"/>
              <w:rPr>
                <w:rFonts w:ascii="Times New Roman" w:eastAsia="Times New Roman" w:hAnsi="Times New Roman" w:cs="Times New Roman"/>
                <w:sz w:val="20"/>
                <w:szCs w:val="20"/>
                <w:lang w:eastAsia="ru-RU"/>
              </w:rPr>
            </w:pPr>
          </w:p>
        </w:tc>
        <w:tc>
          <w:tcPr>
            <w:tcW w:w="487" w:type="dxa"/>
            <w:tcBorders>
              <w:right w:val="single" w:sz="4" w:space="0" w:color="auto"/>
            </w:tcBorders>
            <w:shd w:val="clear" w:color="auto" w:fill="FFFFFF"/>
            <w:vAlign w:val="center"/>
          </w:tcPr>
          <w:p w:rsidR="009C1485" w:rsidRPr="002113A8" w:rsidRDefault="009C1485" w:rsidP="009C1485">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704" w:type="dxa"/>
            <w:gridSpan w:val="2"/>
            <w:tcBorders>
              <w:left w:val="single" w:sz="4" w:space="0" w:color="auto"/>
              <w:right w:val="single" w:sz="4" w:space="0" w:color="auto"/>
            </w:tcBorders>
            <w:shd w:val="clear" w:color="auto" w:fill="FFFFFF"/>
          </w:tcPr>
          <w:p w:rsidR="009C1485" w:rsidRPr="002113A8" w:rsidRDefault="009C1485" w:rsidP="009C1485">
            <w:pPr>
              <w:suppressAutoHyphens/>
              <w:spacing w:after="0" w:line="240" w:lineRule="auto"/>
              <w:jc w:val="center"/>
              <w:rPr>
                <w:rFonts w:ascii="Times New Roman" w:eastAsia="Times New Roman" w:hAnsi="Times New Roman" w:cs="Times New Roman"/>
                <w:sz w:val="20"/>
                <w:szCs w:val="20"/>
                <w:lang w:eastAsia="ru-RU"/>
              </w:rPr>
            </w:pPr>
          </w:p>
        </w:tc>
        <w:tc>
          <w:tcPr>
            <w:tcW w:w="794" w:type="dxa"/>
            <w:tcBorders>
              <w:left w:val="single" w:sz="4" w:space="0" w:color="auto"/>
              <w:right w:val="single" w:sz="4" w:space="0" w:color="auto"/>
            </w:tcBorders>
            <w:shd w:val="clear" w:color="auto" w:fill="FFFFFF"/>
            <w:vAlign w:val="center"/>
          </w:tcPr>
          <w:p w:rsidR="009C1485" w:rsidRPr="002113A8" w:rsidRDefault="009C1485" w:rsidP="009C1485">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687" w:type="dxa"/>
            <w:tcBorders>
              <w:left w:val="single" w:sz="4" w:space="0" w:color="auto"/>
              <w:right w:val="single" w:sz="4" w:space="0" w:color="auto"/>
            </w:tcBorders>
            <w:shd w:val="clear" w:color="auto" w:fill="FFFFFF"/>
          </w:tcPr>
          <w:p w:rsidR="009C1485" w:rsidRPr="002113A8" w:rsidRDefault="009C1485" w:rsidP="009C1485">
            <w:pPr>
              <w:suppressAutoHyphens/>
              <w:spacing w:after="0" w:line="240" w:lineRule="auto"/>
              <w:jc w:val="center"/>
              <w:rPr>
                <w:rFonts w:ascii="Times New Roman" w:eastAsia="Times New Roman" w:hAnsi="Times New Roman" w:cs="Times New Roman"/>
                <w:sz w:val="20"/>
                <w:szCs w:val="20"/>
                <w:lang w:eastAsia="ru-RU"/>
              </w:rPr>
            </w:pPr>
          </w:p>
        </w:tc>
        <w:tc>
          <w:tcPr>
            <w:tcW w:w="708" w:type="dxa"/>
            <w:tcBorders>
              <w:left w:val="single" w:sz="4" w:space="0" w:color="auto"/>
            </w:tcBorders>
            <w:shd w:val="clear" w:color="auto" w:fill="FFFFFF"/>
            <w:vAlign w:val="center"/>
          </w:tcPr>
          <w:p w:rsidR="009C1485" w:rsidRPr="002113A8" w:rsidRDefault="009C1485" w:rsidP="009C1485">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668" w:type="dxa"/>
            <w:shd w:val="clear" w:color="auto" w:fill="FFFFFF"/>
          </w:tcPr>
          <w:p w:rsidR="009C1485" w:rsidRPr="002113A8" w:rsidRDefault="009C1485" w:rsidP="009C1485">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218,3</w:t>
            </w:r>
          </w:p>
        </w:tc>
        <w:tc>
          <w:tcPr>
            <w:tcW w:w="747" w:type="dxa"/>
            <w:shd w:val="clear" w:color="auto" w:fill="FFFFFF"/>
            <w:vAlign w:val="center"/>
          </w:tcPr>
          <w:p w:rsidR="009C1485" w:rsidRPr="002113A8" w:rsidRDefault="009C1485" w:rsidP="009C1485">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1985" w:type="dxa"/>
          </w:tcPr>
          <w:p w:rsidR="009C1485" w:rsidRPr="002113A8" w:rsidRDefault="009C1485" w:rsidP="009C1485">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Покращення якості надання реабілітаційної допомоги</w:t>
            </w:r>
          </w:p>
        </w:tc>
      </w:tr>
      <w:tr w:rsidR="009C1485" w:rsidRPr="002034B6" w:rsidTr="00D42B47">
        <w:tc>
          <w:tcPr>
            <w:tcW w:w="455" w:type="dxa"/>
            <w:vMerge/>
            <w:shd w:val="clear" w:color="auto" w:fill="auto"/>
            <w:vAlign w:val="center"/>
          </w:tcPr>
          <w:p w:rsidR="009C1485" w:rsidRPr="002113A8" w:rsidRDefault="009C1485" w:rsidP="009C1485">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1105" w:type="dxa"/>
            <w:vMerge/>
            <w:shd w:val="clear" w:color="auto" w:fill="auto"/>
            <w:vAlign w:val="center"/>
          </w:tcPr>
          <w:p w:rsidR="009C1485" w:rsidRPr="002113A8" w:rsidRDefault="009C1485" w:rsidP="009C1485">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1819" w:type="dxa"/>
            <w:shd w:val="clear" w:color="auto" w:fill="auto"/>
          </w:tcPr>
          <w:p w:rsidR="009C1485" w:rsidRPr="002113A8" w:rsidRDefault="009C1485" w:rsidP="009C1485">
            <w:pPr>
              <w:suppressAutoHyphens/>
              <w:spacing w:after="0" w:line="240" w:lineRule="auto"/>
              <w:jc w:val="right"/>
              <w:rPr>
                <w:rFonts w:ascii="Times New Roman" w:eastAsia="Times New Roman" w:hAnsi="Times New Roman" w:cs="Times New Roman"/>
                <w:i/>
                <w:sz w:val="20"/>
                <w:szCs w:val="20"/>
                <w:lang w:eastAsia="ru-RU"/>
              </w:rPr>
            </w:pPr>
            <w:r w:rsidRPr="002113A8">
              <w:rPr>
                <w:rFonts w:ascii="Times New Roman" w:eastAsia="Times New Roman" w:hAnsi="Times New Roman" w:cs="Times New Roman"/>
                <w:i/>
                <w:sz w:val="20"/>
                <w:szCs w:val="20"/>
                <w:lang w:eastAsia="ru-RU"/>
              </w:rPr>
              <w:t xml:space="preserve"> підвісна система на 200кг</w:t>
            </w:r>
          </w:p>
        </w:tc>
        <w:tc>
          <w:tcPr>
            <w:tcW w:w="708" w:type="dxa"/>
            <w:shd w:val="clear" w:color="auto" w:fill="auto"/>
          </w:tcPr>
          <w:p w:rsidR="009C1485" w:rsidRPr="002113A8" w:rsidRDefault="009C1485" w:rsidP="009C1485">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2022-2023 рік</w:t>
            </w:r>
          </w:p>
        </w:tc>
        <w:tc>
          <w:tcPr>
            <w:tcW w:w="991" w:type="dxa"/>
            <w:shd w:val="clear" w:color="auto" w:fill="auto"/>
          </w:tcPr>
          <w:p w:rsidR="009C1485" w:rsidRDefault="009C1485" w:rsidP="009C1485">
            <w:pPr>
              <w:jc w:val="center"/>
            </w:pPr>
            <w:r w:rsidRPr="00E00823">
              <w:rPr>
                <w:rFonts w:ascii="Times New Roman" w:hAnsi="Times New Roman" w:cs="Times New Roman"/>
                <w:color w:val="000000"/>
                <w:sz w:val="20"/>
                <w:szCs w:val="20"/>
              </w:rPr>
              <w:t>КНП «Тростянецька міська лікарня» ТМР</w:t>
            </w:r>
          </w:p>
        </w:tc>
        <w:tc>
          <w:tcPr>
            <w:tcW w:w="1018" w:type="dxa"/>
            <w:shd w:val="clear" w:color="auto" w:fill="auto"/>
          </w:tcPr>
          <w:p w:rsidR="009C1485" w:rsidRPr="002113A8" w:rsidRDefault="009C1485" w:rsidP="009C1485">
            <w:pPr>
              <w:spacing w:line="240" w:lineRule="auto"/>
              <w:jc w:val="center"/>
              <w:rPr>
                <w:rFonts w:ascii="Times New Roman" w:hAnsi="Times New Roman" w:cs="Times New Roman"/>
                <w:sz w:val="20"/>
                <w:szCs w:val="20"/>
              </w:rPr>
            </w:pPr>
            <w:r w:rsidRPr="002113A8">
              <w:rPr>
                <w:rFonts w:ascii="Times New Roman" w:eastAsia="Times New Roman" w:hAnsi="Times New Roman" w:cs="Times New Roman"/>
                <w:sz w:val="20"/>
                <w:szCs w:val="20"/>
                <w:lang w:eastAsia="ru-RU"/>
              </w:rPr>
              <w:t>Державний бюджет, місцевий  бюджет, інші джерела</w:t>
            </w:r>
          </w:p>
        </w:tc>
        <w:tc>
          <w:tcPr>
            <w:tcW w:w="705" w:type="dxa"/>
            <w:shd w:val="clear" w:color="auto" w:fill="FFFFFF"/>
          </w:tcPr>
          <w:p w:rsidR="009C1485" w:rsidRPr="002113A8" w:rsidRDefault="009C1485" w:rsidP="009C1485">
            <w:pPr>
              <w:suppressAutoHyphens/>
              <w:spacing w:after="0" w:line="240" w:lineRule="auto"/>
              <w:jc w:val="center"/>
              <w:rPr>
                <w:rFonts w:ascii="Times New Roman" w:eastAsia="Times New Roman" w:hAnsi="Times New Roman" w:cs="Times New Roman"/>
                <w:sz w:val="20"/>
                <w:szCs w:val="20"/>
                <w:lang w:eastAsia="ru-RU"/>
              </w:rPr>
            </w:pPr>
          </w:p>
        </w:tc>
        <w:tc>
          <w:tcPr>
            <w:tcW w:w="709" w:type="dxa"/>
            <w:shd w:val="clear" w:color="auto" w:fill="FFFFFF"/>
            <w:vAlign w:val="center"/>
          </w:tcPr>
          <w:p w:rsidR="009C1485" w:rsidRPr="002113A8" w:rsidRDefault="009C1485" w:rsidP="009C1485">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709" w:type="dxa"/>
            <w:shd w:val="clear" w:color="auto" w:fill="FFFFFF"/>
          </w:tcPr>
          <w:p w:rsidR="009C1485" w:rsidRPr="002113A8" w:rsidRDefault="009C1485" w:rsidP="009C1485">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218,3</w:t>
            </w:r>
          </w:p>
        </w:tc>
        <w:tc>
          <w:tcPr>
            <w:tcW w:w="604" w:type="dxa"/>
            <w:shd w:val="clear" w:color="auto" w:fill="FFFFFF"/>
          </w:tcPr>
          <w:p w:rsidR="009C1485" w:rsidRPr="002113A8" w:rsidRDefault="009C1485" w:rsidP="009C1485">
            <w:pPr>
              <w:suppressAutoHyphens/>
              <w:spacing w:after="0" w:line="240" w:lineRule="auto"/>
              <w:jc w:val="center"/>
              <w:rPr>
                <w:rFonts w:ascii="Times New Roman" w:eastAsia="Times New Roman" w:hAnsi="Times New Roman" w:cs="Times New Roman"/>
                <w:sz w:val="20"/>
                <w:szCs w:val="20"/>
                <w:lang w:eastAsia="ru-RU"/>
              </w:rPr>
            </w:pPr>
          </w:p>
        </w:tc>
        <w:tc>
          <w:tcPr>
            <w:tcW w:w="604" w:type="dxa"/>
            <w:shd w:val="clear" w:color="auto" w:fill="FFFFFF"/>
          </w:tcPr>
          <w:p w:rsidR="009C1485" w:rsidRPr="002113A8" w:rsidRDefault="009C1485" w:rsidP="009C1485">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327,0</w:t>
            </w:r>
          </w:p>
        </w:tc>
        <w:tc>
          <w:tcPr>
            <w:tcW w:w="487" w:type="dxa"/>
            <w:tcBorders>
              <w:right w:val="single" w:sz="4" w:space="0" w:color="auto"/>
            </w:tcBorders>
            <w:shd w:val="clear" w:color="auto" w:fill="FFFFFF"/>
            <w:vAlign w:val="center"/>
          </w:tcPr>
          <w:p w:rsidR="009C1485" w:rsidRPr="002113A8" w:rsidRDefault="009C1485" w:rsidP="009C1485">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704" w:type="dxa"/>
            <w:gridSpan w:val="2"/>
            <w:tcBorders>
              <w:left w:val="single" w:sz="4" w:space="0" w:color="auto"/>
              <w:right w:val="single" w:sz="4" w:space="0" w:color="auto"/>
            </w:tcBorders>
            <w:shd w:val="clear" w:color="auto" w:fill="FFFFFF"/>
          </w:tcPr>
          <w:p w:rsidR="009C1485" w:rsidRPr="002113A8" w:rsidRDefault="009C1485" w:rsidP="009C1485">
            <w:pPr>
              <w:suppressAutoHyphens/>
              <w:spacing w:after="0" w:line="240" w:lineRule="auto"/>
              <w:jc w:val="center"/>
              <w:rPr>
                <w:rFonts w:ascii="Times New Roman" w:eastAsia="Times New Roman" w:hAnsi="Times New Roman" w:cs="Times New Roman"/>
                <w:sz w:val="20"/>
                <w:szCs w:val="20"/>
                <w:lang w:eastAsia="ru-RU"/>
              </w:rPr>
            </w:pPr>
          </w:p>
        </w:tc>
        <w:tc>
          <w:tcPr>
            <w:tcW w:w="794" w:type="dxa"/>
            <w:tcBorders>
              <w:left w:val="single" w:sz="4" w:space="0" w:color="auto"/>
              <w:right w:val="single" w:sz="4" w:space="0" w:color="auto"/>
            </w:tcBorders>
            <w:shd w:val="clear" w:color="auto" w:fill="FFFFFF"/>
            <w:vAlign w:val="center"/>
          </w:tcPr>
          <w:p w:rsidR="009C1485" w:rsidRPr="002113A8" w:rsidRDefault="009C1485" w:rsidP="009C1485">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687" w:type="dxa"/>
            <w:tcBorders>
              <w:left w:val="single" w:sz="4" w:space="0" w:color="auto"/>
              <w:right w:val="single" w:sz="4" w:space="0" w:color="auto"/>
            </w:tcBorders>
            <w:shd w:val="clear" w:color="auto" w:fill="FFFFFF"/>
          </w:tcPr>
          <w:p w:rsidR="009C1485" w:rsidRPr="002113A8" w:rsidRDefault="009C1485" w:rsidP="009C1485">
            <w:pPr>
              <w:suppressAutoHyphens/>
              <w:spacing w:after="0" w:line="240" w:lineRule="auto"/>
              <w:jc w:val="center"/>
              <w:rPr>
                <w:rFonts w:ascii="Times New Roman" w:eastAsia="Times New Roman" w:hAnsi="Times New Roman" w:cs="Times New Roman"/>
                <w:sz w:val="20"/>
                <w:szCs w:val="20"/>
                <w:lang w:eastAsia="ru-RU"/>
              </w:rPr>
            </w:pPr>
          </w:p>
        </w:tc>
        <w:tc>
          <w:tcPr>
            <w:tcW w:w="708" w:type="dxa"/>
            <w:tcBorders>
              <w:left w:val="single" w:sz="4" w:space="0" w:color="auto"/>
            </w:tcBorders>
            <w:shd w:val="clear" w:color="auto" w:fill="FFFFFF"/>
            <w:vAlign w:val="center"/>
          </w:tcPr>
          <w:p w:rsidR="009C1485" w:rsidRPr="002113A8" w:rsidRDefault="009C1485" w:rsidP="009C1485">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668" w:type="dxa"/>
            <w:shd w:val="clear" w:color="auto" w:fill="FFFFFF"/>
          </w:tcPr>
          <w:p w:rsidR="009C1485" w:rsidRPr="002113A8" w:rsidRDefault="009C1485" w:rsidP="009C1485">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545,3</w:t>
            </w:r>
          </w:p>
        </w:tc>
        <w:tc>
          <w:tcPr>
            <w:tcW w:w="747" w:type="dxa"/>
            <w:shd w:val="clear" w:color="auto" w:fill="FFFFFF"/>
            <w:vAlign w:val="center"/>
          </w:tcPr>
          <w:p w:rsidR="009C1485" w:rsidRPr="002113A8" w:rsidRDefault="009C1485" w:rsidP="009C1485">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1985" w:type="dxa"/>
          </w:tcPr>
          <w:p w:rsidR="009C1485" w:rsidRPr="002113A8" w:rsidRDefault="009C1485" w:rsidP="009C1485">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Покращення якості надання реабілітаційної допомоги</w:t>
            </w:r>
          </w:p>
        </w:tc>
      </w:tr>
      <w:tr w:rsidR="009C1485" w:rsidRPr="002034B6" w:rsidTr="00D42B47">
        <w:tc>
          <w:tcPr>
            <w:tcW w:w="455" w:type="dxa"/>
            <w:vMerge/>
            <w:shd w:val="clear" w:color="auto" w:fill="auto"/>
            <w:vAlign w:val="center"/>
          </w:tcPr>
          <w:p w:rsidR="009C1485" w:rsidRPr="002113A8" w:rsidRDefault="009C1485" w:rsidP="009C1485">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1105" w:type="dxa"/>
            <w:vMerge/>
            <w:shd w:val="clear" w:color="auto" w:fill="auto"/>
            <w:vAlign w:val="center"/>
          </w:tcPr>
          <w:p w:rsidR="009C1485" w:rsidRPr="002113A8" w:rsidRDefault="009C1485" w:rsidP="009C1485">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1819" w:type="dxa"/>
            <w:shd w:val="clear" w:color="auto" w:fill="auto"/>
          </w:tcPr>
          <w:p w:rsidR="009C1485" w:rsidRPr="002113A8" w:rsidRDefault="009C1485" w:rsidP="009C1485">
            <w:pPr>
              <w:suppressAutoHyphens/>
              <w:spacing w:after="0" w:line="240" w:lineRule="auto"/>
              <w:jc w:val="right"/>
              <w:rPr>
                <w:rFonts w:ascii="Times New Roman" w:eastAsia="Times New Roman" w:hAnsi="Times New Roman" w:cs="Times New Roman"/>
                <w:i/>
                <w:sz w:val="20"/>
                <w:szCs w:val="20"/>
                <w:lang w:eastAsia="ru-RU"/>
              </w:rPr>
            </w:pPr>
            <w:r w:rsidRPr="002113A8">
              <w:rPr>
                <w:rFonts w:ascii="Times New Roman" w:eastAsia="Times New Roman" w:hAnsi="Times New Roman" w:cs="Times New Roman"/>
                <w:i/>
                <w:sz w:val="20"/>
                <w:szCs w:val="20"/>
                <w:lang w:eastAsia="ru-RU"/>
              </w:rPr>
              <w:t xml:space="preserve"> стіл терапевтичний для </w:t>
            </w:r>
            <w:proofErr w:type="spellStart"/>
            <w:r w:rsidRPr="002113A8">
              <w:rPr>
                <w:rFonts w:ascii="Times New Roman" w:eastAsia="Times New Roman" w:hAnsi="Times New Roman" w:cs="Times New Roman"/>
                <w:i/>
                <w:sz w:val="20"/>
                <w:szCs w:val="20"/>
                <w:lang w:eastAsia="ru-RU"/>
              </w:rPr>
              <w:t>вертикалшзації</w:t>
            </w:r>
            <w:proofErr w:type="spellEnd"/>
          </w:p>
        </w:tc>
        <w:tc>
          <w:tcPr>
            <w:tcW w:w="708" w:type="dxa"/>
            <w:shd w:val="clear" w:color="auto" w:fill="auto"/>
          </w:tcPr>
          <w:p w:rsidR="009C1485" w:rsidRPr="002113A8" w:rsidRDefault="009C1485" w:rsidP="009C1485">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2022-2023 рік</w:t>
            </w:r>
          </w:p>
        </w:tc>
        <w:tc>
          <w:tcPr>
            <w:tcW w:w="991" w:type="dxa"/>
            <w:shd w:val="clear" w:color="auto" w:fill="auto"/>
          </w:tcPr>
          <w:p w:rsidR="009C1485" w:rsidRDefault="009C1485" w:rsidP="009C1485">
            <w:pPr>
              <w:jc w:val="center"/>
            </w:pPr>
            <w:r w:rsidRPr="00E00823">
              <w:rPr>
                <w:rFonts w:ascii="Times New Roman" w:hAnsi="Times New Roman" w:cs="Times New Roman"/>
                <w:color w:val="000000"/>
                <w:sz w:val="20"/>
                <w:szCs w:val="20"/>
              </w:rPr>
              <w:t>КНП «Тростянецька міська лікарня» ТМР</w:t>
            </w:r>
          </w:p>
        </w:tc>
        <w:tc>
          <w:tcPr>
            <w:tcW w:w="1018" w:type="dxa"/>
            <w:shd w:val="clear" w:color="auto" w:fill="auto"/>
          </w:tcPr>
          <w:p w:rsidR="009C1485" w:rsidRPr="002113A8" w:rsidRDefault="009C1485" w:rsidP="009C1485">
            <w:pPr>
              <w:spacing w:line="240" w:lineRule="auto"/>
              <w:jc w:val="center"/>
              <w:rPr>
                <w:rFonts w:ascii="Times New Roman" w:hAnsi="Times New Roman" w:cs="Times New Roman"/>
                <w:sz w:val="20"/>
                <w:szCs w:val="20"/>
              </w:rPr>
            </w:pPr>
            <w:r w:rsidRPr="002113A8">
              <w:rPr>
                <w:rFonts w:ascii="Times New Roman" w:eastAsia="Times New Roman" w:hAnsi="Times New Roman" w:cs="Times New Roman"/>
                <w:sz w:val="20"/>
                <w:szCs w:val="20"/>
                <w:lang w:eastAsia="ru-RU"/>
              </w:rPr>
              <w:t>Державний бюджет, місцевий  бюджет, інші джерела</w:t>
            </w:r>
          </w:p>
        </w:tc>
        <w:tc>
          <w:tcPr>
            <w:tcW w:w="705" w:type="dxa"/>
            <w:shd w:val="clear" w:color="auto" w:fill="FFFFFF"/>
          </w:tcPr>
          <w:p w:rsidR="009C1485" w:rsidRPr="002113A8" w:rsidRDefault="009C1485" w:rsidP="009C1485">
            <w:pPr>
              <w:suppressAutoHyphens/>
              <w:spacing w:after="0" w:line="240" w:lineRule="auto"/>
              <w:jc w:val="center"/>
              <w:rPr>
                <w:rFonts w:ascii="Times New Roman" w:eastAsia="Times New Roman" w:hAnsi="Times New Roman" w:cs="Times New Roman"/>
                <w:sz w:val="20"/>
                <w:szCs w:val="20"/>
                <w:lang w:eastAsia="ru-RU"/>
              </w:rPr>
            </w:pPr>
          </w:p>
        </w:tc>
        <w:tc>
          <w:tcPr>
            <w:tcW w:w="709" w:type="dxa"/>
            <w:shd w:val="clear" w:color="auto" w:fill="FFFFFF"/>
            <w:vAlign w:val="center"/>
          </w:tcPr>
          <w:p w:rsidR="009C1485" w:rsidRPr="002113A8" w:rsidRDefault="009C1485" w:rsidP="009C1485">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709" w:type="dxa"/>
            <w:shd w:val="clear" w:color="auto" w:fill="FFFFFF"/>
          </w:tcPr>
          <w:p w:rsidR="009C1485" w:rsidRPr="002113A8" w:rsidRDefault="009C1485" w:rsidP="009C1485">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195,8</w:t>
            </w:r>
          </w:p>
        </w:tc>
        <w:tc>
          <w:tcPr>
            <w:tcW w:w="604" w:type="dxa"/>
            <w:shd w:val="clear" w:color="auto" w:fill="FFFFFF"/>
          </w:tcPr>
          <w:p w:rsidR="009C1485" w:rsidRPr="002113A8" w:rsidRDefault="009C1485" w:rsidP="009C1485">
            <w:pPr>
              <w:suppressAutoHyphens/>
              <w:spacing w:after="0" w:line="240" w:lineRule="auto"/>
              <w:jc w:val="center"/>
              <w:rPr>
                <w:rFonts w:ascii="Times New Roman" w:eastAsia="Times New Roman" w:hAnsi="Times New Roman" w:cs="Times New Roman"/>
                <w:sz w:val="20"/>
                <w:szCs w:val="20"/>
                <w:lang w:eastAsia="ru-RU"/>
              </w:rPr>
            </w:pPr>
          </w:p>
        </w:tc>
        <w:tc>
          <w:tcPr>
            <w:tcW w:w="604" w:type="dxa"/>
            <w:shd w:val="clear" w:color="auto" w:fill="FFFFFF"/>
          </w:tcPr>
          <w:p w:rsidR="009C1485" w:rsidRPr="002113A8" w:rsidRDefault="009C1485" w:rsidP="009C1485">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556,2</w:t>
            </w:r>
          </w:p>
        </w:tc>
        <w:tc>
          <w:tcPr>
            <w:tcW w:w="487" w:type="dxa"/>
            <w:tcBorders>
              <w:right w:val="single" w:sz="4" w:space="0" w:color="auto"/>
            </w:tcBorders>
            <w:shd w:val="clear" w:color="auto" w:fill="FFFFFF"/>
            <w:vAlign w:val="center"/>
          </w:tcPr>
          <w:p w:rsidR="009C1485" w:rsidRPr="002113A8" w:rsidRDefault="009C1485" w:rsidP="009C1485">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704" w:type="dxa"/>
            <w:gridSpan w:val="2"/>
            <w:tcBorders>
              <w:left w:val="single" w:sz="4" w:space="0" w:color="auto"/>
              <w:right w:val="single" w:sz="4" w:space="0" w:color="auto"/>
            </w:tcBorders>
            <w:shd w:val="clear" w:color="auto" w:fill="FFFFFF"/>
          </w:tcPr>
          <w:p w:rsidR="009C1485" w:rsidRPr="002113A8" w:rsidRDefault="009C1485" w:rsidP="009C1485">
            <w:pPr>
              <w:suppressAutoHyphens/>
              <w:spacing w:after="0" w:line="240" w:lineRule="auto"/>
              <w:jc w:val="center"/>
              <w:rPr>
                <w:rFonts w:ascii="Times New Roman" w:eastAsia="Times New Roman" w:hAnsi="Times New Roman" w:cs="Times New Roman"/>
                <w:sz w:val="20"/>
                <w:szCs w:val="20"/>
                <w:lang w:eastAsia="ru-RU"/>
              </w:rPr>
            </w:pPr>
          </w:p>
        </w:tc>
        <w:tc>
          <w:tcPr>
            <w:tcW w:w="794" w:type="dxa"/>
            <w:tcBorders>
              <w:left w:val="single" w:sz="4" w:space="0" w:color="auto"/>
              <w:right w:val="single" w:sz="4" w:space="0" w:color="auto"/>
            </w:tcBorders>
            <w:shd w:val="clear" w:color="auto" w:fill="FFFFFF"/>
            <w:vAlign w:val="center"/>
          </w:tcPr>
          <w:p w:rsidR="009C1485" w:rsidRPr="002113A8" w:rsidRDefault="009C1485" w:rsidP="009C1485">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687" w:type="dxa"/>
            <w:tcBorders>
              <w:left w:val="single" w:sz="4" w:space="0" w:color="auto"/>
              <w:right w:val="single" w:sz="4" w:space="0" w:color="auto"/>
            </w:tcBorders>
            <w:shd w:val="clear" w:color="auto" w:fill="FFFFFF"/>
          </w:tcPr>
          <w:p w:rsidR="009C1485" w:rsidRPr="002113A8" w:rsidRDefault="009C1485" w:rsidP="009C1485">
            <w:pPr>
              <w:suppressAutoHyphens/>
              <w:spacing w:after="0" w:line="240" w:lineRule="auto"/>
              <w:jc w:val="center"/>
              <w:rPr>
                <w:rFonts w:ascii="Times New Roman" w:eastAsia="Times New Roman" w:hAnsi="Times New Roman" w:cs="Times New Roman"/>
                <w:sz w:val="20"/>
                <w:szCs w:val="20"/>
                <w:lang w:eastAsia="ru-RU"/>
              </w:rPr>
            </w:pPr>
          </w:p>
        </w:tc>
        <w:tc>
          <w:tcPr>
            <w:tcW w:w="708" w:type="dxa"/>
            <w:tcBorders>
              <w:left w:val="single" w:sz="4" w:space="0" w:color="auto"/>
            </w:tcBorders>
            <w:shd w:val="clear" w:color="auto" w:fill="FFFFFF"/>
            <w:vAlign w:val="center"/>
          </w:tcPr>
          <w:p w:rsidR="009C1485" w:rsidRPr="002113A8" w:rsidRDefault="009C1485" w:rsidP="009C1485">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668" w:type="dxa"/>
            <w:shd w:val="clear" w:color="auto" w:fill="FFFFFF"/>
          </w:tcPr>
          <w:p w:rsidR="009C1485" w:rsidRPr="002113A8" w:rsidRDefault="009C1485" w:rsidP="009C1485">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752,0</w:t>
            </w:r>
          </w:p>
        </w:tc>
        <w:tc>
          <w:tcPr>
            <w:tcW w:w="747" w:type="dxa"/>
            <w:shd w:val="clear" w:color="auto" w:fill="FFFFFF"/>
            <w:vAlign w:val="center"/>
          </w:tcPr>
          <w:p w:rsidR="009C1485" w:rsidRPr="002113A8" w:rsidRDefault="009C1485" w:rsidP="009C1485">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1985" w:type="dxa"/>
          </w:tcPr>
          <w:p w:rsidR="009C1485" w:rsidRPr="002113A8" w:rsidRDefault="009C1485" w:rsidP="009C1485">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Покращення якості надання реабілітаційної допомоги</w:t>
            </w:r>
          </w:p>
        </w:tc>
      </w:tr>
      <w:tr w:rsidR="009C1485" w:rsidRPr="002034B6" w:rsidTr="00D42B47">
        <w:tc>
          <w:tcPr>
            <w:tcW w:w="455" w:type="dxa"/>
            <w:vMerge/>
            <w:shd w:val="clear" w:color="auto" w:fill="auto"/>
            <w:vAlign w:val="center"/>
          </w:tcPr>
          <w:p w:rsidR="009C1485" w:rsidRPr="002113A8" w:rsidRDefault="009C1485" w:rsidP="009C1485">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1105" w:type="dxa"/>
            <w:vMerge/>
            <w:shd w:val="clear" w:color="auto" w:fill="auto"/>
            <w:vAlign w:val="center"/>
          </w:tcPr>
          <w:p w:rsidR="009C1485" w:rsidRPr="002113A8" w:rsidRDefault="009C1485" w:rsidP="009C1485">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1819" w:type="dxa"/>
            <w:shd w:val="clear" w:color="auto" w:fill="auto"/>
          </w:tcPr>
          <w:p w:rsidR="009C1485" w:rsidRPr="002113A8" w:rsidRDefault="009C1485" w:rsidP="009C1485">
            <w:pPr>
              <w:suppressAutoHyphens/>
              <w:spacing w:after="0" w:line="240" w:lineRule="auto"/>
              <w:jc w:val="right"/>
              <w:rPr>
                <w:rFonts w:ascii="Times New Roman" w:eastAsia="Times New Roman" w:hAnsi="Times New Roman" w:cs="Times New Roman"/>
                <w:i/>
                <w:sz w:val="20"/>
                <w:szCs w:val="20"/>
                <w:lang w:eastAsia="ru-RU"/>
              </w:rPr>
            </w:pPr>
            <w:r w:rsidRPr="002113A8">
              <w:rPr>
                <w:rFonts w:ascii="Times New Roman" w:eastAsia="Times New Roman" w:hAnsi="Times New Roman" w:cs="Times New Roman"/>
                <w:i/>
                <w:sz w:val="20"/>
                <w:szCs w:val="20"/>
                <w:lang w:eastAsia="ru-RU"/>
              </w:rPr>
              <w:t xml:space="preserve"> кабіна для підвісної терапії</w:t>
            </w:r>
          </w:p>
        </w:tc>
        <w:tc>
          <w:tcPr>
            <w:tcW w:w="708" w:type="dxa"/>
            <w:shd w:val="clear" w:color="auto" w:fill="auto"/>
          </w:tcPr>
          <w:p w:rsidR="009C1485" w:rsidRPr="002113A8" w:rsidRDefault="009C1485" w:rsidP="009C1485">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2024 рік</w:t>
            </w:r>
          </w:p>
        </w:tc>
        <w:tc>
          <w:tcPr>
            <w:tcW w:w="991" w:type="dxa"/>
            <w:shd w:val="clear" w:color="auto" w:fill="auto"/>
          </w:tcPr>
          <w:p w:rsidR="009C1485" w:rsidRDefault="009C1485" w:rsidP="009C1485">
            <w:pPr>
              <w:jc w:val="center"/>
            </w:pPr>
            <w:r w:rsidRPr="00E00823">
              <w:rPr>
                <w:rFonts w:ascii="Times New Roman" w:hAnsi="Times New Roman" w:cs="Times New Roman"/>
                <w:color w:val="000000"/>
                <w:sz w:val="20"/>
                <w:szCs w:val="20"/>
              </w:rPr>
              <w:t>КНП «Тростянецька міська лікарня» ТМР</w:t>
            </w:r>
          </w:p>
        </w:tc>
        <w:tc>
          <w:tcPr>
            <w:tcW w:w="1018" w:type="dxa"/>
            <w:shd w:val="clear" w:color="auto" w:fill="auto"/>
          </w:tcPr>
          <w:p w:rsidR="009C1485" w:rsidRPr="002113A8" w:rsidRDefault="009C1485" w:rsidP="009C1485">
            <w:pPr>
              <w:spacing w:line="240" w:lineRule="auto"/>
              <w:jc w:val="center"/>
              <w:rPr>
                <w:rFonts w:ascii="Times New Roman" w:hAnsi="Times New Roman" w:cs="Times New Roman"/>
                <w:sz w:val="20"/>
                <w:szCs w:val="20"/>
              </w:rPr>
            </w:pPr>
            <w:r w:rsidRPr="002113A8">
              <w:rPr>
                <w:rFonts w:ascii="Times New Roman" w:eastAsia="Times New Roman" w:hAnsi="Times New Roman" w:cs="Times New Roman"/>
                <w:sz w:val="20"/>
                <w:szCs w:val="20"/>
                <w:lang w:eastAsia="ru-RU"/>
              </w:rPr>
              <w:t>Державний бюджет, місцевий  бюджет, інші джерела</w:t>
            </w:r>
          </w:p>
        </w:tc>
        <w:tc>
          <w:tcPr>
            <w:tcW w:w="705" w:type="dxa"/>
            <w:shd w:val="clear" w:color="auto" w:fill="FFFFFF"/>
          </w:tcPr>
          <w:p w:rsidR="009C1485" w:rsidRPr="002113A8" w:rsidRDefault="009C1485" w:rsidP="009C1485">
            <w:pPr>
              <w:suppressAutoHyphens/>
              <w:spacing w:after="0" w:line="240" w:lineRule="auto"/>
              <w:jc w:val="center"/>
              <w:rPr>
                <w:rFonts w:ascii="Times New Roman" w:eastAsia="Times New Roman" w:hAnsi="Times New Roman" w:cs="Times New Roman"/>
                <w:sz w:val="20"/>
                <w:szCs w:val="20"/>
                <w:lang w:eastAsia="ru-RU"/>
              </w:rPr>
            </w:pPr>
          </w:p>
        </w:tc>
        <w:tc>
          <w:tcPr>
            <w:tcW w:w="709" w:type="dxa"/>
            <w:shd w:val="clear" w:color="auto" w:fill="FFFFFF"/>
            <w:vAlign w:val="center"/>
          </w:tcPr>
          <w:p w:rsidR="009C1485" w:rsidRPr="002113A8" w:rsidRDefault="009C1485" w:rsidP="009C1485">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709" w:type="dxa"/>
            <w:shd w:val="clear" w:color="auto" w:fill="FFFFFF"/>
          </w:tcPr>
          <w:p w:rsidR="009C1485" w:rsidRPr="002113A8" w:rsidRDefault="009C1485" w:rsidP="009C1485">
            <w:pPr>
              <w:suppressAutoHyphens/>
              <w:spacing w:after="0" w:line="240" w:lineRule="auto"/>
              <w:jc w:val="center"/>
              <w:rPr>
                <w:rFonts w:ascii="Times New Roman" w:eastAsia="Times New Roman" w:hAnsi="Times New Roman" w:cs="Times New Roman"/>
                <w:sz w:val="20"/>
                <w:szCs w:val="20"/>
                <w:lang w:eastAsia="ru-RU"/>
              </w:rPr>
            </w:pPr>
          </w:p>
        </w:tc>
        <w:tc>
          <w:tcPr>
            <w:tcW w:w="604" w:type="dxa"/>
            <w:shd w:val="clear" w:color="auto" w:fill="FFFFFF"/>
          </w:tcPr>
          <w:p w:rsidR="009C1485" w:rsidRPr="002113A8" w:rsidRDefault="009C1485" w:rsidP="009C1485">
            <w:pPr>
              <w:suppressAutoHyphens/>
              <w:spacing w:after="0" w:line="240" w:lineRule="auto"/>
              <w:jc w:val="center"/>
              <w:rPr>
                <w:rFonts w:ascii="Times New Roman" w:eastAsia="Times New Roman" w:hAnsi="Times New Roman" w:cs="Times New Roman"/>
                <w:sz w:val="20"/>
                <w:szCs w:val="20"/>
                <w:lang w:eastAsia="ru-RU"/>
              </w:rPr>
            </w:pPr>
          </w:p>
        </w:tc>
        <w:tc>
          <w:tcPr>
            <w:tcW w:w="604" w:type="dxa"/>
            <w:shd w:val="clear" w:color="auto" w:fill="FFFFFF"/>
          </w:tcPr>
          <w:p w:rsidR="009C1485" w:rsidRPr="002113A8" w:rsidRDefault="009C1485" w:rsidP="009C1485">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221,3</w:t>
            </w:r>
          </w:p>
        </w:tc>
        <w:tc>
          <w:tcPr>
            <w:tcW w:w="487" w:type="dxa"/>
            <w:tcBorders>
              <w:right w:val="single" w:sz="4" w:space="0" w:color="auto"/>
            </w:tcBorders>
            <w:shd w:val="clear" w:color="auto" w:fill="FFFFFF"/>
            <w:vAlign w:val="center"/>
          </w:tcPr>
          <w:p w:rsidR="009C1485" w:rsidRPr="002113A8" w:rsidRDefault="009C1485" w:rsidP="009C1485">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704" w:type="dxa"/>
            <w:gridSpan w:val="2"/>
            <w:tcBorders>
              <w:left w:val="single" w:sz="4" w:space="0" w:color="auto"/>
              <w:right w:val="single" w:sz="4" w:space="0" w:color="auto"/>
            </w:tcBorders>
            <w:shd w:val="clear" w:color="auto" w:fill="FFFFFF"/>
          </w:tcPr>
          <w:p w:rsidR="009C1485" w:rsidRPr="002113A8" w:rsidRDefault="009C1485" w:rsidP="009C1485">
            <w:pPr>
              <w:suppressAutoHyphens/>
              <w:spacing w:after="0" w:line="240" w:lineRule="auto"/>
              <w:jc w:val="center"/>
              <w:rPr>
                <w:rFonts w:ascii="Times New Roman" w:eastAsia="Times New Roman" w:hAnsi="Times New Roman" w:cs="Times New Roman"/>
                <w:sz w:val="20"/>
                <w:szCs w:val="20"/>
                <w:lang w:eastAsia="ru-RU"/>
              </w:rPr>
            </w:pPr>
          </w:p>
        </w:tc>
        <w:tc>
          <w:tcPr>
            <w:tcW w:w="794" w:type="dxa"/>
            <w:tcBorders>
              <w:left w:val="single" w:sz="4" w:space="0" w:color="auto"/>
              <w:right w:val="single" w:sz="4" w:space="0" w:color="auto"/>
            </w:tcBorders>
            <w:shd w:val="clear" w:color="auto" w:fill="FFFFFF"/>
            <w:vAlign w:val="center"/>
          </w:tcPr>
          <w:p w:rsidR="009C1485" w:rsidRPr="002113A8" w:rsidRDefault="009C1485" w:rsidP="009C1485">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687" w:type="dxa"/>
            <w:tcBorders>
              <w:left w:val="single" w:sz="4" w:space="0" w:color="auto"/>
              <w:right w:val="single" w:sz="4" w:space="0" w:color="auto"/>
            </w:tcBorders>
            <w:shd w:val="clear" w:color="auto" w:fill="FFFFFF"/>
          </w:tcPr>
          <w:p w:rsidR="009C1485" w:rsidRPr="002113A8" w:rsidRDefault="009C1485" w:rsidP="009C1485">
            <w:pPr>
              <w:suppressAutoHyphens/>
              <w:spacing w:after="0" w:line="240" w:lineRule="auto"/>
              <w:jc w:val="center"/>
              <w:rPr>
                <w:rFonts w:ascii="Times New Roman" w:eastAsia="Times New Roman" w:hAnsi="Times New Roman" w:cs="Times New Roman"/>
                <w:sz w:val="20"/>
                <w:szCs w:val="20"/>
                <w:lang w:eastAsia="ru-RU"/>
              </w:rPr>
            </w:pPr>
          </w:p>
        </w:tc>
        <w:tc>
          <w:tcPr>
            <w:tcW w:w="708" w:type="dxa"/>
            <w:tcBorders>
              <w:left w:val="single" w:sz="4" w:space="0" w:color="auto"/>
            </w:tcBorders>
            <w:shd w:val="clear" w:color="auto" w:fill="FFFFFF"/>
            <w:vAlign w:val="center"/>
          </w:tcPr>
          <w:p w:rsidR="009C1485" w:rsidRPr="002113A8" w:rsidRDefault="009C1485" w:rsidP="009C1485">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668" w:type="dxa"/>
            <w:shd w:val="clear" w:color="auto" w:fill="FFFFFF"/>
          </w:tcPr>
          <w:p w:rsidR="009C1485" w:rsidRPr="002113A8" w:rsidRDefault="009C1485" w:rsidP="009C1485">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221,3</w:t>
            </w:r>
          </w:p>
        </w:tc>
        <w:tc>
          <w:tcPr>
            <w:tcW w:w="747" w:type="dxa"/>
            <w:shd w:val="clear" w:color="auto" w:fill="FFFFFF"/>
            <w:vAlign w:val="center"/>
          </w:tcPr>
          <w:p w:rsidR="009C1485" w:rsidRPr="002113A8" w:rsidRDefault="009C1485" w:rsidP="009C1485">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1985" w:type="dxa"/>
          </w:tcPr>
          <w:p w:rsidR="009C1485" w:rsidRPr="002113A8" w:rsidRDefault="009C1485" w:rsidP="009C1485">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Покращення якості надання реабілітаційної допомоги</w:t>
            </w:r>
          </w:p>
        </w:tc>
      </w:tr>
      <w:tr w:rsidR="009C1485" w:rsidRPr="002034B6" w:rsidTr="008A5842">
        <w:tc>
          <w:tcPr>
            <w:tcW w:w="455" w:type="dxa"/>
            <w:vMerge/>
            <w:shd w:val="clear" w:color="auto" w:fill="auto"/>
            <w:vAlign w:val="center"/>
          </w:tcPr>
          <w:p w:rsidR="009C1485" w:rsidRPr="002113A8" w:rsidRDefault="009C1485" w:rsidP="009C1485">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1105" w:type="dxa"/>
            <w:vMerge/>
            <w:shd w:val="clear" w:color="auto" w:fill="auto"/>
            <w:vAlign w:val="center"/>
          </w:tcPr>
          <w:p w:rsidR="009C1485" w:rsidRPr="002113A8" w:rsidRDefault="009C1485" w:rsidP="009C1485">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1819" w:type="dxa"/>
            <w:shd w:val="clear" w:color="auto" w:fill="auto"/>
          </w:tcPr>
          <w:p w:rsidR="009C1485" w:rsidRPr="002113A8" w:rsidRDefault="00A71C18" w:rsidP="009C1485">
            <w:pPr>
              <w:suppressAutoHyphens/>
              <w:spacing w:after="0" w:line="240" w:lineRule="auto"/>
              <w:jc w:val="right"/>
              <w:rPr>
                <w:rFonts w:ascii="Times New Roman" w:eastAsia="Times New Roman" w:hAnsi="Times New Roman" w:cs="Times New Roman"/>
                <w:i/>
                <w:sz w:val="20"/>
                <w:szCs w:val="20"/>
                <w:lang w:eastAsia="ru-RU"/>
              </w:rPr>
            </w:pPr>
            <w:r>
              <w:rPr>
                <w:rFonts w:ascii="Times New Roman" w:eastAsia="Times New Roman" w:hAnsi="Times New Roman" w:cs="Times New Roman"/>
                <w:i/>
                <w:sz w:val="20"/>
                <w:szCs w:val="20"/>
                <w:lang w:eastAsia="ru-RU"/>
              </w:rPr>
              <w:t>р</w:t>
            </w:r>
            <w:r w:rsidR="009C1485" w:rsidRPr="002113A8">
              <w:rPr>
                <w:rFonts w:ascii="Times New Roman" w:eastAsia="Times New Roman" w:hAnsi="Times New Roman" w:cs="Times New Roman"/>
                <w:i/>
                <w:sz w:val="20"/>
                <w:szCs w:val="20"/>
                <w:lang w:eastAsia="ru-RU"/>
              </w:rPr>
              <w:t>еабілітаційний комплекс</w:t>
            </w:r>
          </w:p>
        </w:tc>
        <w:tc>
          <w:tcPr>
            <w:tcW w:w="708" w:type="dxa"/>
            <w:shd w:val="clear" w:color="auto" w:fill="auto"/>
          </w:tcPr>
          <w:p w:rsidR="009C1485" w:rsidRPr="002113A8" w:rsidRDefault="009C1485" w:rsidP="009C1485">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2024 рік</w:t>
            </w:r>
          </w:p>
        </w:tc>
        <w:tc>
          <w:tcPr>
            <w:tcW w:w="991" w:type="dxa"/>
            <w:shd w:val="clear" w:color="auto" w:fill="auto"/>
          </w:tcPr>
          <w:p w:rsidR="009C1485" w:rsidRDefault="009C1485" w:rsidP="009C1485">
            <w:pPr>
              <w:jc w:val="center"/>
            </w:pPr>
            <w:r w:rsidRPr="00C92578">
              <w:rPr>
                <w:rFonts w:ascii="Times New Roman" w:hAnsi="Times New Roman" w:cs="Times New Roman"/>
                <w:color w:val="000000"/>
                <w:sz w:val="20"/>
                <w:szCs w:val="20"/>
              </w:rPr>
              <w:t>КНП «Тростянецька міська лікарня» ТМР</w:t>
            </w:r>
          </w:p>
        </w:tc>
        <w:tc>
          <w:tcPr>
            <w:tcW w:w="1018" w:type="dxa"/>
            <w:shd w:val="clear" w:color="auto" w:fill="auto"/>
          </w:tcPr>
          <w:p w:rsidR="009C1485" w:rsidRPr="002113A8" w:rsidRDefault="009C1485" w:rsidP="009C1485">
            <w:pPr>
              <w:spacing w:line="240" w:lineRule="auto"/>
              <w:jc w:val="center"/>
              <w:rPr>
                <w:rFonts w:ascii="Times New Roman" w:hAnsi="Times New Roman" w:cs="Times New Roman"/>
                <w:sz w:val="20"/>
                <w:szCs w:val="20"/>
              </w:rPr>
            </w:pPr>
            <w:r w:rsidRPr="002113A8">
              <w:rPr>
                <w:rFonts w:ascii="Times New Roman" w:eastAsia="Times New Roman" w:hAnsi="Times New Roman" w:cs="Times New Roman"/>
                <w:sz w:val="20"/>
                <w:szCs w:val="20"/>
                <w:lang w:eastAsia="ru-RU"/>
              </w:rPr>
              <w:t>Державний бюджет, місцевий  бюджет, інші джерела</w:t>
            </w:r>
          </w:p>
        </w:tc>
        <w:tc>
          <w:tcPr>
            <w:tcW w:w="705" w:type="dxa"/>
            <w:shd w:val="clear" w:color="auto" w:fill="FFFFFF"/>
          </w:tcPr>
          <w:p w:rsidR="009C1485" w:rsidRPr="002113A8" w:rsidRDefault="009C1485" w:rsidP="009C1485">
            <w:pPr>
              <w:suppressAutoHyphens/>
              <w:spacing w:after="0" w:line="240" w:lineRule="auto"/>
              <w:jc w:val="center"/>
              <w:rPr>
                <w:rFonts w:ascii="Times New Roman" w:eastAsia="Times New Roman" w:hAnsi="Times New Roman" w:cs="Times New Roman"/>
                <w:sz w:val="20"/>
                <w:szCs w:val="20"/>
                <w:lang w:eastAsia="ru-RU"/>
              </w:rPr>
            </w:pPr>
          </w:p>
        </w:tc>
        <w:tc>
          <w:tcPr>
            <w:tcW w:w="709" w:type="dxa"/>
            <w:shd w:val="clear" w:color="auto" w:fill="FFFFFF"/>
            <w:vAlign w:val="center"/>
          </w:tcPr>
          <w:p w:rsidR="009C1485" w:rsidRPr="002113A8" w:rsidRDefault="009C1485" w:rsidP="009C1485">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709" w:type="dxa"/>
            <w:shd w:val="clear" w:color="auto" w:fill="FFFFFF"/>
          </w:tcPr>
          <w:p w:rsidR="009C1485" w:rsidRPr="002113A8" w:rsidRDefault="009C1485" w:rsidP="009C1485">
            <w:pPr>
              <w:suppressAutoHyphens/>
              <w:spacing w:after="0" w:line="240" w:lineRule="auto"/>
              <w:jc w:val="center"/>
              <w:rPr>
                <w:rFonts w:ascii="Times New Roman" w:eastAsia="Times New Roman" w:hAnsi="Times New Roman" w:cs="Times New Roman"/>
                <w:sz w:val="20"/>
                <w:szCs w:val="20"/>
                <w:lang w:eastAsia="ru-RU"/>
              </w:rPr>
            </w:pPr>
          </w:p>
        </w:tc>
        <w:tc>
          <w:tcPr>
            <w:tcW w:w="604" w:type="dxa"/>
            <w:shd w:val="clear" w:color="auto" w:fill="FFFFFF"/>
          </w:tcPr>
          <w:p w:rsidR="009C1485" w:rsidRPr="002113A8" w:rsidRDefault="009C1485" w:rsidP="009C1485">
            <w:pPr>
              <w:suppressAutoHyphens/>
              <w:spacing w:after="0" w:line="240" w:lineRule="auto"/>
              <w:jc w:val="center"/>
              <w:rPr>
                <w:rFonts w:ascii="Times New Roman" w:eastAsia="Times New Roman" w:hAnsi="Times New Roman" w:cs="Times New Roman"/>
                <w:sz w:val="20"/>
                <w:szCs w:val="20"/>
                <w:lang w:eastAsia="ru-RU"/>
              </w:rPr>
            </w:pPr>
          </w:p>
        </w:tc>
        <w:tc>
          <w:tcPr>
            <w:tcW w:w="604" w:type="dxa"/>
            <w:shd w:val="clear" w:color="auto" w:fill="FFFFFF"/>
          </w:tcPr>
          <w:p w:rsidR="009C1485" w:rsidRPr="002113A8" w:rsidRDefault="009C1485" w:rsidP="009C1485">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401,5</w:t>
            </w:r>
          </w:p>
        </w:tc>
        <w:tc>
          <w:tcPr>
            <w:tcW w:w="487" w:type="dxa"/>
            <w:tcBorders>
              <w:right w:val="single" w:sz="4" w:space="0" w:color="auto"/>
            </w:tcBorders>
            <w:shd w:val="clear" w:color="auto" w:fill="FFFFFF"/>
            <w:vAlign w:val="center"/>
          </w:tcPr>
          <w:p w:rsidR="009C1485" w:rsidRPr="002113A8" w:rsidRDefault="009C1485" w:rsidP="009C1485">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704" w:type="dxa"/>
            <w:gridSpan w:val="2"/>
            <w:tcBorders>
              <w:left w:val="single" w:sz="4" w:space="0" w:color="auto"/>
              <w:right w:val="single" w:sz="4" w:space="0" w:color="auto"/>
            </w:tcBorders>
            <w:shd w:val="clear" w:color="auto" w:fill="FFFFFF"/>
          </w:tcPr>
          <w:p w:rsidR="009C1485" w:rsidRPr="002113A8" w:rsidRDefault="009C1485" w:rsidP="009C1485">
            <w:pPr>
              <w:suppressAutoHyphens/>
              <w:spacing w:after="0" w:line="240" w:lineRule="auto"/>
              <w:jc w:val="center"/>
              <w:rPr>
                <w:rFonts w:ascii="Times New Roman" w:eastAsia="Times New Roman" w:hAnsi="Times New Roman" w:cs="Times New Roman"/>
                <w:sz w:val="20"/>
                <w:szCs w:val="20"/>
                <w:lang w:eastAsia="ru-RU"/>
              </w:rPr>
            </w:pPr>
          </w:p>
        </w:tc>
        <w:tc>
          <w:tcPr>
            <w:tcW w:w="794" w:type="dxa"/>
            <w:tcBorders>
              <w:left w:val="single" w:sz="4" w:space="0" w:color="auto"/>
              <w:right w:val="single" w:sz="4" w:space="0" w:color="auto"/>
            </w:tcBorders>
            <w:shd w:val="clear" w:color="auto" w:fill="FFFFFF"/>
            <w:vAlign w:val="center"/>
          </w:tcPr>
          <w:p w:rsidR="009C1485" w:rsidRPr="002113A8" w:rsidRDefault="009C1485" w:rsidP="009C1485">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687" w:type="dxa"/>
            <w:tcBorders>
              <w:left w:val="single" w:sz="4" w:space="0" w:color="auto"/>
              <w:right w:val="single" w:sz="4" w:space="0" w:color="auto"/>
            </w:tcBorders>
            <w:shd w:val="clear" w:color="auto" w:fill="FFFFFF"/>
          </w:tcPr>
          <w:p w:rsidR="009C1485" w:rsidRPr="002113A8" w:rsidRDefault="009C1485" w:rsidP="009C1485">
            <w:pPr>
              <w:suppressAutoHyphens/>
              <w:spacing w:after="0" w:line="240" w:lineRule="auto"/>
              <w:jc w:val="center"/>
              <w:rPr>
                <w:rFonts w:ascii="Times New Roman" w:eastAsia="Times New Roman" w:hAnsi="Times New Roman" w:cs="Times New Roman"/>
                <w:sz w:val="20"/>
                <w:szCs w:val="20"/>
                <w:lang w:eastAsia="ru-RU"/>
              </w:rPr>
            </w:pPr>
          </w:p>
        </w:tc>
        <w:tc>
          <w:tcPr>
            <w:tcW w:w="708" w:type="dxa"/>
            <w:tcBorders>
              <w:left w:val="single" w:sz="4" w:space="0" w:color="auto"/>
            </w:tcBorders>
            <w:shd w:val="clear" w:color="auto" w:fill="FFFFFF"/>
            <w:vAlign w:val="center"/>
          </w:tcPr>
          <w:p w:rsidR="009C1485" w:rsidRPr="002113A8" w:rsidRDefault="009C1485" w:rsidP="009C1485">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668" w:type="dxa"/>
            <w:shd w:val="clear" w:color="auto" w:fill="FFFFFF"/>
          </w:tcPr>
          <w:p w:rsidR="009C1485" w:rsidRPr="002113A8" w:rsidRDefault="009C1485" w:rsidP="009C1485">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401,5</w:t>
            </w:r>
          </w:p>
        </w:tc>
        <w:tc>
          <w:tcPr>
            <w:tcW w:w="747" w:type="dxa"/>
            <w:shd w:val="clear" w:color="auto" w:fill="FFFFFF"/>
            <w:vAlign w:val="center"/>
          </w:tcPr>
          <w:p w:rsidR="009C1485" w:rsidRPr="002113A8" w:rsidRDefault="009C1485" w:rsidP="009C1485">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1985" w:type="dxa"/>
          </w:tcPr>
          <w:p w:rsidR="009C1485" w:rsidRPr="002113A8" w:rsidRDefault="009C1485" w:rsidP="009C1485">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Покращення якості надання реабілітаційної допомоги</w:t>
            </w:r>
          </w:p>
        </w:tc>
      </w:tr>
      <w:tr w:rsidR="009C1485" w:rsidRPr="002034B6" w:rsidTr="008A5842">
        <w:tc>
          <w:tcPr>
            <w:tcW w:w="455" w:type="dxa"/>
            <w:vMerge/>
            <w:shd w:val="clear" w:color="auto" w:fill="auto"/>
            <w:vAlign w:val="center"/>
          </w:tcPr>
          <w:p w:rsidR="009C1485" w:rsidRPr="002113A8" w:rsidRDefault="009C1485" w:rsidP="009C1485">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1105" w:type="dxa"/>
            <w:vMerge/>
            <w:shd w:val="clear" w:color="auto" w:fill="auto"/>
            <w:vAlign w:val="center"/>
          </w:tcPr>
          <w:p w:rsidR="009C1485" w:rsidRPr="002113A8" w:rsidRDefault="009C1485" w:rsidP="009C1485">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1819" w:type="dxa"/>
            <w:shd w:val="clear" w:color="auto" w:fill="auto"/>
          </w:tcPr>
          <w:p w:rsidR="009C1485" w:rsidRPr="002113A8" w:rsidRDefault="00A71C18" w:rsidP="009C1485">
            <w:pPr>
              <w:suppressAutoHyphens/>
              <w:spacing w:after="0" w:line="240" w:lineRule="auto"/>
              <w:jc w:val="right"/>
              <w:rPr>
                <w:rFonts w:ascii="Times New Roman" w:eastAsia="Times New Roman" w:hAnsi="Times New Roman" w:cs="Times New Roman"/>
                <w:i/>
                <w:sz w:val="20"/>
                <w:szCs w:val="20"/>
                <w:lang w:eastAsia="ru-RU"/>
              </w:rPr>
            </w:pPr>
            <w:r>
              <w:rPr>
                <w:rFonts w:ascii="Times New Roman" w:eastAsia="Times New Roman" w:hAnsi="Times New Roman" w:cs="Times New Roman"/>
                <w:i/>
                <w:sz w:val="20"/>
                <w:szCs w:val="20"/>
                <w:lang w:eastAsia="ru-RU"/>
              </w:rPr>
              <w:t>м</w:t>
            </w:r>
            <w:r w:rsidR="009C1485" w:rsidRPr="002113A8">
              <w:rPr>
                <w:rFonts w:ascii="Times New Roman" w:eastAsia="Times New Roman" w:hAnsi="Times New Roman" w:cs="Times New Roman"/>
                <w:i/>
                <w:sz w:val="20"/>
                <w:szCs w:val="20"/>
                <w:lang w:eastAsia="ru-RU"/>
              </w:rPr>
              <w:t>обільний підйомник</w:t>
            </w:r>
          </w:p>
        </w:tc>
        <w:tc>
          <w:tcPr>
            <w:tcW w:w="708" w:type="dxa"/>
            <w:shd w:val="clear" w:color="auto" w:fill="auto"/>
          </w:tcPr>
          <w:p w:rsidR="009C1485" w:rsidRPr="002113A8" w:rsidRDefault="009C1485" w:rsidP="009C1485">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2024 рік</w:t>
            </w:r>
          </w:p>
        </w:tc>
        <w:tc>
          <w:tcPr>
            <w:tcW w:w="991" w:type="dxa"/>
            <w:shd w:val="clear" w:color="auto" w:fill="auto"/>
          </w:tcPr>
          <w:p w:rsidR="009C1485" w:rsidRDefault="009C1485" w:rsidP="009C1485">
            <w:pPr>
              <w:jc w:val="center"/>
            </w:pPr>
            <w:r w:rsidRPr="00C92578">
              <w:rPr>
                <w:rFonts w:ascii="Times New Roman" w:hAnsi="Times New Roman" w:cs="Times New Roman"/>
                <w:color w:val="000000"/>
                <w:sz w:val="20"/>
                <w:szCs w:val="20"/>
              </w:rPr>
              <w:t>КНП «Тростянецька міська лікарня» ТМР</w:t>
            </w:r>
          </w:p>
        </w:tc>
        <w:tc>
          <w:tcPr>
            <w:tcW w:w="1018" w:type="dxa"/>
            <w:shd w:val="clear" w:color="auto" w:fill="auto"/>
          </w:tcPr>
          <w:p w:rsidR="009C1485" w:rsidRPr="002113A8" w:rsidRDefault="009C1485" w:rsidP="009C1485">
            <w:pPr>
              <w:spacing w:line="240" w:lineRule="auto"/>
              <w:jc w:val="center"/>
              <w:rPr>
                <w:rFonts w:ascii="Times New Roman" w:hAnsi="Times New Roman" w:cs="Times New Roman"/>
                <w:sz w:val="20"/>
                <w:szCs w:val="20"/>
              </w:rPr>
            </w:pPr>
            <w:r w:rsidRPr="002113A8">
              <w:rPr>
                <w:rFonts w:ascii="Times New Roman" w:eastAsia="Times New Roman" w:hAnsi="Times New Roman" w:cs="Times New Roman"/>
                <w:sz w:val="20"/>
                <w:szCs w:val="20"/>
                <w:lang w:eastAsia="ru-RU"/>
              </w:rPr>
              <w:t>Державний бюджет, місцевий  бюджет, інші джерела</w:t>
            </w:r>
          </w:p>
        </w:tc>
        <w:tc>
          <w:tcPr>
            <w:tcW w:w="705" w:type="dxa"/>
            <w:shd w:val="clear" w:color="auto" w:fill="FFFFFF"/>
          </w:tcPr>
          <w:p w:rsidR="009C1485" w:rsidRPr="002113A8" w:rsidRDefault="009C1485" w:rsidP="009C1485">
            <w:pPr>
              <w:suppressAutoHyphens/>
              <w:spacing w:after="0" w:line="240" w:lineRule="auto"/>
              <w:jc w:val="center"/>
              <w:rPr>
                <w:rFonts w:ascii="Times New Roman" w:eastAsia="Times New Roman" w:hAnsi="Times New Roman" w:cs="Times New Roman"/>
                <w:sz w:val="20"/>
                <w:szCs w:val="20"/>
                <w:lang w:eastAsia="ru-RU"/>
              </w:rPr>
            </w:pPr>
          </w:p>
        </w:tc>
        <w:tc>
          <w:tcPr>
            <w:tcW w:w="709" w:type="dxa"/>
            <w:shd w:val="clear" w:color="auto" w:fill="FFFFFF"/>
            <w:vAlign w:val="center"/>
          </w:tcPr>
          <w:p w:rsidR="009C1485" w:rsidRPr="002113A8" w:rsidRDefault="009C1485" w:rsidP="009C1485">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709" w:type="dxa"/>
            <w:shd w:val="clear" w:color="auto" w:fill="FFFFFF"/>
          </w:tcPr>
          <w:p w:rsidR="009C1485" w:rsidRPr="002113A8" w:rsidRDefault="009C1485" w:rsidP="009C1485">
            <w:pPr>
              <w:suppressAutoHyphens/>
              <w:spacing w:after="0" w:line="240" w:lineRule="auto"/>
              <w:jc w:val="center"/>
              <w:rPr>
                <w:rFonts w:ascii="Times New Roman" w:eastAsia="Times New Roman" w:hAnsi="Times New Roman" w:cs="Times New Roman"/>
                <w:sz w:val="20"/>
                <w:szCs w:val="20"/>
                <w:lang w:eastAsia="ru-RU"/>
              </w:rPr>
            </w:pPr>
          </w:p>
        </w:tc>
        <w:tc>
          <w:tcPr>
            <w:tcW w:w="604" w:type="dxa"/>
            <w:shd w:val="clear" w:color="auto" w:fill="FFFFFF"/>
          </w:tcPr>
          <w:p w:rsidR="009C1485" w:rsidRPr="002113A8" w:rsidRDefault="009C1485" w:rsidP="009C1485">
            <w:pPr>
              <w:suppressAutoHyphens/>
              <w:spacing w:after="0" w:line="240" w:lineRule="auto"/>
              <w:jc w:val="center"/>
              <w:rPr>
                <w:rFonts w:ascii="Times New Roman" w:eastAsia="Times New Roman" w:hAnsi="Times New Roman" w:cs="Times New Roman"/>
                <w:sz w:val="20"/>
                <w:szCs w:val="20"/>
                <w:lang w:eastAsia="ru-RU"/>
              </w:rPr>
            </w:pPr>
          </w:p>
        </w:tc>
        <w:tc>
          <w:tcPr>
            <w:tcW w:w="604" w:type="dxa"/>
            <w:shd w:val="clear" w:color="auto" w:fill="FFFFFF"/>
          </w:tcPr>
          <w:p w:rsidR="009C1485" w:rsidRPr="002113A8" w:rsidRDefault="009C1485" w:rsidP="009C1485">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195,1</w:t>
            </w:r>
          </w:p>
        </w:tc>
        <w:tc>
          <w:tcPr>
            <w:tcW w:w="487" w:type="dxa"/>
            <w:tcBorders>
              <w:right w:val="single" w:sz="4" w:space="0" w:color="auto"/>
            </w:tcBorders>
            <w:shd w:val="clear" w:color="auto" w:fill="FFFFFF"/>
            <w:vAlign w:val="center"/>
          </w:tcPr>
          <w:p w:rsidR="009C1485" w:rsidRPr="002113A8" w:rsidRDefault="009C1485" w:rsidP="009C1485">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704" w:type="dxa"/>
            <w:gridSpan w:val="2"/>
            <w:tcBorders>
              <w:left w:val="single" w:sz="4" w:space="0" w:color="auto"/>
              <w:right w:val="single" w:sz="4" w:space="0" w:color="auto"/>
            </w:tcBorders>
            <w:shd w:val="clear" w:color="auto" w:fill="FFFFFF"/>
          </w:tcPr>
          <w:p w:rsidR="009C1485" w:rsidRPr="002113A8" w:rsidRDefault="009C1485" w:rsidP="009C1485">
            <w:pPr>
              <w:suppressAutoHyphens/>
              <w:spacing w:after="0" w:line="240" w:lineRule="auto"/>
              <w:jc w:val="center"/>
              <w:rPr>
                <w:rFonts w:ascii="Times New Roman" w:eastAsia="Times New Roman" w:hAnsi="Times New Roman" w:cs="Times New Roman"/>
                <w:sz w:val="20"/>
                <w:szCs w:val="20"/>
                <w:lang w:eastAsia="ru-RU"/>
              </w:rPr>
            </w:pPr>
          </w:p>
        </w:tc>
        <w:tc>
          <w:tcPr>
            <w:tcW w:w="794" w:type="dxa"/>
            <w:tcBorders>
              <w:left w:val="single" w:sz="4" w:space="0" w:color="auto"/>
              <w:right w:val="single" w:sz="4" w:space="0" w:color="auto"/>
            </w:tcBorders>
            <w:shd w:val="clear" w:color="auto" w:fill="FFFFFF"/>
            <w:vAlign w:val="center"/>
          </w:tcPr>
          <w:p w:rsidR="009C1485" w:rsidRPr="002113A8" w:rsidRDefault="009C1485" w:rsidP="009C1485">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687" w:type="dxa"/>
            <w:tcBorders>
              <w:left w:val="single" w:sz="4" w:space="0" w:color="auto"/>
              <w:right w:val="single" w:sz="4" w:space="0" w:color="auto"/>
            </w:tcBorders>
            <w:shd w:val="clear" w:color="auto" w:fill="FFFFFF"/>
          </w:tcPr>
          <w:p w:rsidR="009C1485" w:rsidRPr="002113A8" w:rsidRDefault="009C1485" w:rsidP="009C1485">
            <w:pPr>
              <w:suppressAutoHyphens/>
              <w:spacing w:after="0" w:line="240" w:lineRule="auto"/>
              <w:jc w:val="center"/>
              <w:rPr>
                <w:rFonts w:ascii="Times New Roman" w:eastAsia="Times New Roman" w:hAnsi="Times New Roman" w:cs="Times New Roman"/>
                <w:sz w:val="20"/>
                <w:szCs w:val="20"/>
                <w:lang w:eastAsia="ru-RU"/>
              </w:rPr>
            </w:pPr>
          </w:p>
        </w:tc>
        <w:tc>
          <w:tcPr>
            <w:tcW w:w="708" w:type="dxa"/>
            <w:tcBorders>
              <w:left w:val="single" w:sz="4" w:space="0" w:color="auto"/>
            </w:tcBorders>
            <w:shd w:val="clear" w:color="auto" w:fill="FFFFFF"/>
            <w:vAlign w:val="center"/>
          </w:tcPr>
          <w:p w:rsidR="009C1485" w:rsidRPr="002113A8" w:rsidRDefault="009C1485" w:rsidP="009C1485">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668" w:type="dxa"/>
            <w:shd w:val="clear" w:color="auto" w:fill="FFFFFF"/>
          </w:tcPr>
          <w:p w:rsidR="009C1485" w:rsidRPr="002113A8" w:rsidRDefault="009C1485" w:rsidP="009C1485">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195,1</w:t>
            </w:r>
          </w:p>
        </w:tc>
        <w:tc>
          <w:tcPr>
            <w:tcW w:w="747" w:type="dxa"/>
            <w:shd w:val="clear" w:color="auto" w:fill="FFFFFF"/>
            <w:vAlign w:val="center"/>
          </w:tcPr>
          <w:p w:rsidR="009C1485" w:rsidRPr="002113A8" w:rsidRDefault="009C1485" w:rsidP="009C1485">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1985" w:type="dxa"/>
          </w:tcPr>
          <w:p w:rsidR="009C1485" w:rsidRPr="002113A8" w:rsidRDefault="009C1485" w:rsidP="009C1485">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Покращення якості надання реабілітаційної допомоги</w:t>
            </w:r>
          </w:p>
        </w:tc>
      </w:tr>
      <w:tr w:rsidR="009C1485" w:rsidRPr="002034B6" w:rsidTr="00A71C18">
        <w:tc>
          <w:tcPr>
            <w:tcW w:w="455" w:type="dxa"/>
            <w:vMerge/>
            <w:shd w:val="clear" w:color="auto" w:fill="auto"/>
            <w:vAlign w:val="center"/>
          </w:tcPr>
          <w:p w:rsidR="009C1485" w:rsidRPr="002113A8" w:rsidRDefault="009C1485" w:rsidP="009C1485">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1105" w:type="dxa"/>
            <w:vMerge/>
            <w:shd w:val="clear" w:color="auto" w:fill="auto"/>
            <w:vAlign w:val="center"/>
          </w:tcPr>
          <w:p w:rsidR="009C1485" w:rsidRPr="002113A8" w:rsidRDefault="009C1485" w:rsidP="009C1485">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1819" w:type="dxa"/>
            <w:shd w:val="clear" w:color="auto" w:fill="auto"/>
          </w:tcPr>
          <w:p w:rsidR="009C1485" w:rsidRPr="002113A8" w:rsidRDefault="009C1485" w:rsidP="00A71C18">
            <w:pPr>
              <w:spacing w:line="240" w:lineRule="auto"/>
              <w:jc w:val="right"/>
              <w:rPr>
                <w:rFonts w:ascii="Times New Roman" w:hAnsi="Times New Roman" w:cs="Times New Roman"/>
                <w:i/>
                <w:iCs/>
                <w:sz w:val="20"/>
                <w:szCs w:val="20"/>
              </w:rPr>
            </w:pPr>
            <w:r w:rsidRPr="002113A8">
              <w:rPr>
                <w:rFonts w:ascii="Times New Roman" w:eastAsia="Times New Roman" w:hAnsi="Times New Roman" w:cs="Times New Roman"/>
                <w:i/>
                <w:iCs/>
                <w:kern w:val="36"/>
                <w:sz w:val="20"/>
                <w:szCs w:val="20"/>
                <w:lang w:eastAsia="uk-UA"/>
              </w:rPr>
              <w:t xml:space="preserve"> апарат </w:t>
            </w:r>
            <w:proofErr w:type="spellStart"/>
            <w:r w:rsidRPr="002113A8">
              <w:rPr>
                <w:rFonts w:ascii="Times New Roman" w:eastAsia="Times New Roman" w:hAnsi="Times New Roman" w:cs="Times New Roman"/>
                <w:i/>
                <w:iCs/>
                <w:kern w:val="36"/>
                <w:sz w:val="20"/>
                <w:szCs w:val="20"/>
                <w:lang w:eastAsia="uk-UA"/>
              </w:rPr>
              <w:t>міостимуляції</w:t>
            </w:r>
            <w:proofErr w:type="spellEnd"/>
            <w:r w:rsidRPr="002113A8">
              <w:rPr>
                <w:rFonts w:ascii="Times New Roman" w:eastAsia="Times New Roman" w:hAnsi="Times New Roman" w:cs="Times New Roman"/>
                <w:i/>
                <w:iCs/>
                <w:kern w:val="36"/>
                <w:sz w:val="20"/>
                <w:szCs w:val="20"/>
                <w:lang w:eastAsia="uk-UA"/>
              </w:rPr>
              <w:t xml:space="preserve"> </w:t>
            </w:r>
            <w:r w:rsidRPr="002113A8">
              <w:rPr>
                <w:rFonts w:ascii="Times New Roman" w:hAnsi="Times New Roman" w:cs="Times New Roman"/>
                <w:i/>
                <w:iCs/>
                <w:sz w:val="20"/>
                <w:szCs w:val="20"/>
              </w:rPr>
              <w:t>Miosti-1000</w:t>
            </w:r>
          </w:p>
          <w:p w:rsidR="009C1485" w:rsidRPr="002113A8" w:rsidRDefault="009C1485" w:rsidP="00A71C18">
            <w:pPr>
              <w:suppressAutoHyphens/>
              <w:spacing w:after="0" w:line="240" w:lineRule="auto"/>
              <w:jc w:val="right"/>
              <w:rPr>
                <w:rFonts w:ascii="Times New Roman" w:eastAsia="Times New Roman" w:hAnsi="Times New Roman" w:cs="Times New Roman"/>
                <w:i/>
                <w:sz w:val="20"/>
                <w:szCs w:val="20"/>
                <w:lang w:eastAsia="ru-RU"/>
              </w:rPr>
            </w:pPr>
          </w:p>
        </w:tc>
        <w:tc>
          <w:tcPr>
            <w:tcW w:w="708" w:type="dxa"/>
            <w:shd w:val="clear" w:color="auto" w:fill="auto"/>
          </w:tcPr>
          <w:p w:rsidR="009C1485" w:rsidRPr="002113A8" w:rsidRDefault="009C1485" w:rsidP="009C1485">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2025 рік</w:t>
            </w:r>
          </w:p>
        </w:tc>
        <w:tc>
          <w:tcPr>
            <w:tcW w:w="991" w:type="dxa"/>
            <w:shd w:val="clear" w:color="auto" w:fill="auto"/>
          </w:tcPr>
          <w:p w:rsidR="009C1485" w:rsidRDefault="009C1485" w:rsidP="009C1485">
            <w:pPr>
              <w:jc w:val="center"/>
            </w:pPr>
            <w:r w:rsidRPr="00C92578">
              <w:rPr>
                <w:rFonts w:ascii="Times New Roman" w:hAnsi="Times New Roman" w:cs="Times New Roman"/>
                <w:color w:val="000000"/>
                <w:sz w:val="20"/>
                <w:szCs w:val="20"/>
              </w:rPr>
              <w:t>КНП «Тростянецька міська лікарня» ТМР</w:t>
            </w:r>
          </w:p>
        </w:tc>
        <w:tc>
          <w:tcPr>
            <w:tcW w:w="1018" w:type="dxa"/>
            <w:shd w:val="clear" w:color="auto" w:fill="auto"/>
          </w:tcPr>
          <w:p w:rsidR="009C1485" w:rsidRPr="002113A8" w:rsidRDefault="009C1485" w:rsidP="009C1485">
            <w:pPr>
              <w:spacing w:line="240" w:lineRule="auto"/>
              <w:jc w:val="center"/>
              <w:rPr>
                <w:rFonts w:ascii="Times New Roman" w:hAnsi="Times New Roman" w:cs="Times New Roman"/>
                <w:sz w:val="20"/>
                <w:szCs w:val="20"/>
              </w:rPr>
            </w:pPr>
            <w:r w:rsidRPr="002113A8">
              <w:rPr>
                <w:rFonts w:ascii="Times New Roman" w:eastAsia="Times New Roman" w:hAnsi="Times New Roman" w:cs="Times New Roman"/>
                <w:sz w:val="20"/>
                <w:szCs w:val="20"/>
                <w:lang w:eastAsia="ru-RU"/>
              </w:rPr>
              <w:t>Державний бюджет, місцевий  бюджет, інші джерела</w:t>
            </w:r>
          </w:p>
        </w:tc>
        <w:tc>
          <w:tcPr>
            <w:tcW w:w="705" w:type="dxa"/>
            <w:shd w:val="clear" w:color="auto" w:fill="FFFFFF"/>
          </w:tcPr>
          <w:p w:rsidR="009C1485" w:rsidRPr="002113A8" w:rsidRDefault="009C1485" w:rsidP="009C1485">
            <w:pPr>
              <w:suppressAutoHyphens/>
              <w:spacing w:after="0" w:line="240" w:lineRule="auto"/>
              <w:jc w:val="center"/>
              <w:rPr>
                <w:rFonts w:ascii="Times New Roman" w:eastAsia="Times New Roman" w:hAnsi="Times New Roman" w:cs="Times New Roman"/>
                <w:sz w:val="20"/>
                <w:szCs w:val="20"/>
                <w:lang w:eastAsia="ru-RU"/>
              </w:rPr>
            </w:pPr>
          </w:p>
        </w:tc>
        <w:tc>
          <w:tcPr>
            <w:tcW w:w="709" w:type="dxa"/>
            <w:shd w:val="clear" w:color="auto" w:fill="FFFFFF"/>
            <w:vAlign w:val="center"/>
          </w:tcPr>
          <w:p w:rsidR="009C1485" w:rsidRPr="002113A8" w:rsidRDefault="009C1485" w:rsidP="009C1485">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709" w:type="dxa"/>
            <w:shd w:val="clear" w:color="auto" w:fill="FFFFFF"/>
          </w:tcPr>
          <w:p w:rsidR="009C1485" w:rsidRPr="002113A8" w:rsidRDefault="009C1485" w:rsidP="009C1485">
            <w:pPr>
              <w:suppressAutoHyphens/>
              <w:spacing w:after="0" w:line="240" w:lineRule="auto"/>
              <w:jc w:val="center"/>
              <w:rPr>
                <w:rFonts w:ascii="Times New Roman" w:eastAsia="Times New Roman" w:hAnsi="Times New Roman" w:cs="Times New Roman"/>
                <w:sz w:val="20"/>
                <w:szCs w:val="20"/>
                <w:lang w:eastAsia="ru-RU"/>
              </w:rPr>
            </w:pPr>
          </w:p>
        </w:tc>
        <w:tc>
          <w:tcPr>
            <w:tcW w:w="604" w:type="dxa"/>
            <w:shd w:val="clear" w:color="auto" w:fill="FFFFFF"/>
          </w:tcPr>
          <w:p w:rsidR="009C1485" w:rsidRPr="002113A8" w:rsidRDefault="009C1485" w:rsidP="009C1485">
            <w:pPr>
              <w:suppressAutoHyphens/>
              <w:spacing w:after="0" w:line="240" w:lineRule="auto"/>
              <w:jc w:val="center"/>
              <w:rPr>
                <w:rFonts w:ascii="Times New Roman" w:eastAsia="Times New Roman" w:hAnsi="Times New Roman" w:cs="Times New Roman"/>
                <w:sz w:val="20"/>
                <w:szCs w:val="20"/>
                <w:lang w:eastAsia="ru-RU"/>
              </w:rPr>
            </w:pPr>
          </w:p>
        </w:tc>
        <w:tc>
          <w:tcPr>
            <w:tcW w:w="604" w:type="dxa"/>
            <w:shd w:val="clear" w:color="auto" w:fill="FFFFFF"/>
          </w:tcPr>
          <w:p w:rsidR="009C1485" w:rsidRPr="002113A8" w:rsidRDefault="009C1485" w:rsidP="009C1485">
            <w:pPr>
              <w:suppressAutoHyphens/>
              <w:spacing w:after="0" w:line="240" w:lineRule="auto"/>
              <w:jc w:val="center"/>
              <w:rPr>
                <w:rFonts w:ascii="Times New Roman" w:eastAsia="Times New Roman" w:hAnsi="Times New Roman" w:cs="Times New Roman"/>
                <w:sz w:val="20"/>
                <w:szCs w:val="20"/>
                <w:lang w:eastAsia="ru-RU"/>
              </w:rPr>
            </w:pPr>
          </w:p>
        </w:tc>
        <w:tc>
          <w:tcPr>
            <w:tcW w:w="487" w:type="dxa"/>
            <w:tcBorders>
              <w:right w:val="single" w:sz="4" w:space="0" w:color="auto"/>
            </w:tcBorders>
            <w:shd w:val="clear" w:color="auto" w:fill="FFFFFF"/>
            <w:vAlign w:val="center"/>
          </w:tcPr>
          <w:p w:rsidR="009C1485" w:rsidRPr="002113A8" w:rsidRDefault="009C1485" w:rsidP="009C1485">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704" w:type="dxa"/>
            <w:gridSpan w:val="2"/>
            <w:tcBorders>
              <w:left w:val="single" w:sz="4" w:space="0" w:color="auto"/>
              <w:right w:val="single" w:sz="4" w:space="0" w:color="auto"/>
            </w:tcBorders>
            <w:shd w:val="clear" w:color="auto" w:fill="FFFFFF"/>
          </w:tcPr>
          <w:p w:rsidR="009C1485" w:rsidRPr="002113A8" w:rsidRDefault="009C1485" w:rsidP="009C1485">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800,0</w:t>
            </w:r>
          </w:p>
        </w:tc>
        <w:tc>
          <w:tcPr>
            <w:tcW w:w="794" w:type="dxa"/>
            <w:tcBorders>
              <w:left w:val="single" w:sz="4" w:space="0" w:color="auto"/>
              <w:right w:val="single" w:sz="4" w:space="0" w:color="auto"/>
            </w:tcBorders>
            <w:shd w:val="clear" w:color="auto" w:fill="FFFFFF"/>
            <w:vAlign w:val="center"/>
          </w:tcPr>
          <w:p w:rsidR="009C1485" w:rsidRPr="002113A8" w:rsidRDefault="009C1485" w:rsidP="009C1485">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687" w:type="dxa"/>
            <w:tcBorders>
              <w:left w:val="single" w:sz="4" w:space="0" w:color="auto"/>
              <w:right w:val="single" w:sz="4" w:space="0" w:color="auto"/>
            </w:tcBorders>
            <w:shd w:val="clear" w:color="auto" w:fill="FFFFFF"/>
          </w:tcPr>
          <w:p w:rsidR="009C1485" w:rsidRPr="002113A8" w:rsidRDefault="009C1485" w:rsidP="009C1485">
            <w:pPr>
              <w:suppressAutoHyphens/>
              <w:spacing w:after="0" w:line="240" w:lineRule="auto"/>
              <w:jc w:val="center"/>
              <w:rPr>
                <w:rFonts w:ascii="Times New Roman" w:eastAsia="Times New Roman" w:hAnsi="Times New Roman" w:cs="Times New Roman"/>
                <w:sz w:val="20"/>
                <w:szCs w:val="20"/>
                <w:lang w:eastAsia="ru-RU"/>
              </w:rPr>
            </w:pPr>
          </w:p>
        </w:tc>
        <w:tc>
          <w:tcPr>
            <w:tcW w:w="708" w:type="dxa"/>
            <w:tcBorders>
              <w:left w:val="single" w:sz="4" w:space="0" w:color="auto"/>
            </w:tcBorders>
            <w:shd w:val="clear" w:color="auto" w:fill="FFFFFF"/>
            <w:vAlign w:val="center"/>
          </w:tcPr>
          <w:p w:rsidR="009C1485" w:rsidRPr="002113A8" w:rsidRDefault="009C1485" w:rsidP="009C1485">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668" w:type="dxa"/>
            <w:shd w:val="clear" w:color="auto" w:fill="FFFFFF"/>
          </w:tcPr>
          <w:p w:rsidR="009C1485" w:rsidRPr="002113A8" w:rsidRDefault="009C1485" w:rsidP="009C1485">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800,0</w:t>
            </w:r>
          </w:p>
        </w:tc>
        <w:tc>
          <w:tcPr>
            <w:tcW w:w="747" w:type="dxa"/>
            <w:shd w:val="clear" w:color="auto" w:fill="FFFFFF"/>
            <w:vAlign w:val="center"/>
          </w:tcPr>
          <w:p w:rsidR="009C1485" w:rsidRPr="002113A8" w:rsidRDefault="009C1485" w:rsidP="009C1485">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1985" w:type="dxa"/>
          </w:tcPr>
          <w:p w:rsidR="009C1485" w:rsidRPr="002113A8" w:rsidRDefault="009C1485" w:rsidP="009C1485">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Покращення якості надання реабілітаційної допомоги</w:t>
            </w:r>
          </w:p>
        </w:tc>
      </w:tr>
      <w:tr w:rsidR="009C1485" w:rsidRPr="002034B6" w:rsidTr="008A5842">
        <w:tc>
          <w:tcPr>
            <w:tcW w:w="455" w:type="dxa"/>
            <w:vMerge/>
            <w:shd w:val="clear" w:color="auto" w:fill="auto"/>
            <w:vAlign w:val="center"/>
          </w:tcPr>
          <w:p w:rsidR="009C1485" w:rsidRPr="002113A8" w:rsidRDefault="009C1485" w:rsidP="009C1485">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1105" w:type="dxa"/>
            <w:vMerge w:val="restart"/>
            <w:tcBorders>
              <w:top w:val="nil"/>
            </w:tcBorders>
            <w:shd w:val="clear" w:color="auto" w:fill="auto"/>
            <w:vAlign w:val="center"/>
          </w:tcPr>
          <w:p w:rsidR="009C1485" w:rsidRPr="002113A8" w:rsidRDefault="009C1485" w:rsidP="009C1485">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1819" w:type="dxa"/>
            <w:shd w:val="clear" w:color="auto" w:fill="auto"/>
          </w:tcPr>
          <w:p w:rsidR="009C1485" w:rsidRPr="002113A8" w:rsidRDefault="009C1485" w:rsidP="009C1485">
            <w:pPr>
              <w:suppressAutoHyphens/>
              <w:spacing w:after="0" w:line="240" w:lineRule="auto"/>
              <w:jc w:val="right"/>
              <w:rPr>
                <w:rFonts w:ascii="Times New Roman" w:eastAsia="Times New Roman" w:hAnsi="Times New Roman" w:cs="Times New Roman"/>
                <w:i/>
                <w:sz w:val="20"/>
                <w:szCs w:val="20"/>
                <w:lang w:eastAsia="ru-RU"/>
              </w:rPr>
            </w:pPr>
            <w:r w:rsidRPr="002113A8">
              <w:rPr>
                <w:rFonts w:ascii="Times New Roman" w:eastAsia="Times New Roman" w:hAnsi="Times New Roman" w:cs="Times New Roman"/>
                <w:i/>
                <w:sz w:val="20"/>
                <w:szCs w:val="20"/>
                <w:lang w:eastAsia="ru-RU"/>
              </w:rPr>
              <w:t xml:space="preserve"> автоматична система для капілярного електрофорезу</w:t>
            </w:r>
          </w:p>
        </w:tc>
        <w:tc>
          <w:tcPr>
            <w:tcW w:w="708" w:type="dxa"/>
            <w:shd w:val="clear" w:color="auto" w:fill="auto"/>
          </w:tcPr>
          <w:p w:rsidR="009C1485" w:rsidRPr="002113A8" w:rsidRDefault="009C1485" w:rsidP="009C1485">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2024 рік</w:t>
            </w:r>
          </w:p>
        </w:tc>
        <w:tc>
          <w:tcPr>
            <w:tcW w:w="991" w:type="dxa"/>
            <w:shd w:val="clear" w:color="auto" w:fill="auto"/>
          </w:tcPr>
          <w:p w:rsidR="009C1485" w:rsidRDefault="009C1485" w:rsidP="009C1485">
            <w:pPr>
              <w:jc w:val="center"/>
            </w:pPr>
            <w:r w:rsidRPr="00C92578">
              <w:rPr>
                <w:rFonts w:ascii="Times New Roman" w:hAnsi="Times New Roman" w:cs="Times New Roman"/>
                <w:color w:val="000000"/>
                <w:sz w:val="20"/>
                <w:szCs w:val="20"/>
              </w:rPr>
              <w:t>КНП «Тростянецька міська лікарня» ТМР</w:t>
            </w:r>
          </w:p>
        </w:tc>
        <w:tc>
          <w:tcPr>
            <w:tcW w:w="1018" w:type="dxa"/>
            <w:shd w:val="clear" w:color="auto" w:fill="auto"/>
          </w:tcPr>
          <w:p w:rsidR="009C1485" w:rsidRPr="002113A8" w:rsidRDefault="009C1485" w:rsidP="009C1485">
            <w:pPr>
              <w:spacing w:line="240" w:lineRule="auto"/>
              <w:jc w:val="center"/>
              <w:rPr>
                <w:rFonts w:ascii="Times New Roman" w:hAnsi="Times New Roman" w:cs="Times New Roman"/>
                <w:sz w:val="20"/>
                <w:szCs w:val="20"/>
              </w:rPr>
            </w:pPr>
            <w:r w:rsidRPr="002113A8">
              <w:rPr>
                <w:rFonts w:ascii="Times New Roman" w:eastAsia="Times New Roman" w:hAnsi="Times New Roman" w:cs="Times New Roman"/>
                <w:sz w:val="20"/>
                <w:szCs w:val="20"/>
                <w:lang w:eastAsia="ru-RU"/>
              </w:rPr>
              <w:t>Державний бюджет, місцевий  бюджет, інші джерела</w:t>
            </w:r>
          </w:p>
        </w:tc>
        <w:tc>
          <w:tcPr>
            <w:tcW w:w="705" w:type="dxa"/>
            <w:shd w:val="clear" w:color="auto" w:fill="FFFFFF"/>
          </w:tcPr>
          <w:p w:rsidR="009C1485" w:rsidRPr="002113A8" w:rsidRDefault="009C1485" w:rsidP="009C1485">
            <w:pPr>
              <w:suppressAutoHyphens/>
              <w:spacing w:after="0" w:line="240" w:lineRule="auto"/>
              <w:jc w:val="center"/>
              <w:rPr>
                <w:rFonts w:ascii="Times New Roman" w:eastAsia="Times New Roman" w:hAnsi="Times New Roman" w:cs="Times New Roman"/>
                <w:sz w:val="20"/>
                <w:szCs w:val="20"/>
                <w:lang w:eastAsia="ru-RU"/>
              </w:rPr>
            </w:pPr>
          </w:p>
        </w:tc>
        <w:tc>
          <w:tcPr>
            <w:tcW w:w="709" w:type="dxa"/>
            <w:shd w:val="clear" w:color="auto" w:fill="FFFFFF"/>
            <w:vAlign w:val="center"/>
          </w:tcPr>
          <w:p w:rsidR="009C1485" w:rsidRPr="002113A8" w:rsidRDefault="009C1485" w:rsidP="009C1485">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709" w:type="dxa"/>
            <w:shd w:val="clear" w:color="auto" w:fill="FFFFFF"/>
          </w:tcPr>
          <w:p w:rsidR="009C1485" w:rsidRPr="002113A8" w:rsidRDefault="009C1485" w:rsidP="009C1485">
            <w:pPr>
              <w:suppressAutoHyphens/>
              <w:spacing w:after="0" w:line="240" w:lineRule="auto"/>
              <w:jc w:val="center"/>
              <w:rPr>
                <w:rFonts w:ascii="Times New Roman" w:eastAsia="Times New Roman" w:hAnsi="Times New Roman" w:cs="Times New Roman"/>
                <w:sz w:val="20"/>
                <w:szCs w:val="20"/>
                <w:lang w:eastAsia="ru-RU"/>
              </w:rPr>
            </w:pPr>
          </w:p>
        </w:tc>
        <w:tc>
          <w:tcPr>
            <w:tcW w:w="604" w:type="dxa"/>
            <w:shd w:val="clear" w:color="auto" w:fill="FFFFFF"/>
          </w:tcPr>
          <w:p w:rsidR="009C1485" w:rsidRPr="002113A8" w:rsidRDefault="009C1485" w:rsidP="009C1485">
            <w:pPr>
              <w:suppressAutoHyphens/>
              <w:spacing w:after="0" w:line="240" w:lineRule="auto"/>
              <w:jc w:val="center"/>
              <w:rPr>
                <w:rFonts w:ascii="Times New Roman" w:eastAsia="Times New Roman" w:hAnsi="Times New Roman" w:cs="Times New Roman"/>
                <w:sz w:val="20"/>
                <w:szCs w:val="20"/>
                <w:lang w:eastAsia="ru-RU"/>
              </w:rPr>
            </w:pPr>
          </w:p>
        </w:tc>
        <w:tc>
          <w:tcPr>
            <w:tcW w:w="604" w:type="dxa"/>
            <w:shd w:val="clear" w:color="auto" w:fill="FFFFFF"/>
          </w:tcPr>
          <w:p w:rsidR="009C1485" w:rsidRPr="002113A8" w:rsidRDefault="009C1485" w:rsidP="009C1485">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1725,5</w:t>
            </w:r>
          </w:p>
        </w:tc>
        <w:tc>
          <w:tcPr>
            <w:tcW w:w="487" w:type="dxa"/>
            <w:tcBorders>
              <w:right w:val="single" w:sz="4" w:space="0" w:color="auto"/>
            </w:tcBorders>
            <w:shd w:val="clear" w:color="auto" w:fill="FFFFFF"/>
            <w:vAlign w:val="center"/>
          </w:tcPr>
          <w:p w:rsidR="009C1485" w:rsidRPr="002113A8" w:rsidRDefault="009C1485" w:rsidP="009C1485">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704" w:type="dxa"/>
            <w:gridSpan w:val="2"/>
            <w:tcBorders>
              <w:left w:val="single" w:sz="4" w:space="0" w:color="auto"/>
              <w:right w:val="single" w:sz="4" w:space="0" w:color="auto"/>
            </w:tcBorders>
            <w:shd w:val="clear" w:color="auto" w:fill="FFFFFF"/>
          </w:tcPr>
          <w:p w:rsidR="009C1485" w:rsidRPr="002113A8" w:rsidRDefault="009C1485" w:rsidP="009C1485">
            <w:pPr>
              <w:suppressAutoHyphens/>
              <w:spacing w:after="0" w:line="240" w:lineRule="auto"/>
              <w:jc w:val="center"/>
              <w:rPr>
                <w:rFonts w:ascii="Times New Roman" w:eastAsia="Times New Roman" w:hAnsi="Times New Roman" w:cs="Times New Roman"/>
                <w:sz w:val="20"/>
                <w:szCs w:val="20"/>
                <w:lang w:eastAsia="ru-RU"/>
              </w:rPr>
            </w:pPr>
          </w:p>
        </w:tc>
        <w:tc>
          <w:tcPr>
            <w:tcW w:w="794" w:type="dxa"/>
            <w:tcBorders>
              <w:left w:val="single" w:sz="4" w:space="0" w:color="auto"/>
              <w:right w:val="single" w:sz="4" w:space="0" w:color="auto"/>
            </w:tcBorders>
            <w:shd w:val="clear" w:color="auto" w:fill="FFFFFF"/>
            <w:vAlign w:val="center"/>
          </w:tcPr>
          <w:p w:rsidR="009C1485" w:rsidRPr="002113A8" w:rsidRDefault="009C1485" w:rsidP="009C1485">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687" w:type="dxa"/>
            <w:tcBorders>
              <w:left w:val="single" w:sz="4" w:space="0" w:color="auto"/>
              <w:right w:val="single" w:sz="4" w:space="0" w:color="auto"/>
            </w:tcBorders>
            <w:shd w:val="clear" w:color="auto" w:fill="FFFFFF"/>
          </w:tcPr>
          <w:p w:rsidR="009C1485" w:rsidRPr="002113A8" w:rsidRDefault="009C1485" w:rsidP="009C1485">
            <w:pPr>
              <w:suppressAutoHyphens/>
              <w:spacing w:after="0" w:line="240" w:lineRule="auto"/>
              <w:jc w:val="center"/>
              <w:rPr>
                <w:rFonts w:ascii="Times New Roman" w:eastAsia="Times New Roman" w:hAnsi="Times New Roman" w:cs="Times New Roman"/>
                <w:sz w:val="20"/>
                <w:szCs w:val="20"/>
                <w:lang w:eastAsia="ru-RU"/>
              </w:rPr>
            </w:pPr>
          </w:p>
        </w:tc>
        <w:tc>
          <w:tcPr>
            <w:tcW w:w="708" w:type="dxa"/>
            <w:tcBorders>
              <w:left w:val="single" w:sz="4" w:space="0" w:color="auto"/>
            </w:tcBorders>
            <w:shd w:val="clear" w:color="auto" w:fill="FFFFFF"/>
            <w:vAlign w:val="center"/>
          </w:tcPr>
          <w:p w:rsidR="009C1485" w:rsidRPr="002113A8" w:rsidRDefault="009C1485" w:rsidP="009C1485">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668" w:type="dxa"/>
            <w:shd w:val="clear" w:color="auto" w:fill="FFFFFF"/>
          </w:tcPr>
          <w:p w:rsidR="009C1485" w:rsidRPr="002113A8" w:rsidRDefault="009C1485" w:rsidP="009C1485">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1725,5</w:t>
            </w:r>
          </w:p>
        </w:tc>
        <w:tc>
          <w:tcPr>
            <w:tcW w:w="747" w:type="dxa"/>
            <w:shd w:val="clear" w:color="auto" w:fill="FFFFFF"/>
            <w:vAlign w:val="center"/>
          </w:tcPr>
          <w:p w:rsidR="009C1485" w:rsidRPr="002113A8" w:rsidRDefault="009C1485" w:rsidP="009C1485">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1985" w:type="dxa"/>
          </w:tcPr>
          <w:p w:rsidR="009C1485" w:rsidRPr="002113A8" w:rsidRDefault="009C1485" w:rsidP="009C1485">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Забезпечення надання якісних медичних послуг на сучасному рівні</w:t>
            </w:r>
          </w:p>
        </w:tc>
      </w:tr>
      <w:tr w:rsidR="009C1485" w:rsidRPr="002034B6" w:rsidTr="008A5842">
        <w:tc>
          <w:tcPr>
            <w:tcW w:w="455" w:type="dxa"/>
            <w:vMerge/>
            <w:shd w:val="clear" w:color="auto" w:fill="auto"/>
            <w:vAlign w:val="center"/>
          </w:tcPr>
          <w:p w:rsidR="009C1485" w:rsidRPr="002113A8" w:rsidRDefault="009C1485" w:rsidP="009C1485">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1105" w:type="dxa"/>
            <w:vMerge/>
            <w:tcBorders>
              <w:top w:val="nil"/>
            </w:tcBorders>
            <w:shd w:val="clear" w:color="auto" w:fill="auto"/>
            <w:vAlign w:val="center"/>
          </w:tcPr>
          <w:p w:rsidR="009C1485" w:rsidRPr="002113A8" w:rsidRDefault="009C1485" w:rsidP="009C1485">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1819" w:type="dxa"/>
            <w:shd w:val="clear" w:color="auto" w:fill="auto"/>
          </w:tcPr>
          <w:p w:rsidR="009C1485" w:rsidRPr="002113A8" w:rsidRDefault="009C1485" w:rsidP="009C1485">
            <w:pPr>
              <w:suppressAutoHyphens/>
              <w:spacing w:after="0" w:line="240" w:lineRule="auto"/>
              <w:jc w:val="right"/>
              <w:rPr>
                <w:rFonts w:ascii="Times New Roman" w:eastAsia="Times New Roman" w:hAnsi="Times New Roman" w:cs="Times New Roman"/>
                <w:i/>
                <w:sz w:val="20"/>
                <w:szCs w:val="20"/>
                <w:lang w:eastAsia="ru-RU"/>
              </w:rPr>
            </w:pPr>
            <w:r w:rsidRPr="002113A8">
              <w:rPr>
                <w:rFonts w:ascii="Times New Roman" w:eastAsia="Times New Roman" w:hAnsi="Times New Roman" w:cs="Times New Roman"/>
                <w:i/>
                <w:sz w:val="20"/>
                <w:szCs w:val="20"/>
                <w:lang w:eastAsia="ru-RU"/>
              </w:rPr>
              <w:t xml:space="preserve">  </w:t>
            </w:r>
            <w:proofErr w:type="spellStart"/>
            <w:r w:rsidRPr="002113A8">
              <w:rPr>
                <w:rFonts w:ascii="Times New Roman" w:eastAsia="Times New Roman" w:hAnsi="Times New Roman" w:cs="Times New Roman"/>
                <w:i/>
                <w:sz w:val="20"/>
                <w:szCs w:val="20"/>
                <w:lang w:eastAsia="ru-RU"/>
              </w:rPr>
              <w:t>артроскоп</w:t>
            </w:r>
            <w:proofErr w:type="spellEnd"/>
          </w:p>
        </w:tc>
        <w:tc>
          <w:tcPr>
            <w:tcW w:w="708" w:type="dxa"/>
            <w:shd w:val="clear" w:color="auto" w:fill="auto"/>
          </w:tcPr>
          <w:p w:rsidR="009C1485" w:rsidRPr="002113A8" w:rsidRDefault="009C1485" w:rsidP="009C1485">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2026 рік</w:t>
            </w:r>
          </w:p>
        </w:tc>
        <w:tc>
          <w:tcPr>
            <w:tcW w:w="991" w:type="dxa"/>
            <w:shd w:val="clear" w:color="auto" w:fill="auto"/>
          </w:tcPr>
          <w:p w:rsidR="009C1485" w:rsidRDefault="009C1485" w:rsidP="009C1485">
            <w:pPr>
              <w:jc w:val="center"/>
            </w:pPr>
            <w:r w:rsidRPr="00C92578">
              <w:rPr>
                <w:rFonts w:ascii="Times New Roman" w:hAnsi="Times New Roman" w:cs="Times New Roman"/>
                <w:color w:val="000000"/>
                <w:sz w:val="20"/>
                <w:szCs w:val="20"/>
              </w:rPr>
              <w:t>КНП «Тростянецька міська лікарня» ТМР</w:t>
            </w:r>
          </w:p>
        </w:tc>
        <w:tc>
          <w:tcPr>
            <w:tcW w:w="1018" w:type="dxa"/>
            <w:shd w:val="clear" w:color="auto" w:fill="auto"/>
          </w:tcPr>
          <w:p w:rsidR="009C1485" w:rsidRPr="002113A8" w:rsidRDefault="009C1485" w:rsidP="009C1485">
            <w:pPr>
              <w:spacing w:line="240" w:lineRule="auto"/>
              <w:jc w:val="center"/>
              <w:rPr>
                <w:rFonts w:ascii="Times New Roman" w:hAnsi="Times New Roman" w:cs="Times New Roman"/>
                <w:sz w:val="20"/>
                <w:szCs w:val="20"/>
              </w:rPr>
            </w:pPr>
            <w:r w:rsidRPr="002113A8">
              <w:rPr>
                <w:rFonts w:ascii="Times New Roman" w:eastAsia="Times New Roman" w:hAnsi="Times New Roman" w:cs="Times New Roman"/>
                <w:sz w:val="20"/>
                <w:szCs w:val="20"/>
                <w:lang w:eastAsia="ru-RU"/>
              </w:rPr>
              <w:t>Державний бюджет, місцевий  бюджет, інші джерела</w:t>
            </w:r>
          </w:p>
        </w:tc>
        <w:tc>
          <w:tcPr>
            <w:tcW w:w="705" w:type="dxa"/>
            <w:shd w:val="clear" w:color="auto" w:fill="FFFFFF"/>
          </w:tcPr>
          <w:p w:rsidR="009C1485" w:rsidRPr="002113A8" w:rsidRDefault="009C1485" w:rsidP="009C1485">
            <w:pPr>
              <w:suppressAutoHyphens/>
              <w:spacing w:after="0" w:line="240" w:lineRule="auto"/>
              <w:jc w:val="center"/>
              <w:rPr>
                <w:rFonts w:ascii="Times New Roman" w:eastAsia="Times New Roman" w:hAnsi="Times New Roman" w:cs="Times New Roman"/>
                <w:sz w:val="20"/>
                <w:szCs w:val="20"/>
                <w:lang w:eastAsia="ru-RU"/>
              </w:rPr>
            </w:pPr>
          </w:p>
        </w:tc>
        <w:tc>
          <w:tcPr>
            <w:tcW w:w="709" w:type="dxa"/>
            <w:shd w:val="clear" w:color="auto" w:fill="FFFFFF"/>
            <w:vAlign w:val="center"/>
          </w:tcPr>
          <w:p w:rsidR="009C1485" w:rsidRPr="002113A8" w:rsidRDefault="009C1485" w:rsidP="009C1485">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709" w:type="dxa"/>
            <w:shd w:val="clear" w:color="auto" w:fill="FFFFFF"/>
          </w:tcPr>
          <w:p w:rsidR="009C1485" w:rsidRPr="002113A8" w:rsidRDefault="009C1485" w:rsidP="009C1485">
            <w:pPr>
              <w:suppressAutoHyphens/>
              <w:spacing w:after="0" w:line="240" w:lineRule="auto"/>
              <w:jc w:val="center"/>
              <w:rPr>
                <w:rFonts w:ascii="Times New Roman" w:eastAsia="Times New Roman" w:hAnsi="Times New Roman" w:cs="Times New Roman"/>
                <w:sz w:val="20"/>
                <w:szCs w:val="20"/>
                <w:lang w:eastAsia="ru-RU"/>
              </w:rPr>
            </w:pPr>
          </w:p>
        </w:tc>
        <w:tc>
          <w:tcPr>
            <w:tcW w:w="604" w:type="dxa"/>
            <w:shd w:val="clear" w:color="auto" w:fill="FFFFFF"/>
          </w:tcPr>
          <w:p w:rsidR="009C1485" w:rsidRPr="002113A8" w:rsidRDefault="009C1485" w:rsidP="009C1485">
            <w:pPr>
              <w:suppressAutoHyphens/>
              <w:spacing w:after="0" w:line="240" w:lineRule="auto"/>
              <w:jc w:val="center"/>
              <w:rPr>
                <w:rFonts w:ascii="Times New Roman" w:eastAsia="Times New Roman" w:hAnsi="Times New Roman" w:cs="Times New Roman"/>
                <w:sz w:val="20"/>
                <w:szCs w:val="20"/>
                <w:lang w:eastAsia="ru-RU"/>
              </w:rPr>
            </w:pPr>
          </w:p>
        </w:tc>
        <w:tc>
          <w:tcPr>
            <w:tcW w:w="604" w:type="dxa"/>
            <w:shd w:val="clear" w:color="auto" w:fill="FFFFFF"/>
          </w:tcPr>
          <w:p w:rsidR="009C1485" w:rsidRPr="002113A8" w:rsidRDefault="009C1485" w:rsidP="009C1485">
            <w:pPr>
              <w:suppressAutoHyphens/>
              <w:spacing w:after="0" w:line="240" w:lineRule="auto"/>
              <w:jc w:val="center"/>
              <w:rPr>
                <w:rFonts w:ascii="Times New Roman" w:eastAsia="Times New Roman" w:hAnsi="Times New Roman" w:cs="Times New Roman"/>
                <w:sz w:val="20"/>
                <w:szCs w:val="20"/>
                <w:lang w:eastAsia="ru-RU"/>
              </w:rPr>
            </w:pPr>
          </w:p>
        </w:tc>
        <w:tc>
          <w:tcPr>
            <w:tcW w:w="487" w:type="dxa"/>
            <w:tcBorders>
              <w:right w:val="single" w:sz="4" w:space="0" w:color="auto"/>
            </w:tcBorders>
            <w:shd w:val="clear" w:color="auto" w:fill="FFFFFF"/>
            <w:vAlign w:val="center"/>
          </w:tcPr>
          <w:p w:rsidR="009C1485" w:rsidRPr="002113A8" w:rsidRDefault="009C1485" w:rsidP="009C1485">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704" w:type="dxa"/>
            <w:gridSpan w:val="2"/>
            <w:tcBorders>
              <w:left w:val="single" w:sz="4" w:space="0" w:color="auto"/>
              <w:right w:val="single" w:sz="4" w:space="0" w:color="auto"/>
            </w:tcBorders>
            <w:shd w:val="clear" w:color="auto" w:fill="FFFFFF"/>
          </w:tcPr>
          <w:p w:rsidR="009C1485" w:rsidRPr="002113A8" w:rsidRDefault="009C1485" w:rsidP="009C1485">
            <w:pPr>
              <w:suppressAutoHyphens/>
              <w:spacing w:after="0" w:line="240" w:lineRule="auto"/>
              <w:jc w:val="center"/>
              <w:rPr>
                <w:rFonts w:ascii="Times New Roman" w:eastAsia="Times New Roman" w:hAnsi="Times New Roman" w:cs="Times New Roman"/>
                <w:sz w:val="20"/>
                <w:szCs w:val="20"/>
                <w:lang w:eastAsia="ru-RU"/>
              </w:rPr>
            </w:pPr>
          </w:p>
        </w:tc>
        <w:tc>
          <w:tcPr>
            <w:tcW w:w="794" w:type="dxa"/>
            <w:tcBorders>
              <w:left w:val="single" w:sz="4" w:space="0" w:color="auto"/>
              <w:right w:val="single" w:sz="4" w:space="0" w:color="auto"/>
            </w:tcBorders>
            <w:shd w:val="clear" w:color="auto" w:fill="FFFFFF"/>
            <w:vAlign w:val="center"/>
          </w:tcPr>
          <w:p w:rsidR="009C1485" w:rsidRPr="002113A8" w:rsidRDefault="009C1485" w:rsidP="009C1485">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687" w:type="dxa"/>
            <w:tcBorders>
              <w:left w:val="single" w:sz="4" w:space="0" w:color="auto"/>
              <w:right w:val="single" w:sz="4" w:space="0" w:color="auto"/>
            </w:tcBorders>
            <w:shd w:val="clear" w:color="auto" w:fill="FFFFFF"/>
          </w:tcPr>
          <w:p w:rsidR="009C1485" w:rsidRPr="002113A8" w:rsidRDefault="009C1485" w:rsidP="009C1485">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2500,0</w:t>
            </w:r>
          </w:p>
        </w:tc>
        <w:tc>
          <w:tcPr>
            <w:tcW w:w="708" w:type="dxa"/>
            <w:tcBorders>
              <w:left w:val="single" w:sz="4" w:space="0" w:color="auto"/>
            </w:tcBorders>
            <w:shd w:val="clear" w:color="auto" w:fill="FFFFFF"/>
            <w:vAlign w:val="center"/>
          </w:tcPr>
          <w:p w:rsidR="009C1485" w:rsidRPr="002113A8" w:rsidRDefault="009C1485" w:rsidP="009C1485">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668" w:type="dxa"/>
            <w:shd w:val="clear" w:color="auto" w:fill="FFFFFF"/>
          </w:tcPr>
          <w:p w:rsidR="009C1485" w:rsidRPr="002113A8" w:rsidRDefault="009C1485" w:rsidP="009C1485">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2500,0</w:t>
            </w:r>
          </w:p>
        </w:tc>
        <w:tc>
          <w:tcPr>
            <w:tcW w:w="747" w:type="dxa"/>
            <w:shd w:val="clear" w:color="auto" w:fill="FFFFFF"/>
            <w:vAlign w:val="center"/>
          </w:tcPr>
          <w:p w:rsidR="009C1485" w:rsidRPr="002113A8" w:rsidRDefault="009C1485" w:rsidP="009C1485">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1985" w:type="dxa"/>
          </w:tcPr>
          <w:p w:rsidR="009C1485" w:rsidRPr="002113A8" w:rsidRDefault="009C1485" w:rsidP="009C1485">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Забезпечення надання якісних медичних послуг на сучасному рівні</w:t>
            </w:r>
          </w:p>
        </w:tc>
      </w:tr>
      <w:tr w:rsidR="009C1485" w:rsidRPr="002034B6" w:rsidTr="000B30D9">
        <w:tc>
          <w:tcPr>
            <w:tcW w:w="455" w:type="dxa"/>
            <w:vMerge/>
            <w:shd w:val="clear" w:color="auto" w:fill="auto"/>
            <w:vAlign w:val="center"/>
          </w:tcPr>
          <w:p w:rsidR="009C1485" w:rsidRPr="002113A8" w:rsidRDefault="009C1485" w:rsidP="009C1485">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1105" w:type="dxa"/>
            <w:vMerge/>
            <w:tcBorders>
              <w:top w:val="nil"/>
            </w:tcBorders>
            <w:shd w:val="clear" w:color="auto" w:fill="auto"/>
            <w:vAlign w:val="center"/>
          </w:tcPr>
          <w:p w:rsidR="009C1485" w:rsidRPr="002113A8" w:rsidRDefault="009C1485" w:rsidP="009C1485">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1819" w:type="dxa"/>
            <w:shd w:val="clear" w:color="auto" w:fill="auto"/>
          </w:tcPr>
          <w:p w:rsidR="009C1485" w:rsidRPr="002113A8" w:rsidRDefault="009C1485" w:rsidP="009C1485">
            <w:pPr>
              <w:suppressAutoHyphens/>
              <w:spacing w:after="0" w:line="240" w:lineRule="auto"/>
              <w:jc w:val="right"/>
              <w:rPr>
                <w:rFonts w:ascii="Times New Roman" w:eastAsia="Times New Roman" w:hAnsi="Times New Roman" w:cs="Times New Roman"/>
                <w:i/>
                <w:sz w:val="20"/>
                <w:szCs w:val="20"/>
                <w:lang w:eastAsia="ru-RU"/>
              </w:rPr>
            </w:pPr>
            <w:r w:rsidRPr="002113A8">
              <w:rPr>
                <w:rFonts w:ascii="Times New Roman" w:eastAsia="Times New Roman" w:hAnsi="Times New Roman" w:cs="Times New Roman"/>
                <w:i/>
                <w:sz w:val="20"/>
                <w:szCs w:val="20"/>
                <w:lang w:eastAsia="ru-RU"/>
              </w:rPr>
              <w:t xml:space="preserve"> ліжка для догляду</w:t>
            </w:r>
          </w:p>
        </w:tc>
        <w:tc>
          <w:tcPr>
            <w:tcW w:w="708" w:type="dxa"/>
            <w:shd w:val="clear" w:color="auto" w:fill="auto"/>
          </w:tcPr>
          <w:p w:rsidR="009C1485" w:rsidRPr="002113A8" w:rsidRDefault="009C1485" w:rsidP="009C1485">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2022,2024 рік</w:t>
            </w:r>
          </w:p>
        </w:tc>
        <w:tc>
          <w:tcPr>
            <w:tcW w:w="991" w:type="dxa"/>
            <w:shd w:val="clear" w:color="auto" w:fill="auto"/>
          </w:tcPr>
          <w:p w:rsidR="009C1485" w:rsidRDefault="009C1485" w:rsidP="009C1485">
            <w:pPr>
              <w:jc w:val="center"/>
            </w:pPr>
            <w:r w:rsidRPr="00280EDC">
              <w:rPr>
                <w:rFonts w:ascii="Times New Roman" w:hAnsi="Times New Roman" w:cs="Times New Roman"/>
                <w:color w:val="000000"/>
                <w:sz w:val="20"/>
                <w:szCs w:val="20"/>
              </w:rPr>
              <w:t>КНП «Тростянецька міська лікарня» ТМР</w:t>
            </w:r>
          </w:p>
        </w:tc>
        <w:tc>
          <w:tcPr>
            <w:tcW w:w="1018" w:type="dxa"/>
            <w:shd w:val="clear" w:color="auto" w:fill="auto"/>
          </w:tcPr>
          <w:p w:rsidR="009C1485" w:rsidRPr="002113A8" w:rsidRDefault="009C1485" w:rsidP="009C1485">
            <w:pPr>
              <w:spacing w:line="240" w:lineRule="auto"/>
              <w:jc w:val="center"/>
              <w:rPr>
                <w:rFonts w:ascii="Times New Roman" w:hAnsi="Times New Roman" w:cs="Times New Roman"/>
                <w:sz w:val="20"/>
                <w:szCs w:val="20"/>
              </w:rPr>
            </w:pPr>
            <w:r w:rsidRPr="002113A8">
              <w:rPr>
                <w:rFonts w:ascii="Times New Roman" w:eastAsia="Times New Roman" w:hAnsi="Times New Roman" w:cs="Times New Roman"/>
                <w:sz w:val="20"/>
                <w:szCs w:val="20"/>
                <w:lang w:eastAsia="ru-RU"/>
              </w:rPr>
              <w:t>Державний бюджет, місцевий  бюджет, інші джерела</w:t>
            </w:r>
          </w:p>
        </w:tc>
        <w:tc>
          <w:tcPr>
            <w:tcW w:w="705" w:type="dxa"/>
            <w:shd w:val="clear" w:color="auto" w:fill="FFFFFF"/>
          </w:tcPr>
          <w:p w:rsidR="009C1485" w:rsidRPr="002113A8" w:rsidRDefault="009C1485" w:rsidP="009C1485">
            <w:pPr>
              <w:suppressAutoHyphens/>
              <w:spacing w:after="0" w:line="240" w:lineRule="auto"/>
              <w:jc w:val="center"/>
              <w:rPr>
                <w:rFonts w:ascii="Times New Roman" w:eastAsia="Times New Roman" w:hAnsi="Times New Roman" w:cs="Times New Roman"/>
                <w:sz w:val="20"/>
                <w:szCs w:val="20"/>
                <w:lang w:eastAsia="ru-RU"/>
              </w:rPr>
            </w:pPr>
          </w:p>
        </w:tc>
        <w:tc>
          <w:tcPr>
            <w:tcW w:w="709" w:type="dxa"/>
            <w:shd w:val="clear" w:color="auto" w:fill="FFFFFF"/>
            <w:vAlign w:val="center"/>
          </w:tcPr>
          <w:p w:rsidR="009C1485" w:rsidRPr="002113A8" w:rsidRDefault="009C1485" w:rsidP="009C1485">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709" w:type="dxa"/>
            <w:shd w:val="clear" w:color="auto" w:fill="FFFFFF"/>
          </w:tcPr>
          <w:p w:rsidR="009C1485" w:rsidRPr="002113A8" w:rsidRDefault="009C1485" w:rsidP="009C1485">
            <w:pPr>
              <w:suppressAutoHyphens/>
              <w:spacing w:after="0" w:line="240" w:lineRule="auto"/>
              <w:jc w:val="center"/>
              <w:rPr>
                <w:rFonts w:ascii="Times New Roman" w:eastAsia="Times New Roman" w:hAnsi="Times New Roman" w:cs="Times New Roman"/>
                <w:sz w:val="20"/>
                <w:szCs w:val="20"/>
                <w:lang w:eastAsia="ru-RU"/>
              </w:rPr>
            </w:pPr>
          </w:p>
        </w:tc>
        <w:tc>
          <w:tcPr>
            <w:tcW w:w="604" w:type="dxa"/>
            <w:shd w:val="clear" w:color="auto" w:fill="FFFFFF"/>
          </w:tcPr>
          <w:p w:rsidR="009C1485" w:rsidRPr="002113A8" w:rsidRDefault="009C1485" w:rsidP="009C1485">
            <w:pPr>
              <w:suppressAutoHyphens/>
              <w:spacing w:after="0" w:line="240" w:lineRule="auto"/>
              <w:jc w:val="center"/>
              <w:rPr>
                <w:rFonts w:ascii="Times New Roman" w:eastAsia="Times New Roman" w:hAnsi="Times New Roman" w:cs="Times New Roman"/>
                <w:sz w:val="20"/>
                <w:szCs w:val="20"/>
                <w:lang w:eastAsia="ru-RU"/>
              </w:rPr>
            </w:pPr>
          </w:p>
        </w:tc>
        <w:tc>
          <w:tcPr>
            <w:tcW w:w="604" w:type="dxa"/>
            <w:shd w:val="clear" w:color="auto" w:fill="FFFFFF"/>
          </w:tcPr>
          <w:p w:rsidR="009C1485" w:rsidRPr="002113A8" w:rsidRDefault="009C1485" w:rsidP="009C1485">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3850,8</w:t>
            </w:r>
          </w:p>
        </w:tc>
        <w:tc>
          <w:tcPr>
            <w:tcW w:w="487" w:type="dxa"/>
            <w:tcBorders>
              <w:right w:val="single" w:sz="4" w:space="0" w:color="auto"/>
            </w:tcBorders>
            <w:shd w:val="clear" w:color="auto" w:fill="FFFFFF"/>
            <w:vAlign w:val="center"/>
          </w:tcPr>
          <w:p w:rsidR="009C1485" w:rsidRPr="002113A8" w:rsidRDefault="009C1485" w:rsidP="009C1485">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704" w:type="dxa"/>
            <w:gridSpan w:val="2"/>
            <w:tcBorders>
              <w:left w:val="single" w:sz="4" w:space="0" w:color="auto"/>
              <w:right w:val="single" w:sz="4" w:space="0" w:color="auto"/>
            </w:tcBorders>
            <w:shd w:val="clear" w:color="auto" w:fill="FFFFFF"/>
          </w:tcPr>
          <w:p w:rsidR="009C1485" w:rsidRPr="002113A8" w:rsidRDefault="009C1485" w:rsidP="009C1485">
            <w:pPr>
              <w:suppressAutoHyphens/>
              <w:spacing w:after="0" w:line="240" w:lineRule="auto"/>
              <w:jc w:val="center"/>
              <w:rPr>
                <w:rFonts w:ascii="Times New Roman" w:eastAsia="Times New Roman" w:hAnsi="Times New Roman" w:cs="Times New Roman"/>
                <w:sz w:val="20"/>
                <w:szCs w:val="20"/>
                <w:lang w:eastAsia="ru-RU"/>
              </w:rPr>
            </w:pPr>
          </w:p>
        </w:tc>
        <w:tc>
          <w:tcPr>
            <w:tcW w:w="794" w:type="dxa"/>
            <w:tcBorders>
              <w:left w:val="single" w:sz="4" w:space="0" w:color="auto"/>
              <w:right w:val="single" w:sz="4" w:space="0" w:color="auto"/>
            </w:tcBorders>
            <w:shd w:val="clear" w:color="auto" w:fill="FFFFFF"/>
            <w:vAlign w:val="center"/>
          </w:tcPr>
          <w:p w:rsidR="009C1485" w:rsidRPr="002113A8" w:rsidRDefault="009C1485" w:rsidP="009C1485">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687" w:type="dxa"/>
            <w:tcBorders>
              <w:left w:val="single" w:sz="4" w:space="0" w:color="auto"/>
              <w:right w:val="single" w:sz="4" w:space="0" w:color="auto"/>
            </w:tcBorders>
            <w:shd w:val="clear" w:color="auto" w:fill="FFFFFF"/>
          </w:tcPr>
          <w:p w:rsidR="009C1485" w:rsidRPr="002113A8" w:rsidRDefault="009C1485" w:rsidP="009C1485">
            <w:pPr>
              <w:suppressAutoHyphens/>
              <w:spacing w:after="0" w:line="240" w:lineRule="auto"/>
              <w:jc w:val="center"/>
              <w:rPr>
                <w:rFonts w:ascii="Times New Roman" w:eastAsia="Times New Roman" w:hAnsi="Times New Roman" w:cs="Times New Roman"/>
                <w:sz w:val="20"/>
                <w:szCs w:val="20"/>
                <w:lang w:eastAsia="ru-RU"/>
              </w:rPr>
            </w:pPr>
          </w:p>
        </w:tc>
        <w:tc>
          <w:tcPr>
            <w:tcW w:w="708" w:type="dxa"/>
            <w:tcBorders>
              <w:left w:val="single" w:sz="4" w:space="0" w:color="auto"/>
            </w:tcBorders>
            <w:shd w:val="clear" w:color="auto" w:fill="FFFFFF"/>
            <w:vAlign w:val="center"/>
          </w:tcPr>
          <w:p w:rsidR="009C1485" w:rsidRPr="002113A8" w:rsidRDefault="009C1485" w:rsidP="009C1485">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668" w:type="dxa"/>
            <w:shd w:val="clear" w:color="auto" w:fill="FFFFFF"/>
          </w:tcPr>
          <w:p w:rsidR="009C1485" w:rsidRPr="002113A8" w:rsidRDefault="009C1485" w:rsidP="009C1485">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3850,8</w:t>
            </w:r>
          </w:p>
        </w:tc>
        <w:tc>
          <w:tcPr>
            <w:tcW w:w="747" w:type="dxa"/>
            <w:shd w:val="clear" w:color="auto" w:fill="FFFFFF"/>
            <w:vAlign w:val="center"/>
          </w:tcPr>
          <w:p w:rsidR="009C1485" w:rsidRPr="002113A8" w:rsidRDefault="009C1485" w:rsidP="009C1485">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1985" w:type="dxa"/>
          </w:tcPr>
          <w:p w:rsidR="009C1485" w:rsidRPr="002113A8" w:rsidRDefault="009C1485" w:rsidP="009C1485">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Забезпечення надання якісних медичних послуг на сучасному рівні</w:t>
            </w:r>
          </w:p>
        </w:tc>
      </w:tr>
      <w:tr w:rsidR="009C1485" w:rsidRPr="002034B6" w:rsidTr="000B30D9">
        <w:tc>
          <w:tcPr>
            <w:tcW w:w="455" w:type="dxa"/>
            <w:vMerge w:val="restart"/>
            <w:tcBorders>
              <w:top w:val="nil"/>
            </w:tcBorders>
            <w:shd w:val="clear" w:color="auto" w:fill="auto"/>
            <w:vAlign w:val="center"/>
          </w:tcPr>
          <w:p w:rsidR="009C1485" w:rsidRPr="002113A8" w:rsidRDefault="009C1485" w:rsidP="009C1485">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1105" w:type="dxa"/>
            <w:vMerge w:val="restart"/>
            <w:tcBorders>
              <w:top w:val="nil"/>
            </w:tcBorders>
            <w:shd w:val="clear" w:color="auto" w:fill="auto"/>
            <w:vAlign w:val="center"/>
          </w:tcPr>
          <w:p w:rsidR="009C1485" w:rsidRPr="002113A8" w:rsidRDefault="009C1485" w:rsidP="009C1485">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1819" w:type="dxa"/>
            <w:shd w:val="clear" w:color="auto" w:fill="auto"/>
          </w:tcPr>
          <w:p w:rsidR="009C1485" w:rsidRPr="002113A8" w:rsidRDefault="009C1485" w:rsidP="009C1485">
            <w:pPr>
              <w:suppressAutoHyphens/>
              <w:spacing w:after="0" w:line="240" w:lineRule="auto"/>
              <w:rPr>
                <w:rFonts w:ascii="Times New Roman" w:eastAsia="Times New Roman" w:hAnsi="Times New Roman" w:cs="Times New Roman"/>
                <w:iCs/>
                <w:sz w:val="20"/>
                <w:szCs w:val="20"/>
                <w:lang w:eastAsia="ru-RU"/>
              </w:rPr>
            </w:pPr>
            <w:r w:rsidRPr="002113A8">
              <w:rPr>
                <w:rFonts w:ascii="Times New Roman" w:eastAsia="Times New Roman" w:hAnsi="Times New Roman" w:cs="Times New Roman"/>
                <w:iCs/>
                <w:sz w:val="20"/>
                <w:szCs w:val="20"/>
                <w:lang w:eastAsia="ru-RU"/>
              </w:rPr>
              <w:t>3.2.Придбання санітарного автомобіля</w:t>
            </w:r>
          </w:p>
        </w:tc>
        <w:tc>
          <w:tcPr>
            <w:tcW w:w="708" w:type="dxa"/>
            <w:shd w:val="clear" w:color="auto" w:fill="auto"/>
          </w:tcPr>
          <w:p w:rsidR="009C1485" w:rsidRPr="002113A8" w:rsidRDefault="009C1485" w:rsidP="009C1485">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2022-2026 роки</w:t>
            </w:r>
          </w:p>
        </w:tc>
        <w:tc>
          <w:tcPr>
            <w:tcW w:w="991" w:type="dxa"/>
            <w:shd w:val="clear" w:color="auto" w:fill="auto"/>
          </w:tcPr>
          <w:p w:rsidR="009C1485" w:rsidRDefault="009C1485" w:rsidP="009C1485">
            <w:pPr>
              <w:jc w:val="center"/>
            </w:pPr>
            <w:r w:rsidRPr="00280EDC">
              <w:rPr>
                <w:rFonts w:ascii="Times New Roman" w:hAnsi="Times New Roman" w:cs="Times New Roman"/>
                <w:color w:val="000000"/>
                <w:sz w:val="20"/>
                <w:szCs w:val="20"/>
              </w:rPr>
              <w:t>КНП «Тростянецька міська лікарня» ТМР</w:t>
            </w:r>
          </w:p>
        </w:tc>
        <w:tc>
          <w:tcPr>
            <w:tcW w:w="1018" w:type="dxa"/>
            <w:shd w:val="clear" w:color="auto" w:fill="auto"/>
          </w:tcPr>
          <w:p w:rsidR="009C1485" w:rsidRPr="002113A8" w:rsidRDefault="009C1485" w:rsidP="009C1485">
            <w:pPr>
              <w:spacing w:line="240" w:lineRule="auto"/>
              <w:jc w:val="center"/>
              <w:rPr>
                <w:rFonts w:ascii="Times New Roman" w:hAnsi="Times New Roman" w:cs="Times New Roman"/>
                <w:sz w:val="20"/>
                <w:szCs w:val="20"/>
              </w:rPr>
            </w:pPr>
            <w:r w:rsidRPr="002113A8">
              <w:rPr>
                <w:rFonts w:ascii="Times New Roman" w:eastAsia="Times New Roman" w:hAnsi="Times New Roman" w:cs="Times New Roman"/>
                <w:sz w:val="20"/>
                <w:szCs w:val="20"/>
                <w:lang w:eastAsia="ru-RU"/>
              </w:rPr>
              <w:t>Державний бюджет, місцевий  бюджет, інші джерела</w:t>
            </w:r>
          </w:p>
        </w:tc>
        <w:tc>
          <w:tcPr>
            <w:tcW w:w="705" w:type="dxa"/>
            <w:shd w:val="clear" w:color="auto" w:fill="FFFFFF"/>
          </w:tcPr>
          <w:p w:rsidR="009C1485" w:rsidRPr="002113A8" w:rsidRDefault="009C1485" w:rsidP="009C1485">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3122,3</w:t>
            </w:r>
          </w:p>
        </w:tc>
        <w:tc>
          <w:tcPr>
            <w:tcW w:w="709" w:type="dxa"/>
            <w:shd w:val="clear" w:color="auto" w:fill="FFFFFF"/>
            <w:vAlign w:val="center"/>
          </w:tcPr>
          <w:p w:rsidR="009C1485" w:rsidRPr="002113A8" w:rsidRDefault="009C1485" w:rsidP="009C1485">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709" w:type="dxa"/>
            <w:shd w:val="clear" w:color="auto" w:fill="FFFFFF"/>
          </w:tcPr>
          <w:p w:rsidR="009C1485" w:rsidRPr="002113A8" w:rsidRDefault="009C1485" w:rsidP="009C1485">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990,0</w:t>
            </w:r>
          </w:p>
        </w:tc>
        <w:tc>
          <w:tcPr>
            <w:tcW w:w="604" w:type="dxa"/>
            <w:shd w:val="clear" w:color="auto" w:fill="FFFFFF"/>
          </w:tcPr>
          <w:p w:rsidR="009C1485" w:rsidRPr="002113A8" w:rsidRDefault="009C1485" w:rsidP="009C1485">
            <w:pPr>
              <w:suppressAutoHyphens/>
              <w:spacing w:after="0" w:line="240" w:lineRule="auto"/>
              <w:jc w:val="center"/>
              <w:rPr>
                <w:rFonts w:ascii="Times New Roman" w:eastAsia="Times New Roman" w:hAnsi="Times New Roman" w:cs="Times New Roman"/>
                <w:sz w:val="20"/>
                <w:szCs w:val="20"/>
                <w:lang w:eastAsia="ru-RU"/>
              </w:rPr>
            </w:pPr>
          </w:p>
        </w:tc>
        <w:tc>
          <w:tcPr>
            <w:tcW w:w="604" w:type="dxa"/>
            <w:shd w:val="clear" w:color="auto" w:fill="FFFFFF"/>
          </w:tcPr>
          <w:p w:rsidR="009C1485" w:rsidRPr="002113A8" w:rsidRDefault="009C1485" w:rsidP="009C1485">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321,0</w:t>
            </w:r>
          </w:p>
        </w:tc>
        <w:tc>
          <w:tcPr>
            <w:tcW w:w="487" w:type="dxa"/>
            <w:tcBorders>
              <w:right w:val="single" w:sz="4" w:space="0" w:color="auto"/>
            </w:tcBorders>
            <w:shd w:val="clear" w:color="auto" w:fill="FFFFFF"/>
            <w:vAlign w:val="center"/>
          </w:tcPr>
          <w:p w:rsidR="009C1485" w:rsidRPr="002113A8" w:rsidRDefault="009C1485" w:rsidP="009C1485">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704" w:type="dxa"/>
            <w:gridSpan w:val="2"/>
            <w:tcBorders>
              <w:left w:val="single" w:sz="4" w:space="0" w:color="auto"/>
              <w:right w:val="single" w:sz="4" w:space="0" w:color="auto"/>
            </w:tcBorders>
            <w:shd w:val="clear" w:color="auto" w:fill="FFFFFF"/>
          </w:tcPr>
          <w:p w:rsidR="009C1485" w:rsidRPr="002113A8" w:rsidRDefault="009C1485" w:rsidP="009C1485">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500,0</w:t>
            </w:r>
          </w:p>
        </w:tc>
        <w:tc>
          <w:tcPr>
            <w:tcW w:w="794" w:type="dxa"/>
            <w:tcBorders>
              <w:left w:val="single" w:sz="4" w:space="0" w:color="auto"/>
              <w:right w:val="single" w:sz="4" w:space="0" w:color="auto"/>
            </w:tcBorders>
            <w:shd w:val="clear" w:color="auto" w:fill="FFFFFF"/>
            <w:vAlign w:val="center"/>
          </w:tcPr>
          <w:p w:rsidR="009C1485" w:rsidRPr="002113A8" w:rsidRDefault="009C1485" w:rsidP="009C1485">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687" w:type="dxa"/>
            <w:tcBorders>
              <w:left w:val="single" w:sz="4" w:space="0" w:color="auto"/>
              <w:right w:val="single" w:sz="4" w:space="0" w:color="auto"/>
            </w:tcBorders>
            <w:shd w:val="clear" w:color="auto" w:fill="FFFFFF"/>
          </w:tcPr>
          <w:p w:rsidR="009C1485" w:rsidRPr="002113A8" w:rsidRDefault="009C1485" w:rsidP="009C1485">
            <w:pPr>
              <w:suppressAutoHyphens/>
              <w:spacing w:after="0" w:line="240" w:lineRule="auto"/>
              <w:jc w:val="center"/>
              <w:rPr>
                <w:rFonts w:ascii="Times New Roman" w:eastAsia="Times New Roman" w:hAnsi="Times New Roman" w:cs="Times New Roman"/>
                <w:sz w:val="20"/>
                <w:szCs w:val="20"/>
                <w:lang w:eastAsia="ru-RU"/>
              </w:rPr>
            </w:pPr>
          </w:p>
        </w:tc>
        <w:tc>
          <w:tcPr>
            <w:tcW w:w="708" w:type="dxa"/>
            <w:tcBorders>
              <w:left w:val="single" w:sz="4" w:space="0" w:color="auto"/>
            </w:tcBorders>
            <w:shd w:val="clear" w:color="auto" w:fill="FFFFFF"/>
            <w:vAlign w:val="center"/>
          </w:tcPr>
          <w:p w:rsidR="009C1485" w:rsidRPr="002113A8" w:rsidRDefault="009C1485" w:rsidP="009C1485">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668" w:type="dxa"/>
            <w:shd w:val="clear" w:color="auto" w:fill="FFFFFF"/>
          </w:tcPr>
          <w:p w:rsidR="009C1485" w:rsidRPr="002113A8" w:rsidRDefault="009C1485" w:rsidP="009C1485">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4933,3</w:t>
            </w:r>
          </w:p>
        </w:tc>
        <w:tc>
          <w:tcPr>
            <w:tcW w:w="747" w:type="dxa"/>
            <w:shd w:val="clear" w:color="auto" w:fill="FFFFFF"/>
            <w:vAlign w:val="center"/>
          </w:tcPr>
          <w:p w:rsidR="009C1485" w:rsidRPr="002113A8" w:rsidRDefault="009C1485" w:rsidP="009C1485">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1985" w:type="dxa"/>
          </w:tcPr>
          <w:p w:rsidR="009C1485" w:rsidRPr="002113A8" w:rsidRDefault="009C1485" w:rsidP="009C1485">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Забезпечення надання якісних медичних послуг на сучасному рівні</w:t>
            </w:r>
          </w:p>
        </w:tc>
      </w:tr>
      <w:tr w:rsidR="009C1485" w:rsidRPr="002034B6" w:rsidTr="000B30D9">
        <w:tc>
          <w:tcPr>
            <w:tcW w:w="455" w:type="dxa"/>
            <w:vMerge/>
            <w:tcBorders>
              <w:top w:val="nil"/>
            </w:tcBorders>
            <w:shd w:val="clear" w:color="auto" w:fill="auto"/>
            <w:vAlign w:val="center"/>
          </w:tcPr>
          <w:p w:rsidR="009C1485" w:rsidRPr="002113A8" w:rsidRDefault="009C1485" w:rsidP="009C1485">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1105" w:type="dxa"/>
            <w:vMerge/>
            <w:tcBorders>
              <w:top w:val="nil"/>
            </w:tcBorders>
            <w:shd w:val="clear" w:color="auto" w:fill="auto"/>
            <w:vAlign w:val="center"/>
          </w:tcPr>
          <w:p w:rsidR="009C1485" w:rsidRPr="002113A8" w:rsidRDefault="009C1485" w:rsidP="009C1485">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1819" w:type="dxa"/>
            <w:shd w:val="clear" w:color="auto" w:fill="auto"/>
          </w:tcPr>
          <w:p w:rsidR="009C1485" w:rsidRPr="002113A8" w:rsidRDefault="009C1485" w:rsidP="009C1485">
            <w:pPr>
              <w:suppressAutoHyphens/>
              <w:spacing w:after="0" w:line="240" w:lineRule="auto"/>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 xml:space="preserve">3.3.Придбання меблів та апаратури для  структурного підрозділу, в якому проводиться капітальний чи поточний ремонти </w:t>
            </w:r>
          </w:p>
        </w:tc>
        <w:tc>
          <w:tcPr>
            <w:tcW w:w="708" w:type="dxa"/>
            <w:shd w:val="clear" w:color="auto" w:fill="auto"/>
          </w:tcPr>
          <w:p w:rsidR="009C1485" w:rsidRPr="002113A8" w:rsidRDefault="009C1485" w:rsidP="009C1485">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2022-2026 роки</w:t>
            </w:r>
          </w:p>
        </w:tc>
        <w:tc>
          <w:tcPr>
            <w:tcW w:w="991" w:type="dxa"/>
            <w:shd w:val="clear" w:color="auto" w:fill="auto"/>
          </w:tcPr>
          <w:p w:rsidR="009C1485" w:rsidRDefault="009C1485" w:rsidP="009C1485">
            <w:pPr>
              <w:jc w:val="center"/>
            </w:pPr>
            <w:r w:rsidRPr="00280EDC">
              <w:rPr>
                <w:rFonts w:ascii="Times New Roman" w:hAnsi="Times New Roman" w:cs="Times New Roman"/>
                <w:color w:val="000000"/>
                <w:sz w:val="20"/>
                <w:szCs w:val="20"/>
              </w:rPr>
              <w:t>КНП «Тростянецька міська лікарня» ТМР</w:t>
            </w:r>
          </w:p>
        </w:tc>
        <w:tc>
          <w:tcPr>
            <w:tcW w:w="1018" w:type="dxa"/>
            <w:shd w:val="clear" w:color="auto" w:fill="auto"/>
          </w:tcPr>
          <w:p w:rsidR="009C1485" w:rsidRPr="002113A8" w:rsidRDefault="009C1485" w:rsidP="009C1485">
            <w:pPr>
              <w:spacing w:line="240" w:lineRule="auto"/>
              <w:jc w:val="center"/>
              <w:rPr>
                <w:rFonts w:ascii="Times New Roman" w:hAnsi="Times New Roman" w:cs="Times New Roman"/>
                <w:sz w:val="20"/>
                <w:szCs w:val="20"/>
              </w:rPr>
            </w:pPr>
            <w:r w:rsidRPr="002113A8">
              <w:rPr>
                <w:rFonts w:ascii="Times New Roman" w:eastAsia="Times New Roman" w:hAnsi="Times New Roman" w:cs="Times New Roman"/>
                <w:sz w:val="20"/>
                <w:szCs w:val="20"/>
                <w:lang w:eastAsia="ru-RU"/>
              </w:rPr>
              <w:t>Державний бюджет, місцевий  бюджет, інші джерела</w:t>
            </w:r>
          </w:p>
        </w:tc>
        <w:tc>
          <w:tcPr>
            <w:tcW w:w="705" w:type="dxa"/>
            <w:shd w:val="clear" w:color="auto" w:fill="FFFFFF"/>
          </w:tcPr>
          <w:p w:rsidR="009C1485" w:rsidRPr="002113A8" w:rsidRDefault="009C1485" w:rsidP="009C1485">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200,0</w:t>
            </w:r>
          </w:p>
        </w:tc>
        <w:tc>
          <w:tcPr>
            <w:tcW w:w="709" w:type="dxa"/>
            <w:shd w:val="clear" w:color="auto" w:fill="FFFFFF"/>
            <w:vAlign w:val="center"/>
          </w:tcPr>
          <w:p w:rsidR="009C1485" w:rsidRPr="002113A8" w:rsidRDefault="009C1485" w:rsidP="009C1485">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709" w:type="dxa"/>
            <w:shd w:val="clear" w:color="auto" w:fill="FFFFFF"/>
          </w:tcPr>
          <w:p w:rsidR="009C1485" w:rsidRPr="002113A8" w:rsidRDefault="009C1485" w:rsidP="009C1485">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200,0</w:t>
            </w:r>
          </w:p>
        </w:tc>
        <w:tc>
          <w:tcPr>
            <w:tcW w:w="604" w:type="dxa"/>
            <w:shd w:val="clear" w:color="auto" w:fill="FFFFFF"/>
          </w:tcPr>
          <w:p w:rsidR="009C1485" w:rsidRPr="002113A8" w:rsidRDefault="009C1485" w:rsidP="009C1485">
            <w:pPr>
              <w:suppressAutoHyphens/>
              <w:spacing w:after="0" w:line="240" w:lineRule="auto"/>
              <w:jc w:val="center"/>
              <w:rPr>
                <w:rFonts w:ascii="Times New Roman" w:eastAsia="Times New Roman" w:hAnsi="Times New Roman" w:cs="Times New Roman"/>
                <w:sz w:val="20"/>
                <w:szCs w:val="20"/>
                <w:lang w:eastAsia="ru-RU"/>
              </w:rPr>
            </w:pPr>
          </w:p>
        </w:tc>
        <w:tc>
          <w:tcPr>
            <w:tcW w:w="604" w:type="dxa"/>
            <w:shd w:val="clear" w:color="auto" w:fill="FFFFFF"/>
            <w:vAlign w:val="center"/>
          </w:tcPr>
          <w:p w:rsidR="009C1485" w:rsidRPr="002113A8" w:rsidRDefault="009C1485" w:rsidP="009C1485">
            <w:pPr>
              <w:pBdr>
                <w:top w:val="nil"/>
                <w:left w:val="nil"/>
                <w:bottom w:val="nil"/>
                <w:right w:val="nil"/>
                <w:between w:val="nil"/>
              </w:pBdr>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3100,0</w:t>
            </w:r>
          </w:p>
        </w:tc>
        <w:tc>
          <w:tcPr>
            <w:tcW w:w="487" w:type="dxa"/>
            <w:tcBorders>
              <w:right w:val="single" w:sz="4" w:space="0" w:color="auto"/>
            </w:tcBorders>
            <w:shd w:val="clear" w:color="auto" w:fill="FFFFFF"/>
            <w:vAlign w:val="center"/>
          </w:tcPr>
          <w:p w:rsidR="009C1485" w:rsidRPr="002113A8" w:rsidRDefault="009C1485" w:rsidP="009C1485">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704" w:type="dxa"/>
            <w:gridSpan w:val="2"/>
            <w:tcBorders>
              <w:left w:val="single" w:sz="4" w:space="0" w:color="auto"/>
              <w:right w:val="single" w:sz="4" w:space="0" w:color="auto"/>
            </w:tcBorders>
            <w:shd w:val="clear" w:color="auto" w:fill="FFFFFF"/>
          </w:tcPr>
          <w:p w:rsidR="009C1485" w:rsidRPr="002113A8" w:rsidRDefault="009C1485" w:rsidP="009C1485">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400,0</w:t>
            </w:r>
          </w:p>
        </w:tc>
        <w:tc>
          <w:tcPr>
            <w:tcW w:w="794" w:type="dxa"/>
            <w:tcBorders>
              <w:left w:val="single" w:sz="4" w:space="0" w:color="auto"/>
              <w:right w:val="single" w:sz="4" w:space="0" w:color="auto"/>
            </w:tcBorders>
            <w:shd w:val="clear" w:color="auto" w:fill="FFFFFF"/>
            <w:vAlign w:val="center"/>
          </w:tcPr>
          <w:p w:rsidR="009C1485" w:rsidRPr="002113A8" w:rsidRDefault="009C1485" w:rsidP="009C1485">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687" w:type="dxa"/>
            <w:tcBorders>
              <w:left w:val="single" w:sz="4" w:space="0" w:color="auto"/>
              <w:right w:val="single" w:sz="4" w:space="0" w:color="auto"/>
            </w:tcBorders>
            <w:shd w:val="clear" w:color="auto" w:fill="FFFFFF"/>
          </w:tcPr>
          <w:p w:rsidR="009C1485" w:rsidRPr="002113A8" w:rsidRDefault="009C1485" w:rsidP="009C1485">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400,0</w:t>
            </w:r>
          </w:p>
        </w:tc>
        <w:tc>
          <w:tcPr>
            <w:tcW w:w="708" w:type="dxa"/>
            <w:tcBorders>
              <w:left w:val="single" w:sz="4" w:space="0" w:color="auto"/>
            </w:tcBorders>
            <w:shd w:val="clear" w:color="auto" w:fill="FFFFFF"/>
            <w:vAlign w:val="center"/>
          </w:tcPr>
          <w:p w:rsidR="009C1485" w:rsidRPr="002113A8" w:rsidRDefault="009C1485" w:rsidP="009C1485">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668" w:type="dxa"/>
            <w:shd w:val="clear" w:color="auto" w:fill="FFFFFF"/>
          </w:tcPr>
          <w:p w:rsidR="009C1485" w:rsidRPr="002113A8" w:rsidRDefault="009C1485" w:rsidP="009C1485">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4300,0</w:t>
            </w:r>
          </w:p>
        </w:tc>
        <w:tc>
          <w:tcPr>
            <w:tcW w:w="747" w:type="dxa"/>
            <w:shd w:val="clear" w:color="auto" w:fill="FFFFFF"/>
            <w:vAlign w:val="center"/>
          </w:tcPr>
          <w:p w:rsidR="009C1485" w:rsidRPr="002113A8" w:rsidRDefault="009C1485" w:rsidP="009C1485">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1985" w:type="dxa"/>
          </w:tcPr>
          <w:p w:rsidR="009C1485" w:rsidRPr="002113A8" w:rsidRDefault="009C1485" w:rsidP="009C1485">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Забезпечення надання якісних медичних послуг на сучасному рівні</w:t>
            </w:r>
          </w:p>
        </w:tc>
      </w:tr>
      <w:tr w:rsidR="009C1485" w:rsidRPr="00CF19DC" w:rsidTr="000B30D9">
        <w:tc>
          <w:tcPr>
            <w:tcW w:w="455" w:type="dxa"/>
            <w:vMerge w:val="restart"/>
            <w:shd w:val="clear" w:color="auto" w:fill="auto"/>
          </w:tcPr>
          <w:p w:rsidR="009C1485" w:rsidRPr="002113A8" w:rsidRDefault="009C1485" w:rsidP="009C1485">
            <w:pPr>
              <w:pBdr>
                <w:top w:val="nil"/>
                <w:left w:val="nil"/>
                <w:bottom w:val="nil"/>
                <w:right w:val="nil"/>
                <w:between w:val="nil"/>
              </w:pBdr>
              <w:spacing w:after="0" w:line="240" w:lineRule="auto"/>
              <w:rPr>
                <w:rFonts w:ascii="Times New Roman" w:hAnsi="Times New Roman" w:cs="Times New Roman"/>
                <w:color w:val="000000"/>
                <w:sz w:val="20"/>
                <w:szCs w:val="20"/>
              </w:rPr>
            </w:pPr>
            <w:r w:rsidRPr="002113A8">
              <w:rPr>
                <w:rFonts w:ascii="Times New Roman" w:hAnsi="Times New Roman" w:cs="Times New Roman"/>
                <w:color w:val="000000"/>
                <w:sz w:val="20"/>
                <w:szCs w:val="20"/>
              </w:rPr>
              <w:t>4.</w:t>
            </w:r>
          </w:p>
        </w:tc>
        <w:tc>
          <w:tcPr>
            <w:tcW w:w="1105" w:type="dxa"/>
            <w:vMerge w:val="restart"/>
            <w:shd w:val="clear" w:color="auto" w:fill="auto"/>
          </w:tcPr>
          <w:p w:rsidR="009C1485" w:rsidRPr="002113A8" w:rsidRDefault="009C1485" w:rsidP="009C1485">
            <w:pPr>
              <w:pBdr>
                <w:top w:val="nil"/>
                <w:left w:val="nil"/>
                <w:bottom w:val="nil"/>
                <w:right w:val="nil"/>
                <w:between w:val="nil"/>
              </w:pBdr>
              <w:spacing w:after="0" w:line="240" w:lineRule="auto"/>
              <w:rPr>
                <w:rFonts w:ascii="Times New Roman" w:hAnsi="Times New Roman" w:cs="Times New Roman"/>
                <w:bCs/>
                <w:color w:val="000000"/>
                <w:sz w:val="20"/>
                <w:szCs w:val="20"/>
              </w:rPr>
            </w:pPr>
            <w:r w:rsidRPr="002113A8">
              <w:rPr>
                <w:rFonts w:ascii="Times New Roman" w:eastAsia="Times New Roman" w:hAnsi="Times New Roman" w:cs="Times New Roman"/>
                <w:bCs/>
                <w:sz w:val="20"/>
                <w:szCs w:val="20"/>
                <w:lang w:eastAsia="ru-RU"/>
              </w:rPr>
              <w:t>Кадрове забезпечення, підвищення потенціалу та розвитку персоналу</w:t>
            </w:r>
          </w:p>
        </w:tc>
        <w:tc>
          <w:tcPr>
            <w:tcW w:w="1819" w:type="dxa"/>
            <w:shd w:val="clear" w:color="auto" w:fill="auto"/>
          </w:tcPr>
          <w:p w:rsidR="009C1485" w:rsidRPr="002113A8" w:rsidRDefault="009C1485" w:rsidP="009C1485">
            <w:pPr>
              <w:suppressAutoHyphens/>
              <w:spacing w:after="0" w:line="240" w:lineRule="auto"/>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4.1.Проходження спеціалізації медичних працівників</w:t>
            </w:r>
          </w:p>
        </w:tc>
        <w:tc>
          <w:tcPr>
            <w:tcW w:w="708" w:type="dxa"/>
            <w:shd w:val="clear" w:color="auto" w:fill="auto"/>
          </w:tcPr>
          <w:p w:rsidR="009C1485" w:rsidRPr="002113A8" w:rsidRDefault="009C1485" w:rsidP="009C1485">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2022-2026 роки</w:t>
            </w:r>
          </w:p>
        </w:tc>
        <w:tc>
          <w:tcPr>
            <w:tcW w:w="991" w:type="dxa"/>
            <w:shd w:val="clear" w:color="auto" w:fill="auto"/>
          </w:tcPr>
          <w:p w:rsidR="009C1485" w:rsidRDefault="009C1485" w:rsidP="009C1485">
            <w:pPr>
              <w:jc w:val="center"/>
            </w:pPr>
            <w:r w:rsidRPr="00280EDC">
              <w:rPr>
                <w:rFonts w:ascii="Times New Roman" w:hAnsi="Times New Roman" w:cs="Times New Roman"/>
                <w:color w:val="000000"/>
                <w:sz w:val="20"/>
                <w:szCs w:val="20"/>
              </w:rPr>
              <w:t>КНП «Тростянецька міська лікарня» ТМР</w:t>
            </w:r>
          </w:p>
        </w:tc>
        <w:tc>
          <w:tcPr>
            <w:tcW w:w="1018" w:type="dxa"/>
            <w:shd w:val="clear" w:color="auto" w:fill="auto"/>
          </w:tcPr>
          <w:p w:rsidR="009C1485" w:rsidRPr="002113A8" w:rsidRDefault="009C1485" w:rsidP="009C1485">
            <w:pPr>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Державний бюджет, інші джерела</w:t>
            </w:r>
          </w:p>
        </w:tc>
        <w:tc>
          <w:tcPr>
            <w:tcW w:w="705" w:type="dxa"/>
            <w:shd w:val="clear" w:color="auto" w:fill="FFFFFF"/>
          </w:tcPr>
          <w:p w:rsidR="009C1485" w:rsidRPr="002113A8" w:rsidRDefault="009C1485" w:rsidP="009C1485">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45,0</w:t>
            </w:r>
          </w:p>
        </w:tc>
        <w:tc>
          <w:tcPr>
            <w:tcW w:w="709" w:type="dxa"/>
            <w:shd w:val="clear" w:color="auto" w:fill="FFFFFF"/>
            <w:vAlign w:val="center"/>
          </w:tcPr>
          <w:p w:rsidR="009C1485" w:rsidRPr="002113A8" w:rsidRDefault="009C1485" w:rsidP="009C1485">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709" w:type="dxa"/>
            <w:shd w:val="clear" w:color="auto" w:fill="FFFFFF"/>
          </w:tcPr>
          <w:p w:rsidR="009C1485" w:rsidRPr="002113A8" w:rsidRDefault="009C1485" w:rsidP="009C1485">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45,0</w:t>
            </w:r>
          </w:p>
        </w:tc>
        <w:tc>
          <w:tcPr>
            <w:tcW w:w="604" w:type="dxa"/>
            <w:shd w:val="clear" w:color="auto" w:fill="FFFFFF"/>
          </w:tcPr>
          <w:p w:rsidR="009C1485" w:rsidRPr="002113A8" w:rsidRDefault="009C1485" w:rsidP="009C1485">
            <w:pPr>
              <w:suppressAutoHyphens/>
              <w:spacing w:after="0" w:line="240" w:lineRule="auto"/>
              <w:jc w:val="center"/>
              <w:rPr>
                <w:rFonts w:ascii="Times New Roman" w:eastAsia="Times New Roman" w:hAnsi="Times New Roman" w:cs="Times New Roman"/>
                <w:sz w:val="20"/>
                <w:szCs w:val="20"/>
                <w:lang w:eastAsia="ru-RU"/>
              </w:rPr>
            </w:pPr>
          </w:p>
        </w:tc>
        <w:tc>
          <w:tcPr>
            <w:tcW w:w="604" w:type="dxa"/>
            <w:shd w:val="clear" w:color="auto" w:fill="FFFFFF"/>
          </w:tcPr>
          <w:p w:rsidR="009C1485" w:rsidRPr="002113A8" w:rsidRDefault="009C1485" w:rsidP="009C1485">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45,0</w:t>
            </w:r>
          </w:p>
        </w:tc>
        <w:tc>
          <w:tcPr>
            <w:tcW w:w="487" w:type="dxa"/>
            <w:tcBorders>
              <w:right w:val="single" w:sz="4" w:space="0" w:color="auto"/>
            </w:tcBorders>
            <w:shd w:val="clear" w:color="auto" w:fill="FFFFFF"/>
            <w:vAlign w:val="center"/>
          </w:tcPr>
          <w:p w:rsidR="009C1485" w:rsidRPr="002113A8" w:rsidRDefault="009C1485" w:rsidP="009C1485">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704" w:type="dxa"/>
            <w:gridSpan w:val="2"/>
            <w:tcBorders>
              <w:left w:val="single" w:sz="4" w:space="0" w:color="auto"/>
              <w:right w:val="single" w:sz="4" w:space="0" w:color="auto"/>
            </w:tcBorders>
            <w:shd w:val="clear" w:color="auto" w:fill="FFFFFF"/>
          </w:tcPr>
          <w:p w:rsidR="009C1485" w:rsidRPr="002113A8" w:rsidRDefault="009C1485" w:rsidP="009C1485">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50,0</w:t>
            </w:r>
          </w:p>
        </w:tc>
        <w:tc>
          <w:tcPr>
            <w:tcW w:w="794" w:type="dxa"/>
            <w:tcBorders>
              <w:left w:val="single" w:sz="4" w:space="0" w:color="auto"/>
              <w:right w:val="single" w:sz="4" w:space="0" w:color="auto"/>
            </w:tcBorders>
            <w:shd w:val="clear" w:color="auto" w:fill="FFFFFF"/>
            <w:vAlign w:val="center"/>
          </w:tcPr>
          <w:p w:rsidR="009C1485" w:rsidRPr="002113A8" w:rsidRDefault="009C1485" w:rsidP="009C1485">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687" w:type="dxa"/>
            <w:tcBorders>
              <w:left w:val="single" w:sz="4" w:space="0" w:color="auto"/>
              <w:right w:val="single" w:sz="4" w:space="0" w:color="auto"/>
            </w:tcBorders>
            <w:shd w:val="clear" w:color="auto" w:fill="FFFFFF"/>
          </w:tcPr>
          <w:p w:rsidR="009C1485" w:rsidRPr="002113A8" w:rsidRDefault="009C1485" w:rsidP="009C1485">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50,0</w:t>
            </w:r>
          </w:p>
        </w:tc>
        <w:tc>
          <w:tcPr>
            <w:tcW w:w="708" w:type="dxa"/>
            <w:tcBorders>
              <w:left w:val="single" w:sz="4" w:space="0" w:color="auto"/>
            </w:tcBorders>
            <w:shd w:val="clear" w:color="auto" w:fill="FFFFFF"/>
            <w:vAlign w:val="center"/>
          </w:tcPr>
          <w:p w:rsidR="009C1485" w:rsidRPr="002113A8" w:rsidRDefault="009C1485" w:rsidP="009C1485">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668" w:type="dxa"/>
            <w:shd w:val="clear" w:color="auto" w:fill="FFFFFF"/>
          </w:tcPr>
          <w:p w:rsidR="009C1485" w:rsidRPr="002113A8" w:rsidRDefault="009C1485" w:rsidP="009C1485">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235,0</w:t>
            </w:r>
          </w:p>
        </w:tc>
        <w:tc>
          <w:tcPr>
            <w:tcW w:w="747" w:type="dxa"/>
            <w:shd w:val="clear" w:color="auto" w:fill="FFFFFF"/>
            <w:vAlign w:val="center"/>
          </w:tcPr>
          <w:p w:rsidR="009C1485" w:rsidRPr="002113A8" w:rsidRDefault="009C1485" w:rsidP="009C1485">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1985" w:type="dxa"/>
          </w:tcPr>
          <w:p w:rsidR="009C1485" w:rsidRPr="002113A8" w:rsidRDefault="009C1485" w:rsidP="009C1485">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Покращення якості надання медичних послуг</w:t>
            </w:r>
          </w:p>
        </w:tc>
      </w:tr>
      <w:tr w:rsidR="009C1485" w:rsidRPr="00CF19DC" w:rsidTr="000B30D9">
        <w:tc>
          <w:tcPr>
            <w:tcW w:w="455" w:type="dxa"/>
            <w:vMerge/>
            <w:shd w:val="clear" w:color="auto" w:fill="auto"/>
            <w:vAlign w:val="center"/>
          </w:tcPr>
          <w:p w:rsidR="009C1485" w:rsidRPr="002113A8" w:rsidRDefault="009C1485" w:rsidP="009C1485">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1105" w:type="dxa"/>
            <w:vMerge/>
            <w:shd w:val="clear" w:color="auto" w:fill="auto"/>
            <w:vAlign w:val="center"/>
          </w:tcPr>
          <w:p w:rsidR="009C1485" w:rsidRPr="002113A8" w:rsidRDefault="009C1485" w:rsidP="009C1485">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1819" w:type="dxa"/>
            <w:shd w:val="clear" w:color="auto" w:fill="auto"/>
          </w:tcPr>
          <w:p w:rsidR="009C1485" w:rsidRPr="002113A8" w:rsidRDefault="00AA58D2" w:rsidP="009C1485">
            <w:pPr>
              <w:suppressAutoHyphens/>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4.2.</w:t>
            </w:r>
            <w:r w:rsidR="009C1485" w:rsidRPr="002113A8">
              <w:rPr>
                <w:rFonts w:ascii="Times New Roman" w:eastAsia="Times New Roman" w:hAnsi="Times New Roman" w:cs="Times New Roman"/>
                <w:sz w:val="20"/>
                <w:szCs w:val="20"/>
                <w:lang w:eastAsia="ru-RU"/>
              </w:rPr>
              <w:t>Підвищення професійної підготовки медичних працівників (курси підвищення кваліфікації, семінари, конференції, тощо)</w:t>
            </w:r>
          </w:p>
        </w:tc>
        <w:tc>
          <w:tcPr>
            <w:tcW w:w="708" w:type="dxa"/>
            <w:shd w:val="clear" w:color="auto" w:fill="auto"/>
          </w:tcPr>
          <w:p w:rsidR="009C1485" w:rsidRPr="002113A8" w:rsidRDefault="009C1485" w:rsidP="009C1485">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2022-2026 роки</w:t>
            </w:r>
          </w:p>
        </w:tc>
        <w:tc>
          <w:tcPr>
            <w:tcW w:w="991" w:type="dxa"/>
            <w:shd w:val="clear" w:color="auto" w:fill="auto"/>
          </w:tcPr>
          <w:p w:rsidR="009C1485" w:rsidRDefault="009C1485" w:rsidP="009C1485">
            <w:pPr>
              <w:jc w:val="center"/>
            </w:pPr>
            <w:r w:rsidRPr="00280EDC">
              <w:rPr>
                <w:rFonts w:ascii="Times New Roman" w:hAnsi="Times New Roman" w:cs="Times New Roman"/>
                <w:color w:val="000000"/>
                <w:sz w:val="20"/>
                <w:szCs w:val="20"/>
              </w:rPr>
              <w:t>КНП «Тростянецька міська лікарня» ТМР</w:t>
            </w:r>
          </w:p>
        </w:tc>
        <w:tc>
          <w:tcPr>
            <w:tcW w:w="1018" w:type="dxa"/>
            <w:shd w:val="clear" w:color="auto" w:fill="auto"/>
          </w:tcPr>
          <w:p w:rsidR="009C1485" w:rsidRPr="002113A8" w:rsidRDefault="009C1485" w:rsidP="009C1485">
            <w:pPr>
              <w:spacing w:after="0" w:line="240" w:lineRule="auto"/>
              <w:jc w:val="center"/>
              <w:rPr>
                <w:rFonts w:ascii="Times New Roman" w:eastAsia="Times New Roman" w:hAnsi="Times New Roman" w:cs="Times New Roman"/>
                <w:sz w:val="20"/>
                <w:szCs w:val="20"/>
                <w:lang w:eastAsia="ru-RU"/>
              </w:rPr>
            </w:pPr>
          </w:p>
        </w:tc>
        <w:tc>
          <w:tcPr>
            <w:tcW w:w="705" w:type="dxa"/>
            <w:shd w:val="clear" w:color="auto" w:fill="FFFFFF"/>
          </w:tcPr>
          <w:p w:rsidR="009C1485" w:rsidRPr="002113A8" w:rsidRDefault="009C1485" w:rsidP="009C1485">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97,2</w:t>
            </w:r>
          </w:p>
        </w:tc>
        <w:tc>
          <w:tcPr>
            <w:tcW w:w="709" w:type="dxa"/>
            <w:shd w:val="clear" w:color="auto" w:fill="FFFFFF"/>
            <w:vAlign w:val="center"/>
          </w:tcPr>
          <w:p w:rsidR="009C1485" w:rsidRPr="002113A8" w:rsidRDefault="009C1485" w:rsidP="009C1485">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709" w:type="dxa"/>
            <w:shd w:val="clear" w:color="auto" w:fill="FFFFFF"/>
          </w:tcPr>
          <w:p w:rsidR="009C1485" w:rsidRPr="002113A8" w:rsidRDefault="009C1485" w:rsidP="009C1485">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102,6</w:t>
            </w:r>
          </w:p>
        </w:tc>
        <w:tc>
          <w:tcPr>
            <w:tcW w:w="604" w:type="dxa"/>
            <w:shd w:val="clear" w:color="auto" w:fill="FFFFFF"/>
          </w:tcPr>
          <w:p w:rsidR="009C1485" w:rsidRPr="002113A8" w:rsidRDefault="009C1485" w:rsidP="009C1485">
            <w:pPr>
              <w:suppressAutoHyphens/>
              <w:spacing w:after="0" w:line="240" w:lineRule="auto"/>
              <w:jc w:val="center"/>
              <w:rPr>
                <w:rFonts w:ascii="Times New Roman" w:eastAsia="Times New Roman" w:hAnsi="Times New Roman" w:cs="Times New Roman"/>
                <w:sz w:val="20"/>
                <w:szCs w:val="20"/>
                <w:lang w:eastAsia="ru-RU"/>
              </w:rPr>
            </w:pPr>
          </w:p>
        </w:tc>
        <w:tc>
          <w:tcPr>
            <w:tcW w:w="604" w:type="dxa"/>
            <w:shd w:val="clear" w:color="auto" w:fill="FFFFFF"/>
          </w:tcPr>
          <w:p w:rsidR="009C1485" w:rsidRPr="002113A8" w:rsidRDefault="009C1485" w:rsidP="009C1485">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102,6</w:t>
            </w:r>
          </w:p>
        </w:tc>
        <w:tc>
          <w:tcPr>
            <w:tcW w:w="487" w:type="dxa"/>
            <w:tcBorders>
              <w:right w:val="single" w:sz="4" w:space="0" w:color="auto"/>
            </w:tcBorders>
            <w:shd w:val="clear" w:color="auto" w:fill="FFFFFF"/>
            <w:vAlign w:val="center"/>
          </w:tcPr>
          <w:p w:rsidR="009C1485" w:rsidRPr="002113A8" w:rsidRDefault="009C1485" w:rsidP="009C1485">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704" w:type="dxa"/>
            <w:gridSpan w:val="2"/>
            <w:tcBorders>
              <w:left w:val="single" w:sz="4" w:space="0" w:color="auto"/>
              <w:right w:val="single" w:sz="4" w:space="0" w:color="auto"/>
            </w:tcBorders>
            <w:shd w:val="clear" w:color="auto" w:fill="FFFFFF"/>
          </w:tcPr>
          <w:p w:rsidR="009C1485" w:rsidRPr="002113A8" w:rsidRDefault="009C1485" w:rsidP="009C1485">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103,0</w:t>
            </w:r>
          </w:p>
        </w:tc>
        <w:tc>
          <w:tcPr>
            <w:tcW w:w="794" w:type="dxa"/>
            <w:tcBorders>
              <w:left w:val="single" w:sz="4" w:space="0" w:color="auto"/>
              <w:right w:val="single" w:sz="4" w:space="0" w:color="auto"/>
            </w:tcBorders>
            <w:shd w:val="clear" w:color="auto" w:fill="FFFFFF"/>
            <w:vAlign w:val="center"/>
          </w:tcPr>
          <w:p w:rsidR="009C1485" w:rsidRPr="002113A8" w:rsidRDefault="009C1485" w:rsidP="009C1485">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687" w:type="dxa"/>
            <w:tcBorders>
              <w:left w:val="single" w:sz="4" w:space="0" w:color="auto"/>
              <w:right w:val="single" w:sz="4" w:space="0" w:color="auto"/>
            </w:tcBorders>
            <w:shd w:val="clear" w:color="auto" w:fill="FFFFFF"/>
          </w:tcPr>
          <w:p w:rsidR="009C1485" w:rsidRPr="002113A8" w:rsidRDefault="009C1485" w:rsidP="009C1485">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103,0</w:t>
            </w:r>
          </w:p>
        </w:tc>
        <w:tc>
          <w:tcPr>
            <w:tcW w:w="708" w:type="dxa"/>
            <w:tcBorders>
              <w:left w:val="single" w:sz="4" w:space="0" w:color="auto"/>
            </w:tcBorders>
            <w:shd w:val="clear" w:color="auto" w:fill="FFFFFF"/>
            <w:vAlign w:val="center"/>
          </w:tcPr>
          <w:p w:rsidR="009C1485" w:rsidRPr="002113A8" w:rsidRDefault="009C1485" w:rsidP="009C1485">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668" w:type="dxa"/>
            <w:shd w:val="clear" w:color="auto" w:fill="FFFFFF"/>
          </w:tcPr>
          <w:p w:rsidR="009C1485" w:rsidRPr="002113A8" w:rsidRDefault="009C1485" w:rsidP="009C1485">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508,4</w:t>
            </w:r>
          </w:p>
        </w:tc>
        <w:tc>
          <w:tcPr>
            <w:tcW w:w="747" w:type="dxa"/>
            <w:shd w:val="clear" w:color="auto" w:fill="FFFFFF"/>
            <w:vAlign w:val="center"/>
          </w:tcPr>
          <w:p w:rsidR="009C1485" w:rsidRPr="002113A8" w:rsidRDefault="009C1485" w:rsidP="009C1485">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1985" w:type="dxa"/>
          </w:tcPr>
          <w:p w:rsidR="009C1485" w:rsidRPr="002113A8" w:rsidRDefault="009C1485" w:rsidP="009C1485">
            <w:pPr>
              <w:suppressAutoHyphens/>
              <w:spacing w:after="0" w:line="240" w:lineRule="auto"/>
              <w:jc w:val="center"/>
              <w:rPr>
                <w:rFonts w:ascii="Times New Roman" w:eastAsia="Times New Roman" w:hAnsi="Times New Roman" w:cs="Times New Roman"/>
                <w:sz w:val="20"/>
                <w:szCs w:val="20"/>
                <w:lang w:eastAsia="ru-RU"/>
              </w:rPr>
            </w:pPr>
          </w:p>
        </w:tc>
      </w:tr>
      <w:tr w:rsidR="009C1485" w:rsidRPr="00CF19DC" w:rsidTr="006A15C2">
        <w:tc>
          <w:tcPr>
            <w:tcW w:w="455" w:type="dxa"/>
            <w:vMerge/>
            <w:shd w:val="clear" w:color="auto" w:fill="auto"/>
            <w:vAlign w:val="center"/>
          </w:tcPr>
          <w:p w:rsidR="009C1485" w:rsidRPr="002113A8" w:rsidRDefault="009C1485" w:rsidP="009C1485">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1105" w:type="dxa"/>
            <w:vMerge/>
            <w:shd w:val="clear" w:color="auto" w:fill="auto"/>
            <w:vAlign w:val="center"/>
          </w:tcPr>
          <w:p w:rsidR="009C1485" w:rsidRPr="002113A8" w:rsidRDefault="009C1485" w:rsidP="009C1485">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1819" w:type="dxa"/>
            <w:shd w:val="clear" w:color="auto" w:fill="auto"/>
          </w:tcPr>
          <w:p w:rsidR="009C1485" w:rsidRPr="002113A8" w:rsidRDefault="009C1485" w:rsidP="009C1485">
            <w:pPr>
              <w:suppressAutoHyphens/>
              <w:spacing w:after="0" w:line="240" w:lineRule="auto"/>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4.</w:t>
            </w:r>
            <w:r w:rsidR="00AA58D2">
              <w:rPr>
                <w:rFonts w:ascii="Times New Roman" w:eastAsia="Times New Roman" w:hAnsi="Times New Roman" w:cs="Times New Roman"/>
                <w:sz w:val="20"/>
                <w:szCs w:val="20"/>
                <w:lang w:eastAsia="ru-RU"/>
              </w:rPr>
              <w:t>3</w:t>
            </w:r>
            <w:r w:rsidRPr="002113A8">
              <w:rPr>
                <w:rFonts w:ascii="Times New Roman" w:eastAsia="Times New Roman" w:hAnsi="Times New Roman" w:cs="Times New Roman"/>
                <w:sz w:val="20"/>
                <w:szCs w:val="20"/>
                <w:lang w:eastAsia="ru-RU"/>
              </w:rPr>
              <w:t>.Проходження навчань з охорони праці, технічного обслуговування, тощо відповідальних медичних та немедичних працівників закладу</w:t>
            </w:r>
          </w:p>
        </w:tc>
        <w:tc>
          <w:tcPr>
            <w:tcW w:w="708" w:type="dxa"/>
            <w:shd w:val="clear" w:color="auto" w:fill="auto"/>
          </w:tcPr>
          <w:p w:rsidR="009C1485" w:rsidRPr="002113A8" w:rsidRDefault="009C1485" w:rsidP="009C1485">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2022-2026 роки</w:t>
            </w:r>
          </w:p>
        </w:tc>
        <w:tc>
          <w:tcPr>
            <w:tcW w:w="991" w:type="dxa"/>
            <w:shd w:val="clear" w:color="auto" w:fill="auto"/>
          </w:tcPr>
          <w:p w:rsidR="009C1485" w:rsidRDefault="009C1485" w:rsidP="009C1485">
            <w:pPr>
              <w:jc w:val="center"/>
            </w:pPr>
            <w:r w:rsidRPr="00072B16">
              <w:rPr>
                <w:rFonts w:ascii="Times New Roman" w:hAnsi="Times New Roman" w:cs="Times New Roman"/>
                <w:color w:val="000000"/>
                <w:sz w:val="20"/>
                <w:szCs w:val="20"/>
              </w:rPr>
              <w:t>КНП «Тростянецька міська лікарня» ТМР</w:t>
            </w:r>
          </w:p>
        </w:tc>
        <w:tc>
          <w:tcPr>
            <w:tcW w:w="1018" w:type="dxa"/>
            <w:shd w:val="clear" w:color="auto" w:fill="auto"/>
          </w:tcPr>
          <w:p w:rsidR="009C1485" w:rsidRPr="002113A8" w:rsidRDefault="009C1485" w:rsidP="009C1485">
            <w:pPr>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Державний бюджет, інші джерела</w:t>
            </w:r>
          </w:p>
        </w:tc>
        <w:tc>
          <w:tcPr>
            <w:tcW w:w="705" w:type="dxa"/>
            <w:shd w:val="clear" w:color="auto" w:fill="FFFFFF"/>
          </w:tcPr>
          <w:p w:rsidR="009C1485" w:rsidRPr="002113A8" w:rsidRDefault="009C1485" w:rsidP="009C1485">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22,0</w:t>
            </w:r>
          </w:p>
        </w:tc>
        <w:tc>
          <w:tcPr>
            <w:tcW w:w="709" w:type="dxa"/>
            <w:shd w:val="clear" w:color="auto" w:fill="FFFFFF"/>
            <w:vAlign w:val="center"/>
          </w:tcPr>
          <w:p w:rsidR="009C1485" w:rsidRPr="002113A8" w:rsidRDefault="009C1485" w:rsidP="009C1485">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709" w:type="dxa"/>
            <w:shd w:val="clear" w:color="auto" w:fill="FFFFFF"/>
          </w:tcPr>
          <w:p w:rsidR="009C1485" w:rsidRPr="002113A8" w:rsidRDefault="009C1485" w:rsidP="009C1485">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22,0</w:t>
            </w:r>
          </w:p>
        </w:tc>
        <w:tc>
          <w:tcPr>
            <w:tcW w:w="604" w:type="dxa"/>
            <w:shd w:val="clear" w:color="auto" w:fill="FFFFFF"/>
          </w:tcPr>
          <w:p w:rsidR="009C1485" w:rsidRPr="002113A8" w:rsidRDefault="009C1485" w:rsidP="009C1485">
            <w:pPr>
              <w:suppressAutoHyphens/>
              <w:spacing w:after="0" w:line="240" w:lineRule="auto"/>
              <w:jc w:val="center"/>
              <w:rPr>
                <w:rFonts w:ascii="Times New Roman" w:eastAsia="Times New Roman" w:hAnsi="Times New Roman" w:cs="Times New Roman"/>
                <w:sz w:val="20"/>
                <w:szCs w:val="20"/>
                <w:lang w:eastAsia="ru-RU"/>
              </w:rPr>
            </w:pPr>
          </w:p>
        </w:tc>
        <w:tc>
          <w:tcPr>
            <w:tcW w:w="604" w:type="dxa"/>
            <w:shd w:val="clear" w:color="auto" w:fill="FFFFFF"/>
          </w:tcPr>
          <w:p w:rsidR="009C1485" w:rsidRPr="002113A8" w:rsidRDefault="009C1485" w:rsidP="009C1485">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22,0</w:t>
            </w:r>
          </w:p>
        </w:tc>
        <w:tc>
          <w:tcPr>
            <w:tcW w:w="487" w:type="dxa"/>
            <w:tcBorders>
              <w:right w:val="single" w:sz="4" w:space="0" w:color="auto"/>
            </w:tcBorders>
            <w:shd w:val="clear" w:color="auto" w:fill="FFFFFF"/>
            <w:vAlign w:val="center"/>
          </w:tcPr>
          <w:p w:rsidR="009C1485" w:rsidRPr="002113A8" w:rsidRDefault="009C1485" w:rsidP="009C1485">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704" w:type="dxa"/>
            <w:gridSpan w:val="2"/>
            <w:tcBorders>
              <w:left w:val="single" w:sz="4" w:space="0" w:color="auto"/>
              <w:right w:val="single" w:sz="4" w:space="0" w:color="auto"/>
            </w:tcBorders>
            <w:shd w:val="clear" w:color="auto" w:fill="FFFFFF"/>
          </w:tcPr>
          <w:p w:rsidR="009C1485" w:rsidRPr="002113A8" w:rsidRDefault="009C1485" w:rsidP="009C1485">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23,0</w:t>
            </w:r>
          </w:p>
        </w:tc>
        <w:tc>
          <w:tcPr>
            <w:tcW w:w="794" w:type="dxa"/>
            <w:tcBorders>
              <w:left w:val="single" w:sz="4" w:space="0" w:color="auto"/>
              <w:right w:val="single" w:sz="4" w:space="0" w:color="auto"/>
            </w:tcBorders>
            <w:shd w:val="clear" w:color="auto" w:fill="FFFFFF"/>
            <w:vAlign w:val="center"/>
          </w:tcPr>
          <w:p w:rsidR="009C1485" w:rsidRPr="002113A8" w:rsidRDefault="009C1485" w:rsidP="009C1485">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687" w:type="dxa"/>
            <w:tcBorders>
              <w:left w:val="single" w:sz="4" w:space="0" w:color="auto"/>
              <w:right w:val="single" w:sz="4" w:space="0" w:color="auto"/>
            </w:tcBorders>
            <w:shd w:val="clear" w:color="auto" w:fill="FFFFFF"/>
          </w:tcPr>
          <w:p w:rsidR="009C1485" w:rsidRPr="002113A8" w:rsidRDefault="009C1485" w:rsidP="009C1485">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23,0</w:t>
            </w:r>
          </w:p>
        </w:tc>
        <w:tc>
          <w:tcPr>
            <w:tcW w:w="708" w:type="dxa"/>
            <w:tcBorders>
              <w:left w:val="single" w:sz="4" w:space="0" w:color="auto"/>
            </w:tcBorders>
            <w:shd w:val="clear" w:color="auto" w:fill="FFFFFF"/>
            <w:vAlign w:val="center"/>
          </w:tcPr>
          <w:p w:rsidR="009C1485" w:rsidRPr="002113A8" w:rsidRDefault="009C1485" w:rsidP="009C1485">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668" w:type="dxa"/>
            <w:shd w:val="clear" w:color="auto" w:fill="FFFFFF"/>
          </w:tcPr>
          <w:p w:rsidR="009C1485" w:rsidRPr="002113A8" w:rsidRDefault="009C1485" w:rsidP="009C1485">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112,0</w:t>
            </w:r>
          </w:p>
        </w:tc>
        <w:tc>
          <w:tcPr>
            <w:tcW w:w="747" w:type="dxa"/>
            <w:shd w:val="clear" w:color="auto" w:fill="FFFFFF"/>
            <w:vAlign w:val="center"/>
          </w:tcPr>
          <w:p w:rsidR="009C1485" w:rsidRPr="002113A8" w:rsidRDefault="009C1485" w:rsidP="009C1485">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1985" w:type="dxa"/>
          </w:tcPr>
          <w:p w:rsidR="009C1485" w:rsidRPr="002113A8" w:rsidRDefault="009C1485" w:rsidP="009C1485">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Дотримання нормативів з охорони праці, попередження виробничого травматизму</w:t>
            </w:r>
          </w:p>
        </w:tc>
      </w:tr>
      <w:tr w:rsidR="009C1485" w:rsidRPr="00CF19DC" w:rsidTr="006A15C2">
        <w:tc>
          <w:tcPr>
            <w:tcW w:w="455" w:type="dxa"/>
            <w:vMerge/>
            <w:shd w:val="clear" w:color="auto" w:fill="auto"/>
            <w:vAlign w:val="center"/>
          </w:tcPr>
          <w:p w:rsidR="009C1485" w:rsidRPr="002113A8" w:rsidRDefault="009C1485" w:rsidP="009C1485">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1105" w:type="dxa"/>
            <w:vMerge/>
            <w:shd w:val="clear" w:color="auto" w:fill="auto"/>
            <w:vAlign w:val="center"/>
          </w:tcPr>
          <w:p w:rsidR="009C1485" w:rsidRPr="002113A8" w:rsidRDefault="009C1485" w:rsidP="009C1485">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1819" w:type="dxa"/>
            <w:shd w:val="clear" w:color="auto" w:fill="auto"/>
          </w:tcPr>
          <w:p w:rsidR="009C1485" w:rsidRPr="002113A8" w:rsidRDefault="009C1485" w:rsidP="009C1485">
            <w:pPr>
              <w:suppressAutoHyphens/>
              <w:spacing w:after="0" w:line="240" w:lineRule="auto"/>
              <w:rPr>
                <w:rFonts w:ascii="Times New Roman" w:eastAsia="Times New Roman" w:hAnsi="Times New Roman" w:cs="Times New Roman"/>
                <w:color w:val="00000A"/>
                <w:sz w:val="20"/>
                <w:szCs w:val="20"/>
                <w:lang w:eastAsia="ru-RU"/>
              </w:rPr>
            </w:pPr>
            <w:r w:rsidRPr="002113A8">
              <w:rPr>
                <w:rFonts w:ascii="Times New Roman" w:eastAsia="Times New Roman" w:hAnsi="Times New Roman" w:cs="Times New Roman"/>
                <w:color w:val="00000A"/>
                <w:sz w:val="20"/>
                <w:szCs w:val="20"/>
                <w:lang w:eastAsia="ru-RU"/>
              </w:rPr>
              <w:t>4.</w:t>
            </w:r>
            <w:r w:rsidR="00AA58D2">
              <w:rPr>
                <w:rFonts w:ascii="Times New Roman" w:eastAsia="Times New Roman" w:hAnsi="Times New Roman" w:cs="Times New Roman"/>
                <w:color w:val="00000A"/>
                <w:sz w:val="20"/>
                <w:szCs w:val="20"/>
                <w:lang w:eastAsia="ru-RU"/>
              </w:rPr>
              <w:t>4</w:t>
            </w:r>
            <w:r w:rsidRPr="002113A8">
              <w:rPr>
                <w:rFonts w:ascii="Times New Roman" w:eastAsia="Times New Roman" w:hAnsi="Times New Roman" w:cs="Times New Roman"/>
                <w:color w:val="00000A"/>
                <w:sz w:val="20"/>
                <w:szCs w:val="20"/>
                <w:lang w:eastAsia="ru-RU"/>
              </w:rPr>
              <w:t>.Придбання житла для лікарів спеціалістів або їх будівництво</w:t>
            </w:r>
          </w:p>
        </w:tc>
        <w:tc>
          <w:tcPr>
            <w:tcW w:w="708" w:type="dxa"/>
            <w:shd w:val="clear" w:color="auto" w:fill="auto"/>
          </w:tcPr>
          <w:p w:rsidR="009C1485" w:rsidRPr="002113A8" w:rsidRDefault="009C1485" w:rsidP="009C1485">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2022-2026 роки</w:t>
            </w:r>
          </w:p>
        </w:tc>
        <w:tc>
          <w:tcPr>
            <w:tcW w:w="991" w:type="dxa"/>
            <w:shd w:val="clear" w:color="auto" w:fill="auto"/>
          </w:tcPr>
          <w:p w:rsidR="009C1485" w:rsidRDefault="009C1485" w:rsidP="009C1485">
            <w:pPr>
              <w:jc w:val="center"/>
            </w:pPr>
            <w:r w:rsidRPr="00072B16">
              <w:rPr>
                <w:rFonts w:ascii="Times New Roman" w:hAnsi="Times New Roman" w:cs="Times New Roman"/>
                <w:color w:val="000000"/>
                <w:sz w:val="20"/>
                <w:szCs w:val="20"/>
              </w:rPr>
              <w:t>КНП «Тростянецька міська лікарня» ТМР</w:t>
            </w:r>
          </w:p>
        </w:tc>
        <w:tc>
          <w:tcPr>
            <w:tcW w:w="1018" w:type="dxa"/>
            <w:shd w:val="clear" w:color="auto" w:fill="auto"/>
          </w:tcPr>
          <w:p w:rsidR="009C1485" w:rsidRPr="002113A8" w:rsidRDefault="009C1485" w:rsidP="009C1485">
            <w:pPr>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Державний бюджет, місцевий  бюджет, інші джерела</w:t>
            </w:r>
          </w:p>
        </w:tc>
        <w:tc>
          <w:tcPr>
            <w:tcW w:w="705" w:type="dxa"/>
            <w:shd w:val="clear" w:color="auto" w:fill="FFFFFF"/>
          </w:tcPr>
          <w:p w:rsidR="009C1485" w:rsidRPr="002113A8" w:rsidRDefault="009C1485" w:rsidP="009C1485">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1000,0</w:t>
            </w:r>
          </w:p>
        </w:tc>
        <w:tc>
          <w:tcPr>
            <w:tcW w:w="709" w:type="dxa"/>
            <w:shd w:val="clear" w:color="auto" w:fill="FFFFFF"/>
            <w:vAlign w:val="center"/>
          </w:tcPr>
          <w:p w:rsidR="009C1485" w:rsidRPr="002113A8" w:rsidRDefault="009C1485" w:rsidP="009C1485">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709" w:type="dxa"/>
            <w:shd w:val="clear" w:color="auto" w:fill="FFFFFF"/>
          </w:tcPr>
          <w:p w:rsidR="009C1485" w:rsidRPr="002113A8" w:rsidRDefault="009C1485" w:rsidP="009C1485">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1000,0</w:t>
            </w:r>
          </w:p>
        </w:tc>
        <w:tc>
          <w:tcPr>
            <w:tcW w:w="604" w:type="dxa"/>
            <w:shd w:val="clear" w:color="auto" w:fill="FFFFFF"/>
          </w:tcPr>
          <w:p w:rsidR="009C1485" w:rsidRPr="002113A8" w:rsidRDefault="009C1485" w:rsidP="009C1485">
            <w:pPr>
              <w:suppressAutoHyphens/>
              <w:spacing w:after="0" w:line="240" w:lineRule="auto"/>
              <w:jc w:val="center"/>
              <w:rPr>
                <w:rFonts w:ascii="Times New Roman" w:eastAsia="Times New Roman" w:hAnsi="Times New Roman" w:cs="Times New Roman"/>
                <w:sz w:val="20"/>
                <w:szCs w:val="20"/>
                <w:lang w:eastAsia="ru-RU"/>
              </w:rPr>
            </w:pPr>
          </w:p>
        </w:tc>
        <w:tc>
          <w:tcPr>
            <w:tcW w:w="604" w:type="dxa"/>
            <w:shd w:val="clear" w:color="auto" w:fill="FFFFFF"/>
          </w:tcPr>
          <w:p w:rsidR="009C1485" w:rsidRPr="002113A8" w:rsidRDefault="009C1485" w:rsidP="009C1485">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1000,0</w:t>
            </w:r>
          </w:p>
        </w:tc>
        <w:tc>
          <w:tcPr>
            <w:tcW w:w="487" w:type="dxa"/>
            <w:tcBorders>
              <w:right w:val="single" w:sz="4" w:space="0" w:color="auto"/>
            </w:tcBorders>
            <w:shd w:val="clear" w:color="auto" w:fill="FFFFFF"/>
            <w:vAlign w:val="center"/>
          </w:tcPr>
          <w:p w:rsidR="009C1485" w:rsidRPr="002113A8" w:rsidRDefault="009C1485" w:rsidP="009C1485">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704" w:type="dxa"/>
            <w:gridSpan w:val="2"/>
            <w:tcBorders>
              <w:left w:val="single" w:sz="4" w:space="0" w:color="auto"/>
              <w:right w:val="single" w:sz="4" w:space="0" w:color="auto"/>
            </w:tcBorders>
            <w:shd w:val="clear" w:color="auto" w:fill="FFFFFF"/>
          </w:tcPr>
          <w:p w:rsidR="009C1485" w:rsidRPr="002113A8" w:rsidRDefault="009C1485" w:rsidP="009C1485">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1000,0</w:t>
            </w:r>
          </w:p>
        </w:tc>
        <w:tc>
          <w:tcPr>
            <w:tcW w:w="794" w:type="dxa"/>
            <w:tcBorders>
              <w:left w:val="single" w:sz="4" w:space="0" w:color="auto"/>
              <w:right w:val="single" w:sz="4" w:space="0" w:color="auto"/>
            </w:tcBorders>
            <w:shd w:val="clear" w:color="auto" w:fill="FFFFFF"/>
            <w:vAlign w:val="center"/>
          </w:tcPr>
          <w:p w:rsidR="009C1485" w:rsidRPr="002113A8" w:rsidRDefault="009C1485" w:rsidP="009C1485">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687" w:type="dxa"/>
            <w:tcBorders>
              <w:left w:val="single" w:sz="4" w:space="0" w:color="auto"/>
              <w:right w:val="single" w:sz="4" w:space="0" w:color="auto"/>
            </w:tcBorders>
            <w:shd w:val="clear" w:color="auto" w:fill="FFFFFF"/>
          </w:tcPr>
          <w:p w:rsidR="009C1485" w:rsidRPr="002113A8" w:rsidRDefault="009C1485" w:rsidP="009C1485">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1000,0</w:t>
            </w:r>
          </w:p>
        </w:tc>
        <w:tc>
          <w:tcPr>
            <w:tcW w:w="708" w:type="dxa"/>
            <w:tcBorders>
              <w:left w:val="single" w:sz="4" w:space="0" w:color="auto"/>
            </w:tcBorders>
            <w:shd w:val="clear" w:color="auto" w:fill="FFFFFF"/>
            <w:vAlign w:val="center"/>
          </w:tcPr>
          <w:p w:rsidR="009C1485" w:rsidRPr="002113A8" w:rsidRDefault="009C1485" w:rsidP="009C1485">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668" w:type="dxa"/>
            <w:shd w:val="clear" w:color="auto" w:fill="FFFFFF"/>
          </w:tcPr>
          <w:p w:rsidR="009C1485" w:rsidRPr="002113A8" w:rsidRDefault="009C1485" w:rsidP="009C1485">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5000,0</w:t>
            </w:r>
          </w:p>
        </w:tc>
        <w:tc>
          <w:tcPr>
            <w:tcW w:w="747" w:type="dxa"/>
            <w:shd w:val="clear" w:color="auto" w:fill="FFFFFF"/>
            <w:vAlign w:val="center"/>
          </w:tcPr>
          <w:p w:rsidR="009C1485" w:rsidRPr="002113A8" w:rsidRDefault="009C1485" w:rsidP="009C1485">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1985" w:type="dxa"/>
          </w:tcPr>
          <w:p w:rsidR="009C1485" w:rsidRPr="002113A8" w:rsidRDefault="009C1485" w:rsidP="009C1485">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Збереження та розширення переліку медичних послуг, що надаються населенню</w:t>
            </w:r>
          </w:p>
        </w:tc>
      </w:tr>
      <w:tr w:rsidR="009C1485" w:rsidRPr="00CF19DC" w:rsidTr="006A15C2">
        <w:tc>
          <w:tcPr>
            <w:tcW w:w="455" w:type="dxa"/>
            <w:vMerge/>
            <w:shd w:val="clear" w:color="auto" w:fill="auto"/>
            <w:vAlign w:val="center"/>
          </w:tcPr>
          <w:p w:rsidR="009C1485" w:rsidRPr="002113A8" w:rsidRDefault="009C1485" w:rsidP="009C1485">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1105" w:type="dxa"/>
            <w:vMerge/>
            <w:shd w:val="clear" w:color="auto" w:fill="auto"/>
            <w:vAlign w:val="center"/>
          </w:tcPr>
          <w:p w:rsidR="009C1485" w:rsidRPr="002113A8" w:rsidRDefault="009C1485" w:rsidP="009C1485">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1819" w:type="dxa"/>
            <w:shd w:val="clear" w:color="auto" w:fill="auto"/>
          </w:tcPr>
          <w:p w:rsidR="009C1485" w:rsidRPr="002113A8" w:rsidRDefault="009C1485" w:rsidP="009C1485">
            <w:pPr>
              <w:suppressAutoHyphens/>
              <w:spacing w:after="0" w:line="240" w:lineRule="auto"/>
              <w:rPr>
                <w:rFonts w:ascii="Times New Roman" w:eastAsia="Times New Roman" w:hAnsi="Times New Roman" w:cs="Times New Roman"/>
                <w:color w:val="00000A"/>
                <w:sz w:val="20"/>
                <w:szCs w:val="20"/>
                <w:lang w:eastAsia="ru-RU"/>
              </w:rPr>
            </w:pPr>
            <w:r w:rsidRPr="002113A8">
              <w:rPr>
                <w:rFonts w:ascii="Times New Roman" w:eastAsia="Times New Roman" w:hAnsi="Times New Roman" w:cs="Times New Roman"/>
                <w:color w:val="00000A"/>
                <w:sz w:val="20"/>
                <w:szCs w:val="20"/>
                <w:lang w:eastAsia="ru-RU"/>
              </w:rPr>
              <w:t>4.</w:t>
            </w:r>
            <w:r w:rsidR="00AA58D2">
              <w:rPr>
                <w:rFonts w:ascii="Times New Roman" w:eastAsia="Times New Roman" w:hAnsi="Times New Roman" w:cs="Times New Roman"/>
                <w:color w:val="00000A"/>
                <w:sz w:val="20"/>
                <w:szCs w:val="20"/>
                <w:lang w:eastAsia="ru-RU"/>
              </w:rPr>
              <w:t>5</w:t>
            </w:r>
            <w:r w:rsidRPr="002113A8">
              <w:rPr>
                <w:rFonts w:ascii="Times New Roman" w:eastAsia="Times New Roman" w:hAnsi="Times New Roman" w:cs="Times New Roman"/>
                <w:color w:val="00000A"/>
                <w:sz w:val="20"/>
                <w:szCs w:val="20"/>
                <w:lang w:eastAsia="ru-RU"/>
              </w:rPr>
              <w:t>.Проведення тренінгів, семінарів з медичним персоналом по впровадженню клієнтського сервісу</w:t>
            </w:r>
          </w:p>
        </w:tc>
        <w:tc>
          <w:tcPr>
            <w:tcW w:w="708" w:type="dxa"/>
            <w:shd w:val="clear" w:color="auto" w:fill="auto"/>
          </w:tcPr>
          <w:p w:rsidR="009C1485" w:rsidRPr="002113A8" w:rsidRDefault="009C1485" w:rsidP="009C1485">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2022 рік</w:t>
            </w:r>
          </w:p>
        </w:tc>
        <w:tc>
          <w:tcPr>
            <w:tcW w:w="991" w:type="dxa"/>
            <w:shd w:val="clear" w:color="auto" w:fill="auto"/>
          </w:tcPr>
          <w:p w:rsidR="009C1485" w:rsidRDefault="009C1485" w:rsidP="009C1485">
            <w:pPr>
              <w:jc w:val="center"/>
            </w:pPr>
            <w:r w:rsidRPr="00072B16">
              <w:rPr>
                <w:rFonts w:ascii="Times New Roman" w:hAnsi="Times New Roman" w:cs="Times New Roman"/>
                <w:color w:val="000000"/>
                <w:sz w:val="20"/>
                <w:szCs w:val="20"/>
              </w:rPr>
              <w:t>КНП «Тростянецька міська лікарня» ТМР</w:t>
            </w:r>
          </w:p>
        </w:tc>
        <w:tc>
          <w:tcPr>
            <w:tcW w:w="1018" w:type="dxa"/>
            <w:shd w:val="clear" w:color="auto" w:fill="auto"/>
          </w:tcPr>
          <w:p w:rsidR="009C1485" w:rsidRPr="002113A8" w:rsidRDefault="009C1485" w:rsidP="009C1485">
            <w:pPr>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Інші джерела</w:t>
            </w:r>
          </w:p>
        </w:tc>
        <w:tc>
          <w:tcPr>
            <w:tcW w:w="705" w:type="dxa"/>
            <w:shd w:val="clear" w:color="auto" w:fill="FFFFFF"/>
          </w:tcPr>
          <w:p w:rsidR="009C1485" w:rsidRPr="002113A8" w:rsidRDefault="009C1485" w:rsidP="009C1485">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30,0</w:t>
            </w:r>
          </w:p>
        </w:tc>
        <w:tc>
          <w:tcPr>
            <w:tcW w:w="709" w:type="dxa"/>
            <w:shd w:val="clear" w:color="auto" w:fill="FFFFFF"/>
            <w:vAlign w:val="center"/>
          </w:tcPr>
          <w:p w:rsidR="009C1485" w:rsidRPr="002113A8" w:rsidRDefault="009C1485" w:rsidP="009C1485">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709" w:type="dxa"/>
            <w:shd w:val="clear" w:color="auto" w:fill="FFFFFF"/>
          </w:tcPr>
          <w:p w:rsidR="009C1485" w:rsidRPr="002113A8" w:rsidRDefault="009C1485" w:rsidP="009C1485">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10,0</w:t>
            </w:r>
          </w:p>
        </w:tc>
        <w:tc>
          <w:tcPr>
            <w:tcW w:w="604" w:type="dxa"/>
            <w:shd w:val="clear" w:color="auto" w:fill="FFFFFF"/>
          </w:tcPr>
          <w:p w:rsidR="009C1485" w:rsidRPr="002113A8" w:rsidRDefault="009C1485" w:rsidP="009C1485">
            <w:pPr>
              <w:suppressAutoHyphens/>
              <w:spacing w:after="0" w:line="240" w:lineRule="auto"/>
              <w:jc w:val="center"/>
              <w:rPr>
                <w:rFonts w:ascii="Times New Roman" w:eastAsia="Times New Roman" w:hAnsi="Times New Roman" w:cs="Times New Roman"/>
                <w:sz w:val="20"/>
                <w:szCs w:val="20"/>
                <w:lang w:eastAsia="ru-RU"/>
              </w:rPr>
            </w:pPr>
          </w:p>
        </w:tc>
        <w:tc>
          <w:tcPr>
            <w:tcW w:w="604" w:type="dxa"/>
            <w:shd w:val="clear" w:color="auto" w:fill="FFFFFF"/>
            <w:vAlign w:val="center"/>
          </w:tcPr>
          <w:p w:rsidR="009C1485" w:rsidRPr="002113A8" w:rsidRDefault="009C1485" w:rsidP="009C1485">
            <w:pPr>
              <w:pBdr>
                <w:top w:val="nil"/>
                <w:left w:val="nil"/>
                <w:bottom w:val="nil"/>
                <w:right w:val="nil"/>
                <w:between w:val="nil"/>
              </w:pBdr>
              <w:spacing w:after="0" w:line="240" w:lineRule="auto"/>
              <w:jc w:val="center"/>
              <w:rPr>
                <w:rFonts w:ascii="Times New Roman" w:eastAsia="Times New Roman" w:hAnsi="Times New Roman" w:cs="Times New Roman"/>
                <w:sz w:val="20"/>
                <w:szCs w:val="20"/>
                <w:lang w:eastAsia="ru-RU"/>
              </w:rPr>
            </w:pPr>
          </w:p>
        </w:tc>
        <w:tc>
          <w:tcPr>
            <w:tcW w:w="487" w:type="dxa"/>
            <w:tcBorders>
              <w:right w:val="single" w:sz="4" w:space="0" w:color="auto"/>
            </w:tcBorders>
            <w:shd w:val="clear" w:color="auto" w:fill="FFFFFF"/>
            <w:vAlign w:val="center"/>
          </w:tcPr>
          <w:p w:rsidR="009C1485" w:rsidRPr="002113A8" w:rsidRDefault="009C1485" w:rsidP="009C1485">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704" w:type="dxa"/>
            <w:gridSpan w:val="2"/>
            <w:tcBorders>
              <w:left w:val="single" w:sz="4" w:space="0" w:color="auto"/>
              <w:right w:val="single" w:sz="4" w:space="0" w:color="auto"/>
            </w:tcBorders>
            <w:shd w:val="clear" w:color="auto" w:fill="FFFFFF"/>
            <w:vAlign w:val="center"/>
          </w:tcPr>
          <w:p w:rsidR="009C1485" w:rsidRPr="002113A8" w:rsidRDefault="009C1485" w:rsidP="009C1485">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794" w:type="dxa"/>
            <w:tcBorders>
              <w:left w:val="single" w:sz="4" w:space="0" w:color="auto"/>
              <w:right w:val="single" w:sz="4" w:space="0" w:color="auto"/>
            </w:tcBorders>
            <w:shd w:val="clear" w:color="auto" w:fill="FFFFFF"/>
            <w:vAlign w:val="center"/>
          </w:tcPr>
          <w:p w:rsidR="009C1485" w:rsidRPr="002113A8" w:rsidRDefault="009C1485" w:rsidP="009C1485">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687" w:type="dxa"/>
            <w:tcBorders>
              <w:left w:val="single" w:sz="4" w:space="0" w:color="auto"/>
              <w:right w:val="single" w:sz="4" w:space="0" w:color="auto"/>
            </w:tcBorders>
            <w:shd w:val="clear" w:color="auto" w:fill="FFFFFF"/>
            <w:vAlign w:val="center"/>
          </w:tcPr>
          <w:p w:rsidR="009C1485" w:rsidRPr="002113A8" w:rsidRDefault="009C1485" w:rsidP="009C1485">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708" w:type="dxa"/>
            <w:tcBorders>
              <w:left w:val="single" w:sz="4" w:space="0" w:color="auto"/>
            </w:tcBorders>
            <w:shd w:val="clear" w:color="auto" w:fill="FFFFFF"/>
            <w:vAlign w:val="center"/>
          </w:tcPr>
          <w:p w:rsidR="009C1485" w:rsidRPr="002113A8" w:rsidRDefault="009C1485" w:rsidP="009C1485">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668" w:type="dxa"/>
            <w:shd w:val="clear" w:color="auto" w:fill="FFFFFF"/>
          </w:tcPr>
          <w:p w:rsidR="009C1485" w:rsidRPr="002113A8" w:rsidRDefault="009C1485" w:rsidP="009C1485">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40,0</w:t>
            </w:r>
          </w:p>
        </w:tc>
        <w:tc>
          <w:tcPr>
            <w:tcW w:w="747" w:type="dxa"/>
            <w:shd w:val="clear" w:color="auto" w:fill="FFFFFF"/>
            <w:vAlign w:val="center"/>
          </w:tcPr>
          <w:p w:rsidR="009C1485" w:rsidRPr="002113A8" w:rsidRDefault="009C1485" w:rsidP="009C1485">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1985" w:type="dxa"/>
            <w:vAlign w:val="center"/>
          </w:tcPr>
          <w:p w:rsidR="009C1485" w:rsidRPr="002113A8" w:rsidRDefault="009C1485" w:rsidP="009C1485">
            <w:pPr>
              <w:pBdr>
                <w:top w:val="nil"/>
                <w:left w:val="nil"/>
                <w:bottom w:val="nil"/>
                <w:right w:val="nil"/>
                <w:between w:val="nil"/>
              </w:pBdr>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Покращення доступу до медичних послуг, зменшення кількості втрачених клієнтів</w:t>
            </w:r>
          </w:p>
        </w:tc>
      </w:tr>
      <w:tr w:rsidR="009C1485" w:rsidRPr="00CF19DC" w:rsidTr="006A15C2">
        <w:tc>
          <w:tcPr>
            <w:tcW w:w="455" w:type="dxa"/>
            <w:vMerge w:val="restart"/>
            <w:shd w:val="clear" w:color="auto" w:fill="auto"/>
          </w:tcPr>
          <w:p w:rsidR="009C1485" w:rsidRPr="002113A8" w:rsidRDefault="009C1485" w:rsidP="009C1485">
            <w:pPr>
              <w:pBdr>
                <w:top w:val="nil"/>
                <w:left w:val="nil"/>
                <w:bottom w:val="nil"/>
                <w:right w:val="nil"/>
                <w:between w:val="nil"/>
              </w:pBdr>
              <w:spacing w:after="0" w:line="240" w:lineRule="auto"/>
              <w:rPr>
                <w:rFonts w:ascii="Times New Roman" w:hAnsi="Times New Roman" w:cs="Times New Roman"/>
                <w:color w:val="000000"/>
                <w:sz w:val="20"/>
                <w:szCs w:val="20"/>
              </w:rPr>
            </w:pPr>
            <w:r w:rsidRPr="002113A8">
              <w:rPr>
                <w:rFonts w:ascii="Times New Roman" w:hAnsi="Times New Roman" w:cs="Times New Roman"/>
                <w:color w:val="000000"/>
                <w:sz w:val="20"/>
                <w:szCs w:val="20"/>
              </w:rPr>
              <w:t>5.</w:t>
            </w:r>
          </w:p>
        </w:tc>
        <w:tc>
          <w:tcPr>
            <w:tcW w:w="1105" w:type="dxa"/>
            <w:vMerge w:val="restart"/>
            <w:shd w:val="clear" w:color="auto" w:fill="auto"/>
          </w:tcPr>
          <w:p w:rsidR="009C1485" w:rsidRPr="002113A8" w:rsidRDefault="009C1485" w:rsidP="009C1485">
            <w:pPr>
              <w:pBdr>
                <w:top w:val="nil"/>
                <w:left w:val="nil"/>
                <w:bottom w:val="nil"/>
                <w:right w:val="nil"/>
                <w:between w:val="nil"/>
              </w:pBdr>
              <w:spacing w:after="0" w:line="240" w:lineRule="auto"/>
              <w:rPr>
                <w:rFonts w:ascii="Times New Roman" w:hAnsi="Times New Roman" w:cs="Times New Roman"/>
                <w:color w:val="000000"/>
                <w:sz w:val="20"/>
                <w:szCs w:val="20"/>
              </w:rPr>
            </w:pPr>
            <w:r w:rsidRPr="002113A8">
              <w:rPr>
                <w:rFonts w:ascii="Times New Roman" w:hAnsi="Times New Roman" w:cs="Times New Roman"/>
                <w:sz w:val="20"/>
                <w:szCs w:val="20"/>
              </w:rPr>
              <w:t>Обслуговування автотранспорту</w:t>
            </w:r>
          </w:p>
        </w:tc>
        <w:tc>
          <w:tcPr>
            <w:tcW w:w="1819" w:type="dxa"/>
            <w:shd w:val="clear" w:color="auto" w:fill="auto"/>
          </w:tcPr>
          <w:p w:rsidR="009C1485" w:rsidRPr="002113A8" w:rsidRDefault="009C1485" w:rsidP="009C1485">
            <w:pPr>
              <w:suppressAutoHyphens/>
              <w:spacing w:after="0" w:line="240" w:lineRule="auto"/>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5.1.Здійснення видатків на паливно-мастильні матеріали</w:t>
            </w:r>
          </w:p>
        </w:tc>
        <w:tc>
          <w:tcPr>
            <w:tcW w:w="708" w:type="dxa"/>
            <w:shd w:val="clear" w:color="auto" w:fill="auto"/>
          </w:tcPr>
          <w:p w:rsidR="009C1485" w:rsidRPr="002113A8" w:rsidRDefault="009C1485" w:rsidP="009C1485">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2022-2026 роки</w:t>
            </w:r>
          </w:p>
        </w:tc>
        <w:tc>
          <w:tcPr>
            <w:tcW w:w="991" w:type="dxa"/>
            <w:shd w:val="clear" w:color="auto" w:fill="auto"/>
          </w:tcPr>
          <w:p w:rsidR="009C1485" w:rsidRDefault="009C1485" w:rsidP="009C1485">
            <w:pPr>
              <w:jc w:val="center"/>
            </w:pPr>
            <w:r w:rsidRPr="00072B16">
              <w:rPr>
                <w:rFonts w:ascii="Times New Roman" w:hAnsi="Times New Roman" w:cs="Times New Roman"/>
                <w:color w:val="000000"/>
                <w:sz w:val="20"/>
                <w:szCs w:val="20"/>
              </w:rPr>
              <w:t>КНП «Тростянецька міська лікарня» ТМР</w:t>
            </w:r>
          </w:p>
        </w:tc>
        <w:tc>
          <w:tcPr>
            <w:tcW w:w="1018" w:type="dxa"/>
            <w:shd w:val="clear" w:color="auto" w:fill="auto"/>
          </w:tcPr>
          <w:p w:rsidR="009C1485" w:rsidRPr="002113A8" w:rsidRDefault="009C1485" w:rsidP="009C1485">
            <w:pPr>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Державний бюджет, місцевий  бюджет, інші джерела</w:t>
            </w:r>
          </w:p>
        </w:tc>
        <w:tc>
          <w:tcPr>
            <w:tcW w:w="705" w:type="dxa"/>
            <w:shd w:val="clear" w:color="auto" w:fill="FFFFFF"/>
          </w:tcPr>
          <w:p w:rsidR="009C1485" w:rsidRPr="002113A8" w:rsidRDefault="009C1485" w:rsidP="009C1485">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800,0</w:t>
            </w:r>
          </w:p>
        </w:tc>
        <w:tc>
          <w:tcPr>
            <w:tcW w:w="709" w:type="dxa"/>
            <w:shd w:val="clear" w:color="auto" w:fill="FFFFFF"/>
            <w:vAlign w:val="center"/>
          </w:tcPr>
          <w:p w:rsidR="009C1485" w:rsidRPr="002113A8" w:rsidRDefault="009C1485" w:rsidP="009C1485">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709" w:type="dxa"/>
            <w:shd w:val="clear" w:color="auto" w:fill="FFFFFF"/>
          </w:tcPr>
          <w:p w:rsidR="009C1485" w:rsidRPr="002113A8" w:rsidRDefault="009C1485" w:rsidP="009C1485">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800,0</w:t>
            </w:r>
          </w:p>
        </w:tc>
        <w:tc>
          <w:tcPr>
            <w:tcW w:w="604" w:type="dxa"/>
            <w:shd w:val="clear" w:color="auto" w:fill="FFFFFF"/>
          </w:tcPr>
          <w:p w:rsidR="009C1485" w:rsidRPr="002113A8" w:rsidRDefault="009C1485" w:rsidP="009C1485">
            <w:pPr>
              <w:suppressAutoHyphens/>
              <w:spacing w:after="0" w:line="240" w:lineRule="auto"/>
              <w:jc w:val="center"/>
              <w:rPr>
                <w:rFonts w:ascii="Times New Roman" w:eastAsia="Times New Roman" w:hAnsi="Times New Roman" w:cs="Times New Roman"/>
                <w:sz w:val="20"/>
                <w:szCs w:val="20"/>
                <w:lang w:eastAsia="ru-RU"/>
              </w:rPr>
            </w:pPr>
          </w:p>
        </w:tc>
        <w:tc>
          <w:tcPr>
            <w:tcW w:w="604" w:type="dxa"/>
            <w:shd w:val="clear" w:color="auto" w:fill="FFFFFF"/>
          </w:tcPr>
          <w:p w:rsidR="009C1485" w:rsidRPr="002113A8" w:rsidRDefault="009C1485" w:rsidP="009C1485">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850,0</w:t>
            </w:r>
          </w:p>
        </w:tc>
        <w:tc>
          <w:tcPr>
            <w:tcW w:w="487" w:type="dxa"/>
            <w:tcBorders>
              <w:right w:val="single" w:sz="4" w:space="0" w:color="auto"/>
            </w:tcBorders>
            <w:shd w:val="clear" w:color="auto" w:fill="FFFFFF"/>
            <w:vAlign w:val="center"/>
          </w:tcPr>
          <w:p w:rsidR="009C1485" w:rsidRPr="002113A8" w:rsidRDefault="009C1485" w:rsidP="009C1485">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704" w:type="dxa"/>
            <w:gridSpan w:val="2"/>
            <w:tcBorders>
              <w:left w:val="single" w:sz="4" w:space="0" w:color="auto"/>
              <w:right w:val="single" w:sz="4" w:space="0" w:color="auto"/>
            </w:tcBorders>
            <w:shd w:val="clear" w:color="auto" w:fill="FFFFFF"/>
          </w:tcPr>
          <w:p w:rsidR="009C1485" w:rsidRPr="002113A8" w:rsidRDefault="009C1485" w:rsidP="009C1485">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900,0</w:t>
            </w:r>
          </w:p>
        </w:tc>
        <w:tc>
          <w:tcPr>
            <w:tcW w:w="794" w:type="dxa"/>
            <w:tcBorders>
              <w:left w:val="single" w:sz="4" w:space="0" w:color="auto"/>
              <w:right w:val="single" w:sz="4" w:space="0" w:color="auto"/>
            </w:tcBorders>
            <w:shd w:val="clear" w:color="auto" w:fill="FFFFFF"/>
            <w:vAlign w:val="center"/>
          </w:tcPr>
          <w:p w:rsidR="009C1485" w:rsidRPr="002113A8" w:rsidRDefault="009C1485" w:rsidP="009C1485">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687" w:type="dxa"/>
            <w:tcBorders>
              <w:left w:val="single" w:sz="4" w:space="0" w:color="auto"/>
              <w:right w:val="single" w:sz="4" w:space="0" w:color="auto"/>
            </w:tcBorders>
            <w:shd w:val="clear" w:color="auto" w:fill="FFFFFF"/>
          </w:tcPr>
          <w:p w:rsidR="009C1485" w:rsidRPr="002113A8" w:rsidRDefault="009C1485" w:rsidP="009C1485">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930,0</w:t>
            </w:r>
          </w:p>
        </w:tc>
        <w:tc>
          <w:tcPr>
            <w:tcW w:w="708" w:type="dxa"/>
            <w:tcBorders>
              <w:left w:val="single" w:sz="4" w:space="0" w:color="auto"/>
            </w:tcBorders>
            <w:shd w:val="clear" w:color="auto" w:fill="FFFFFF"/>
            <w:vAlign w:val="center"/>
          </w:tcPr>
          <w:p w:rsidR="009C1485" w:rsidRPr="002113A8" w:rsidRDefault="009C1485" w:rsidP="009C1485">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668" w:type="dxa"/>
            <w:shd w:val="clear" w:color="auto" w:fill="FFFFFF"/>
          </w:tcPr>
          <w:p w:rsidR="009C1485" w:rsidRPr="002113A8" w:rsidRDefault="009C1485" w:rsidP="009C1485">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42</w:t>
            </w:r>
            <w:r w:rsidR="001D498B">
              <w:rPr>
                <w:rFonts w:ascii="Times New Roman" w:eastAsia="Times New Roman" w:hAnsi="Times New Roman" w:cs="Times New Roman"/>
                <w:sz w:val="20"/>
                <w:szCs w:val="20"/>
                <w:lang w:eastAsia="ru-RU"/>
              </w:rPr>
              <w:t>8</w:t>
            </w:r>
            <w:r w:rsidRPr="002113A8">
              <w:rPr>
                <w:rFonts w:ascii="Times New Roman" w:eastAsia="Times New Roman" w:hAnsi="Times New Roman" w:cs="Times New Roman"/>
                <w:sz w:val="20"/>
                <w:szCs w:val="20"/>
                <w:lang w:eastAsia="ru-RU"/>
              </w:rPr>
              <w:t>0,0</w:t>
            </w:r>
          </w:p>
        </w:tc>
        <w:tc>
          <w:tcPr>
            <w:tcW w:w="747" w:type="dxa"/>
            <w:shd w:val="clear" w:color="auto" w:fill="FFFFFF"/>
            <w:vAlign w:val="center"/>
          </w:tcPr>
          <w:p w:rsidR="009C1485" w:rsidRPr="002113A8" w:rsidRDefault="009C1485" w:rsidP="009C1485">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1985" w:type="dxa"/>
          </w:tcPr>
          <w:p w:rsidR="009C1485" w:rsidRPr="002113A8" w:rsidRDefault="009C1485" w:rsidP="009C1485">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Забезпечення вчасного надання невідкладної медичної допомоги населенню вдома та транспортування хворих на інші рівні надання медичної допомоги, зниження показника до госпітальної смертності населення</w:t>
            </w:r>
          </w:p>
        </w:tc>
      </w:tr>
      <w:tr w:rsidR="009C1485" w:rsidRPr="00CF19DC" w:rsidTr="00D95949">
        <w:tc>
          <w:tcPr>
            <w:tcW w:w="455" w:type="dxa"/>
            <w:vMerge/>
            <w:shd w:val="clear" w:color="auto" w:fill="auto"/>
            <w:vAlign w:val="center"/>
          </w:tcPr>
          <w:p w:rsidR="009C1485" w:rsidRPr="002113A8" w:rsidRDefault="009C1485" w:rsidP="009C1485">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1105" w:type="dxa"/>
            <w:vMerge/>
            <w:shd w:val="clear" w:color="auto" w:fill="auto"/>
            <w:vAlign w:val="center"/>
          </w:tcPr>
          <w:p w:rsidR="009C1485" w:rsidRPr="002113A8" w:rsidRDefault="009C1485" w:rsidP="009C1485">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1819" w:type="dxa"/>
            <w:shd w:val="clear" w:color="auto" w:fill="auto"/>
          </w:tcPr>
          <w:p w:rsidR="009C1485" w:rsidRPr="002113A8" w:rsidRDefault="009C1485" w:rsidP="009C1485">
            <w:pPr>
              <w:suppressAutoHyphens/>
              <w:spacing w:after="0" w:line="240" w:lineRule="auto"/>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5.2.Фінансування ремонтних робіт автотранспорту</w:t>
            </w:r>
          </w:p>
        </w:tc>
        <w:tc>
          <w:tcPr>
            <w:tcW w:w="708" w:type="dxa"/>
            <w:shd w:val="clear" w:color="auto" w:fill="auto"/>
          </w:tcPr>
          <w:p w:rsidR="009C1485" w:rsidRPr="002113A8" w:rsidRDefault="009C1485" w:rsidP="009C1485">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2022-2026 роки</w:t>
            </w:r>
          </w:p>
        </w:tc>
        <w:tc>
          <w:tcPr>
            <w:tcW w:w="991" w:type="dxa"/>
            <w:shd w:val="clear" w:color="auto" w:fill="auto"/>
          </w:tcPr>
          <w:p w:rsidR="009C1485" w:rsidRDefault="009C1485" w:rsidP="009C1485">
            <w:pPr>
              <w:jc w:val="center"/>
            </w:pPr>
            <w:r w:rsidRPr="00295607">
              <w:rPr>
                <w:rFonts w:ascii="Times New Roman" w:hAnsi="Times New Roman" w:cs="Times New Roman"/>
                <w:color w:val="000000"/>
                <w:sz w:val="20"/>
                <w:szCs w:val="20"/>
              </w:rPr>
              <w:t>КНП «Тростянецька міська лікарня» ТМР</w:t>
            </w:r>
          </w:p>
        </w:tc>
        <w:tc>
          <w:tcPr>
            <w:tcW w:w="1018" w:type="dxa"/>
            <w:shd w:val="clear" w:color="auto" w:fill="auto"/>
          </w:tcPr>
          <w:p w:rsidR="009C1485" w:rsidRPr="002113A8" w:rsidRDefault="009C1485" w:rsidP="009C1485">
            <w:pPr>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Державний бюджет, місцевий  бюджет, інші джерела</w:t>
            </w:r>
          </w:p>
        </w:tc>
        <w:tc>
          <w:tcPr>
            <w:tcW w:w="705" w:type="dxa"/>
            <w:shd w:val="clear" w:color="auto" w:fill="FFFFFF"/>
          </w:tcPr>
          <w:p w:rsidR="009C1485" w:rsidRPr="002113A8" w:rsidRDefault="009C1485" w:rsidP="009C1485">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190,0</w:t>
            </w:r>
          </w:p>
        </w:tc>
        <w:tc>
          <w:tcPr>
            <w:tcW w:w="709" w:type="dxa"/>
            <w:shd w:val="clear" w:color="auto" w:fill="FFFFFF"/>
            <w:vAlign w:val="center"/>
          </w:tcPr>
          <w:p w:rsidR="009C1485" w:rsidRPr="002113A8" w:rsidRDefault="009C1485" w:rsidP="009C1485">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709" w:type="dxa"/>
            <w:shd w:val="clear" w:color="auto" w:fill="FFFFFF"/>
          </w:tcPr>
          <w:p w:rsidR="009C1485" w:rsidRPr="002113A8" w:rsidRDefault="009C1485" w:rsidP="009C1485">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190,0</w:t>
            </w:r>
          </w:p>
        </w:tc>
        <w:tc>
          <w:tcPr>
            <w:tcW w:w="604" w:type="dxa"/>
            <w:shd w:val="clear" w:color="auto" w:fill="FFFFFF"/>
          </w:tcPr>
          <w:p w:rsidR="009C1485" w:rsidRPr="002113A8" w:rsidRDefault="009C1485" w:rsidP="009C1485">
            <w:pPr>
              <w:suppressAutoHyphens/>
              <w:spacing w:after="0" w:line="240" w:lineRule="auto"/>
              <w:jc w:val="center"/>
              <w:rPr>
                <w:rFonts w:ascii="Times New Roman" w:eastAsia="Times New Roman" w:hAnsi="Times New Roman" w:cs="Times New Roman"/>
                <w:sz w:val="20"/>
                <w:szCs w:val="20"/>
                <w:lang w:eastAsia="ru-RU"/>
              </w:rPr>
            </w:pPr>
          </w:p>
        </w:tc>
        <w:tc>
          <w:tcPr>
            <w:tcW w:w="604" w:type="dxa"/>
            <w:shd w:val="clear" w:color="auto" w:fill="FFFFFF"/>
          </w:tcPr>
          <w:p w:rsidR="009C1485" w:rsidRPr="002113A8" w:rsidRDefault="009C1485" w:rsidP="009C1485">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190,0</w:t>
            </w:r>
          </w:p>
        </w:tc>
        <w:tc>
          <w:tcPr>
            <w:tcW w:w="487" w:type="dxa"/>
            <w:tcBorders>
              <w:right w:val="single" w:sz="4" w:space="0" w:color="auto"/>
            </w:tcBorders>
            <w:shd w:val="clear" w:color="auto" w:fill="FFFFFF"/>
            <w:vAlign w:val="center"/>
          </w:tcPr>
          <w:p w:rsidR="009C1485" w:rsidRPr="002113A8" w:rsidRDefault="009C1485" w:rsidP="009C1485">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704" w:type="dxa"/>
            <w:gridSpan w:val="2"/>
            <w:tcBorders>
              <w:left w:val="single" w:sz="4" w:space="0" w:color="auto"/>
              <w:right w:val="single" w:sz="4" w:space="0" w:color="auto"/>
            </w:tcBorders>
            <w:shd w:val="clear" w:color="auto" w:fill="FFFFFF"/>
          </w:tcPr>
          <w:p w:rsidR="009C1485" w:rsidRPr="002113A8" w:rsidRDefault="009C1485" w:rsidP="009C1485">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190,0</w:t>
            </w:r>
          </w:p>
        </w:tc>
        <w:tc>
          <w:tcPr>
            <w:tcW w:w="794" w:type="dxa"/>
            <w:tcBorders>
              <w:left w:val="single" w:sz="4" w:space="0" w:color="auto"/>
              <w:right w:val="single" w:sz="4" w:space="0" w:color="auto"/>
            </w:tcBorders>
            <w:shd w:val="clear" w:color="auto" w:fill="FFFFFF"/>
            <w:vAlign w:val="center"/>
          </w:tcPr>
          <w:p w:rsidR="009C1485" w:rsidRPr="002113A8" w:rsidRDefault="009C1485" w:rsidP="009C1485">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687" w:type="dxa"/>
            <w:tcBorders>
              <w:left w:val="single" w:sz="4" w:space="0" w:color="auto"/>
              <w:right w:val="single" w:sz="4" w:space="0" w:color="auto"/>
            </w:tcBorders>
            <w:shd w:val="clear" w:color="auto" w:fill="FFFFFF"/>
          </w:tcPr>
          <w:p w:rsidR="009C1485" w:rsidRPr="002113A8" w:rsidRDefault="009C1485" w:rsidP="009C1485">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190,0</w:t>
            </w:r>
          </w:p>
        </w:tc>
        <w:tc>
          <w:tcPr>
            <w:tcW w:w="708" w:type="dxa"/>
            <w:tcBorders>
              <w:left w:val="single" w:sz="4" w:space="0" w:color="auto"/>
            </w:tcBorders>
            <w:shd w:val="clear" w:color="auto" w:fill="FFFFFF"/>
            <w:vAlign w:val="center"/>
          </w:tcPr>
          <w:p w:rsidR="009C1485" w:rsidRPr="002113A8" w:rsidRDefault="009C1485" w:rsidP="009C1485">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668" w:type="dxa"/>
            <w:shd w:val="clear" w:color="auto" w:fill="FFFFFF"/>
          </w:tcPr>
          <w:p w:rsidR="009C1485" w:rsidRPr="002113A8" w:rsidRDefault="009C1485" w:rsidP="009C1485">
            <w:pPr>
              <w:spacing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950,0</w:t>
            </w:r>
          </w:p>
        </w:tc>
        <w:tc>
          <w:tcPr>
            <w:tcW w:w="747" w:type="dxa"/>
            <w:shd w:val="clear" w:color="auto" w:fill="FFFFFF"/>
            <w:vAlign w:val="center"/>
          </w:tcPr>
          <w:p w:rsidR="009C1485" w:rsidRPr="002113A8" w:rsidRDefault="009C1485" w:rsidP="009C1485">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1985" w:type="dxa"/>
            <w:vAlign w:val="center"/>
          </w:tcPr>
          <w:p w:rsidR="009C1485" w:rsidRPr="002113A8" w:rsidRDefault="009C1485" w:rsidP="009C1485">
            <w:pPr>
              <w:pBdr>
                <w:top w:val="nil"/>
                <w:left w:val="nil"/>
                <w:bottom w:val="nil"/>
                <w:right w:val="nil"/>
                <w:between w:val="nil"/>
              </w:pBdr>
              <w:spacing w:after="0" w:line="240" w:lineRule="auto"/>
              <w:jc w:val="center"/>
              <w:rPr>
                <w:rFonts w:ascii="Times New Roman" w:eastAsia="Times New Roman" w:hAnsi="Times New Roman" w:cs="Times New Roman"/>
                <w:sz w:val="20"/>
                <w:szCs w:val="20"/>
                <w:lang w:eastAsia="ru-RU"/>
              </w:rPr>
            </w:pPr>
          </w:p>
        </w:tc>
      </w:tr>
      <w:tr w:rsidR="009C1485" w:rsidRPr="00CF19DC" w:rsidTr="00D95949">
        <w:tc>
          <w:tcPr>
            <w:tcW w:w="455" w:type="dxa"/>
            <w:vMerge w:val="restart"/>
            <w:shd w:val="clear" w:color="auto" w:fill="auto"/>
          </w:tcPr>
          <w:p w:rsidR="009C1485" w:rsidRPr="002113A8" w:rsidRDefault="009C1485" w:rsidP="009C1485">
            <w:pPr>
              <w:pBdr>
                <w:top w:val="nil"/>
                <w:left w:val="nil"/>
                <w:bottom w:val="nil"/>
                <w:right w:val="nil"/>
                <w:between w:val="nil"/>
              </w:pBdr>
              <w:spacing w:after="0" w:line="240" w:lineRule="auto"/>
              <w:rPr>
                <w:rFonts w:ascii="Times New Roman" w:hAnsi="Times New Roman" w:cs="Times New Roman"/>
                <w:color w:val="000000"/>
                <w:sz w:val="20"/>
                <w:szCs w:val="20"/>
              </w:rPr>
            </w:pPr>
            <w:r w:rsidRPr="002113A8">
              <w:rPr>
                <w:rFonts w:ascii="Times New Roman" w:hAnsi="Times New Roman" w:cs="Times New Roman"/>
                <w:color w:val="000000"/>
                <w:sz w:val="20"/>
                <w:szCs w:val="20"/>
              </w:rPr>
              <w:t>6.</w:t>
            </w:r>
          </w:p>
        </w:tc>
        <w:tc>
          <w:tcPr>
            <w:tcW w:w="1105" w:type="dxa"/>
            <w:vMerge w:val="restart"/>
            <w:shd w:val="clear" w:color="auto" w:fill="auto"/>
          </w:tcPr>
          <w:p w:rsidR="009C1485" w:rsidRPr="002113A8" w:rsidRDefault="009C1485" w:rsidP="009C1485">
            <w:pPr>
              <w:pBdr>
                <w:top w:val="nil"/>
                <w:left w:val="nil"/>
                <w:bottom w:val="nil"/>
                <w:right w:val="nil"/>
                <w:between w:val="nil"/>
              </w:pBdr>
              <w:spacing w:after="0" w:line="240" w:lineRule="auto"/>
              <w:rPr>
                <w:rFonts w:ascii="Times New Roman" w:hAnsi="Times New Roman" w:cs="Times New Roman"/>
                <w:bCs/>
                <w:color w:val="000000"/>
                <w:sz w:val="20"/>
                <w:szCs w:val="20"/>
              </w:rPr>
            </w:pPr>
            <w:r w:rsidRPr="002113A8">
              <w:rPr>
                <w:rFonts w:ascii="Times New Roman" w:eastAsia="Times New Roman" w:hAnsi="Times New Roman" w:cs="Times New Roman"/>
                <w:bCs/>
                <w:sz w:val="20"/>
                <w:szCs w:val="20"/>
                <w:lang w:eastAsia="ru-RU"/>
              </w:rPr>
              <w:t>Заробітна плата, відшкодування пільгових пенсій, матеріальне заохочення</w:t>
            </w:r>
          </w:p>
        </w:tc>
        <w:tc>
          <w:tcPr>
            <w:tcW w:w="1819" w:type="dxa"/>
            <w:shd w:val="clear" w:color="auto" w:fill="auto"/>
          </w:tcPr>
          <w:p w:rsidR="009C1485" w:rsidRPr="002113A8" w:rsidRDefault="009C1485" w:rsidP="009C1485">
            <w:pPr>
              <w:suppressAutoHyphens/>
              <w:spacing w:after="0" w:line="240" w:lineRule="auto"/>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6.1.Забезпечення заробітною платою</w:t>
            </w:r>
          </w:p>
        </w:tc>
        <w:tc>
          <w:tcPr>
            <w:tcW w:w="708" w:type="dxa"/>
            <w:shd w:val="clear" w:color="auto" w:fill="auto"/>
          </w:tcPr>
          <w:p w:rsidR="009C1485" w:rsidRPr="002113A8" w:rsidRDefault="009C1485" w:rsidP="009C1485">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2022-2026 роки</w:t>
            </w:r>
          </w:p>
        </w:tc>
        <w:tc>
          <w:tcPr>
            <w:tcW w:w="991" w:type="dxa"/>
            <w:shd w:val="clear" w:color="auto" w:fill="auto"/>
          </w:tcPr>
          <w:p w:rsidR="009C1485" w:rsidRDefault="009C1485" w:rsidP="009C1485">
            <w:pPr>
              <w:jc w:val="center"/>
            </w:pPr>
            <w:r w:rsidRPr="00295607">
              <w:rPr>
                <w:rFonts w:ascii="Times New Roman" w:hAnsi="Times New Roman" w:cs="Times New Roman"/>
                <w:color w:val="000000"/>
                <w:sz w:val="20"/>
                <w:szCs w:val="20"/>
              </w:rPr>
              <w:t>КНП «Тростянецька міська лікарня» ТМР</w:t>
            </w:r>
          </w:p>
        </w:tc>
        <w:tc>
          <w:tcPr>
            <w:tcW w:w="1018" w:type="dxa"/>
            <w:shd w:val="clear" w:color="auto" w:fill="auto"/>
          </w:tcPr>
          <w:p w:rsidR="009C1485" w:rsidRPr="002113A8" w:rsidRDefault="009C1485" w:rsidP="009C1485">
            <w:pPr>
              <w:spacing w:line="240" w:lineRule="auto"/>
              <w:jc w:val="center"/>
              <w:rPr>
                <w:rFonts w:ascii="Times New Roman" w:hAnsi="Times New Roman" w:cs="Times New Roman"/>
                <w:sz w:val="20"/>
                <w:szCs w:val="20"/>
              </w:rPr>
            </w:pPr>
            <w:r w:rsidRPr="002113A8">
              <w:rPr>
                <w:rFonts w:ascii="Times New Roman" w:eastAsia="Times New Roman" w:hAnsi="Times New Roman" w:cs="Times New Roman"/>
                <w:sz w:val="20"/>
                <w:szCs w:val="20"/>
                <w:lang w:eastAsia="ru-RU"/>
              </w:rPr>
              <w:t>Державний бюджет, місцевий  бюджет, інші джерела</w:t>
            </w:r>
          </w:p>
        </w:tc>
        <w:tc>
          <w:tcPr>
            <w:tcW w:w="705" w:type="dxa"/>
            <w:shd w:val="clear" w:color="auto" w:fill="FFFFFF"/>
          </w:tcPr>
          <w:p w:rsidR="009C1485" w:rsidRPr="002113A8" w:rsidRDefault="009C1485" w:rsidP="009C1485">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93000,0</w:t>
            </w:r>
          </w:p>
        </w:tc>
        <w:tc>
          <w:tcPr>
            <w:tcW w:w="709" w:type="dxa"/>
            <w:shd w:val="clear" w:color="auto" w:fill="FFFFFF"/>
          </w:tcPr>
          <w:p w:rsidR="009C1485" w:rsidRPr="002113A8" w:rsidRDefault="009C1485" w:rsidP="009C1485">
            <w:pPr>
              <w:suppressAutoHyphens/>
              <w:spacing w:after="0" w:line="240" w:lineRule="auto"/>
              <w:jc w:val="center"/>
              <w:rPr>
                <w:rFonts w:ascii="Times New Roman" w:eastAsia="Times New Roman" w:hAnsi="Times New Roman" w:cs="Times New Roman"/>
                <w:sz w:val="20"/>
                <w:szCs w:val="20"/>
                <w:lang w:eastAsia="ru-RU"/>
              </w:rPr>
            </w:pPr>
          </w:p>
        </w:tc>
        <w:tc>
          <w:tcPr>
            <w:tcW w:w="709" w:type="dxa"/>
            <w:shd w:val="clear" w:color="auto" w:fill="FFFFFF"/>
          </w:tcPr>
          <w:p w:rsidR="009C1485" w:rsidRPr="002113A8" w:rsidRDefault="009C1485" w:rsidP="009C1485">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97000,0</w:t>
            </w:r>
          </w:p>
        </w:tc>
        <w:tc>
          <w:tcPr>
            <w:tcW w:w="604" w:type="dxa"/>
            <w:shd w:val="clear" w:color="auto" w:fill="FFFFFF"/>
          </w:tcPr>
          <w:p w:rsidR="009C1485" w:rsidRPr="002113A8" w:rsidRDefault="009C1485" w:rsidP="009C1485">
            <w:pPr>
              <w:suppressAutoHyphens/>
              <w:spacing w:after="0" w:line="240" w:lineRule="auto"/>
              <w:jc w:val="center"/>
              <w:rPr>
                <w:rFonts w:ascii="Times New Roman" w:eastAsia="Times New Roman" w:hAnsi="Times New Roman" w:cs="Times New Roman"/>
                <w:sz w:val="20"/>
                <w:szCs w:val="20"/>
                <w:lang w:eastAsia="ru-RU"/>
              </w:rPr>
            </w:pPr>
          </w:p>
        </w:tc>
        <w:tc>
          <w:tcPr>
            <w:tcW w:w="604" w:type="dxa"/>
            <w:shd w:val="clear" w:color="auto" w:fill="FFFFFF"/>
          </w:tcPr>
          <w:p w:rsidR="009C1485" w:rsidRPr="002113A8" w:rsidRDefault="009C1485" w:rsidP="009C1485">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101000,0</w:t>
            </w:r>
          </w:p>
        </w:tc>
        <w:tc>
          <w:tcPr>
            <w:tcW w:w="487" w:type="dxa"/>
            <w:tcBorders>
              <w:right w:val="single" w:sz="4" w:space="0" w:color="auto"/>
            </w:tcBorders>
            <w:shd w:val="clear" w:color="auto" w:fill="FFFFFF"/>
          </w:tcPr>
          <w:p w:rsidR="009C1485" w:rsidRPr="002113A8" w:rsidRDefault="009C1485" w:rsidP="009C1485">
            <w:pPr>
              <w:suppressAutoHyphens/>
              <w:spacing w:after="0" w:line="240" w:lineRule="auto"/>
              <w:jc w:val="center"/>
              <w:rPr>
                <w:rFonts w:ascii="Times New Roman" w:eastAsia="Times New Roman" w:hAnsi="Times New Roman" w:cs="Times New Roman"/>
                <w:sz w:val="20"/>
                <w:szCs w:val="20"/>
                <w:lang w:eastAsia="ru-RU"/>
              </w:rPr>
            </w:pPr>
          </w:p>
        </w:tc>
        <w:tc>
          <w:tcPr>
            <w:tcW w:w="704" w:type="dxa"/>
            <w:gridSpan w:val="2"/>
            <w:tcBorders>
              <w:left w:val="single" w:sz="4" w:space="0" w:color="auto"/>
              <w:right w:val="single" w:sz="4" w:space="0" w:color="auto"/>
            </w:tcBorders>
            <w:shd w:val="clear" w:color="auto" w:fill="FFFFFF"/>
          </w:tcPr>
          <w:p w:rsidR="009C1485" w:rsidRPr="002113A8" w:rsidRDefault="009C1485" w:rsidP="009C1485">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103000,0</w:t>
            </w:r>
          </w:p>
        </w:tc>
        <w:tc>
          <w:tcPr>
            <w:tcW w:w="794" w:type="dxa"/>
            <w:tcBorders>
              <w:left w:val="single" w:sz="4" w:space="0" w:color="auto"/>
              <w:right w:val="single" w:sz="4" w:space="0" w:color="auto"/>
            </w:tcBorders>
            <w:shd w:val="clear" w:color="auto" w:fill="FFFFFF"/>
          </w:tcPr>
          <w:p w:rsidR="009C1485" w:rsidRPr="002113A8" w:rsidRDefault="009C1485" w:rsidP="009C1485">
            <w:pPr>
              <w:suppressAutoHyphens/>
              <w:spacing w:after="0" w:line="240" w:lineRule="auto"/>
              <w:jc w:val="center"/>
              <w:rPr>
                <w:rFonts w:ascii="Times New Roman" w:eastAsia="Times New Roman" w:hAnsi="Times New Roman" w:cs="Times New Roman"/>
                <w:sz w:val="20"/>
                <w:szCs w:val="20"/>
                <w:lang w:eastAsia="ru-RU"/>
              </w:rPr>
            </w:pPr>
          </w:p>
        </w:tc>
        <w:tc>
          <w:tcPr>
            <w:tcW w:w="687" w:type="dxa"/>
            <w:tcBorders>
              <w:left w:val="single" w:sz="4" w:space="0" w:color="auto"/>
              <w:right w:val="single" w:sz="4" w:space="0" w:color="auto"/>
            </w:tcBorders>
            <w:shd w:val="clear" w:color="auto" w:fill="FFFFFF"/>
          </w:tcPr>
          <w:p w:rsidR="009C1485" w:rsidRPr="002113A8" w:rsidRDefault="009C1485" w:rsidP="009C1485">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105000,0</w:t>
            </w:r>
          </w:p>
        </w:tc>
        <w:tc>
          <w:tcPr>
            <w:tcW w:w="708" w:type="dxa"/>
            <w:tcBorders>
              <w:left w:val="single" w:sz="4" w:space="0" w:color="auto"/>
            </w:tcBorders>
            <w:shd w:val="clear" w:color="auto" w:fill="FFFFFF"/>
            <w:vAlign w:val="center"/>
          </w:tcPr>
          <w:p w:rsidR="009C1485" w:rsidRPr="002113A8" w:rsidRDefault="009C1485" w:rsidP="009C1485">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668" w:type="dxa"/>
            <w:shd w:val="clear" w:color="auto" w:fill="FFFFFF"/>
          </w:tcPr>
          <w:p w:rsidR="009C1485" w:rsidRPr="002113A8" w:rsidRDefault="009C1485" w:rsidP="009C1485">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499000,0</w:t>
            </w:r>
          </w:p>
        </w:tc>
        <w:tc>
          <w:tcPr>
            <w:tcW w:w="747" w:type="dxa"/>
            <w:shd w:val="clear" w:color="auto" w:fill="FFFFFF"/>
            <w:vAlign w:val="center"/>
          </w:tcPr>
          <w:p w:rsidR="009C1485" w:rsidRPr="002113A8" w:rsidRDefault="009C1485" w:rsidP="009C1485">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1985" w:type="dxa"/>
            <w:vAlign w:val="center"/>
          </w:tcPr>
          <w:p w:rsidR="009C1485" w:rsidRPr="002113A8" w:rsidRDefault="009C1485" w:rsidP="009C1485">
            <w:pPr>
              <w:pBdr>
                <w:top w:val="nil"/>
                <w:left w:val="nil"/>
                <w:bottom w:val="nil"/>
                <w:right w:val="nil"/>
                <w:between w:val="nil"/>
              </w:pBdr>
              <w:spacing w:after="0" w:line="240" w:lineRule="auto"/>
              <w:jc w:val="center"/>
              <w:rPr>
                <w:rFonts w:ascii="Times New Roman" w:eastAsia="Times New Roman" w:hAnsi="Times New Roman" w:cs="Times New Roman"/>
                <w:sz w:val="20"/>
                <w:szCs w:val="20"/>
                <w:lang w:eastAsia="ru-RU"/>
              </w:rPr>
            </w:pPr>
          </w:p>
        </w:tc>
      </w:tr>
      <w:tr w:rsidR="009C1485" w:rsidRPr="00CF19DC" w:rsidTr="00D95949">
        <w:tc>
          <w:tcPr>
            <w:tcW w:w="455" w:type="dxa"/>
            <w:vMerge/>
            <w:shd w:val="clear" w:color="auto" w:fill="auto"/>
            <w:vAlign w:val="center"/>
          </w:tcPr>
          <w:p w:rsidR="009C1485" w:rsidRPr="002113A8" w:rsidRDefault="009C1485" w:rsidP="009C1485">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1105" w:type="dxa"/>
            <w:vMerge/>
            <w:shd w:val="clear" w:color="auto" w:fill="auto"/>
            <w:vAlign w:val="center"/>
          </w:tcPr>
          <w:p w:rsidR="009C1485" w:rsidRPr="002113A8" w:rsidRDefault="009C1485" w:rsidP="009C1485">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1819" w:type="dxa"/>
            <w:shd w:val="clear" w:color="auto" w:fill="auto"/>
          </w:tcPr>
          <w:p w:rsidR="009C1485" w:rsidRPr="002113A8" w:rsidRDefault="009C1485" w:rsidP="009C1485">
            <w:pPr>
              <w:suppressAutoHyphens/>
              <w:spacing w:after="0" w:line="240" w:lineRule="auto"/>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6.2.Виплата пільгових пенсій та допомоги</w:t>
            </w:r>
          </w:p>
        </w:tc>
        <w:tc>
          <w:tcPr>
            <w:tcW w:w="708" w:type="dxa"/>
            <w:shd w:val="clear" w:color="auto" w:fill="auto"/>
          </w:tcPr>
          <w:p w:rsidR="009C1485" w:rsidRPr="002113A8" w:rsidRDefault="009C1485" w:rsidP="009C1485">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2022-2026 роки</w:t>
            </w:r>
          </w:p>
        </w:tc>
        <w:tc>
          <w:tcPr>
            <w:tcW w:w="991" w:type="dxa"/>
            <w:shd w:val="clear" w:color="auto" w:fill="auto"/>
          </w:tcPr>
          <w:p w:rsidR="009C1485" w:rsidRDefault="009C1485" w:rsidP="009C1485">
            <w:pPr>
              <w:jc w:val="center"/>
            </w:pPr>
            <w:r w:rsidRPr="00295607">
              <w:rPr>
                <w:rFonts w:ascii="Times New Roman" w:hAnsi="Times New Roman" w:cs="Times New Roman"/>
                <w:color w:val="000000"/>
                <w:sz w:val="20"/>
                <w:szCs w:val="20"/>
              </w:rPr>
              <w:t>КНП «Тростянецька міська лікарня» ТМР</w:t>
            </w:r>
          </w:p>
        </w:tc>
        <w:tc>
          <w:tcPr>
            <w:tcW w:w="1018" w:type="dxa"/>
            <w:shd w:val="clear" w:color="auto" w:fill="auto"/>
          </w:tcPr>
          <w:p w:rsidR="009C1485" w:rsidRPr="002113A8" w:rsidRDefault="009C1485" w:rsidP="009C1485">
            <w:pPr>
              <w:spacing w:line="240" w:lineRule="auto"/>
              <w:jc w:val="center"/>
              <w:rPr>
                <w:rFonts w:ascii="Times New Roman" w:hAnsi="Times New Roman" w:cs="Times New Roman"/>
                <w:sz w:val="20"/>
                <w:szCs w:val="20"/>
              </w:rPr>
            </w:pPr>
            <w:r w:rsidRPr="002113A8">
              <w:rPr>
                <w:rFonts w:ascii="Times New Roman" w:eastAsia="Times New Roman" w:hAnsi="Times New Roman" w:cs="Times New Roman"/>
                <w:sz w:val="20"/>
                <w:szCs w:val="20"/>
                <w:lang w:eastAsia="ru-RU"/>
              </w:rPr>
              <w:t>Державний бюджет, місцевий  бюджет, інші джерела</w:t>
            </w:r>
          </w:p>
        </w:tc>
        <w:tc>
          <w:tcPr>
            <w:tcW w:w="705" w:type="dxa"/>
            <w:shd w:val="clear" w:color="auto" w:fill="FFFFFF"/>
          </w:tcPr>
          <w:p w:rsidR="009C1485" w:rsidRPr="002113A8" w:rsidRDefault="009C1485" w:rsidP="009C1485">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91,0</w:t>
            </w:r>
          </w:p>
        </w:tc>
        <w:tc>
          <w:tcPr>
            <w:tcW w:w="709" w:type="dxa"/>
            <w:shd w:val="clear" w:color="auto" w:fill="FFFFFF"/>
          </w:tcPr>
          <w:p w:rsidR="009C1485" w:rsidRPr="002113A8" w:rsidRDefault="009C1485" w:rsidP="009C1485">
            <w:pPr>
              <w:suppressAutoHyphens/>
              <w:spacing w:after="0" w:line="240" w:lineRule="auto"/>
              <w:jc w:val="center"/>
              <w:rPr>
                <w:rFonts w:ascii="Times New Roman" w:eastAsia="Times New Roman" w:hAnsi="Times New Roman" w:cs="Times New Roman"/>
                <w:sz w:val="20"/>
                <w:szCs w:val="20"/>
                <w:lang w:eastAsia="ru-RU"/>
              </w:rPr>
            </w:pPr>
          </w:p>
        </w:tc>
        <w:tc>
          <w:tcPr>
            <w:tcW w:w="709" w:type="dxa"/>
            <w:shd w:val="clear" w:color="auto" w:fill="FFFFFF"/>
          </w:tcPr>
          <w:p w:rsidR="009C1485" w:rsidRPr="002113A8" w:rsidRDefault="009C1485" w:rsidP="009C1485">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96,0</w:t>
            </w:r>
          </w:p>
        </w:tc>
        <w:tc>
          <w:tcPr>
            <w:tcW w:w="604" w:type="dxa"/>
            <w:shd w:val="clear" w:color="auto" w:fill="FFFFFF"/>
          </w:tcPr>
          <w:p w:rsidR="009C1485" w:rsidRPr="002113A8" w:rsidRDefault="009C1485" w:rsidP="009C1485">
            <w:pPr>
              <w:suppressAutoHyphens/>
              <w:spacing w:after="0" w:line="240" w:lineRule="auto"/>
              <w:jc w:val="center"/>
              <w:rPr>
                <w:rFonts w:ascii="Times New Roman" w:eastAsia="Times New Roman" w:hAnsi="Times New Roman" w:cs="Times New Roman"/>
                <w:sz w:val="20"/>
                <w:szCs w:val="20"/>
                <w:lang w:eastAsia="ru-RU"/>
              </w:rPr>
            </w:pPr>
          </w:p>
        </w:tc>
        <w:tc>
          <w:tcPr>
            <w:tcW w:w="604" w:type="dxa"/>
            <w:shd w:val="clear" w:color="auto" w:fill="FFFFFF"/>
          </w:tcPr>
          <w:p w:rsidR="009C1485" w:rsidRPr="002113A8" w:rsidRDefault="009C1485" w:rsidP="009C1485">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100,0</w:t>
            </w:r>
          </w:p>
        </w:tc>
        <w:tc>
          <w:tcPr>
            <w:tcW w:w="487" w:type="dxa"/>
            <w:tcBorders>
              <w:right w:val="single" w:sz="4" w:space="0" w:color="auto"/>
            </w:tcBorders>
            <w:shd w:val="clear" w:color="auto" w:fill="FFFFFF"/>
          </w:tcPr>
          <w:p w:rsidR="009C1485" w:rsidRPr="002113A8" w:rsidRDefault="009C1485" w:rsidP="009C1485">
            <w:pPr>
              <w:suppressAutoHyphens/>
              <w:spacing w:after="0" w:line="240" w:lineRule="auto"/>
              <w:jc w:val="center"/>
              <w:rPr>
                <w:rFonts w:ascii="Times New Roman" w:eastAsia="Times New Roman" w:hAnsi="Times New Roman" w:cs="Times New Roman"/>
                <w:sz w:val="20"/>
                <w:szCs w:val="20"/>
                <w:lang w:eastAsia="ru-RU"/>
              </w:rPr>
            </w:pPr>
          </w:p>
        </w:tc>
        <w:tc>
          <w:tcPr>
            <w:tcW w:w="704" w:type="dxa"/>
            <w:gridSpan w:val="2"/>
            <w:tcBorders>
              <w:left w:val="single" w:sz="4" w:space="0" w:color="auto"/>
              <w:right w:val="single" w:sz="4" w:space="0" w:color="auto"/>
            </w:tcBorders>
            <w:shd w:val="clear" w:color="auto" w:fill="FFFFFF"/>
          </w:tcPr>
          <w:p w:rsidR="009C1485" w:rsidRPr="002113A8" w:rsidRDefault="009C1485" w:rsidP="009C1485">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105,0</w:t>
            </w:r>
          </w:p>
        </w:tc>
        <w:tc>
          <w:tcPr>
            <w:tcW w:w="794" w:type="dxa"/>
            <w:tcBorders>
              <w:left w:val="single" w:sz="4" w:space="0" w:color="auto"/>
              <w:right w:val="single" w:sz="4" w:space="0" w:color="auto"/>
            </w:tcBorders>
            <w:shd w:val="clear" w:color="auto" w:fill="FFFFFF"/>
          </w:tcPr>
          <w:p w:rsidR="009C1485" w:rsidRPr="002113A8" w:rsidRDefault="009C1485" w:rsidP="009C1485">
            <w:pPr>
              <w:suppressAutoHyphens/>
              <w:spacing w:after="0" w:line="240" w:lineRule="auto"/>
              <w:jc w:val="center"/>
              <w:rPr>
                <w:rFonts w:ascii="Times New Roman" w:eastAsia="Times New Roman" w:hAnsi="Times New Roman" w:cs="Times New Roman"/>
                <w:sz w:val="20"/>
                <w:szCs w:val="20"/>
                <w:lang w:eastAsia="ru-RU"/>
              </w:rPr>
            </w:pPr>
          </w:p>
        </w:tc>
        <w:tc>
          <w:tcPr>
            <w:tcW w:w="687" w:type="dxa"/>
            <w:tcBorders>
              <w:left w:val="single" w:sz="4" w:space="0" w:color="auto"/>
              <w:right w:val="single" w:sz="4" w:space="0" w:color="auto"/>
            </w:tcBorders>
            <w:shd w:val="clear" w:color="auto" w:fill="FFFFFF"/>
          </w:tcPr>
          <w:p w:rsidR="009C1485" w:rsidRPr="002113A8" w:rsidRDefault="009C1485" w:rsidP="009C1485">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110,0</w:t>
            </w:r>
          </w:p>
        </w:tc>
        <w:tc>
          <w:tcPr>
            <w:tcW w:w="708" w:type="dxa"/>
            <w:tcBorders>
              <w:left w:val="single" w:sz="4" w:space="0" w:color="auto"/>
            </w:tcBorders>
            <w:shd w:val="clear" w:color="auto" w:fill="FFFFFF"/>
            <w:vAlign w:val="center"/>
          </w:tcPr>
          <w:p w:rsidR="009C1485" w:rsidRPr="002113A8" w:rsidRDefault="009C1485" w:rsidP="009C1485">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668" w:type="dxa"/>
            <w:shd w:val="clear" w:color="auto" w:fill="FFFFFF"/>
          </w:tcPr>
          <w:p w:rsidR="009C1485" w:rsidRPr="002113A8" w:rsidRDefault="009C1485" w:rsidP="009C1485">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502,0</w:t>
            </w:r>
          </w:p>
        </w:tc>
        <w:tc>
          <w:tcPr>
            <w:tcW w:w="747" w:type="dxa"/>
            <w:shd w:val="clear" w:color="auto" w:fill="FFFFFF"/>
            <w:vAlign w:val="center"/>
          </w:tcPr>
          <w:p w:rsidR="009C1485" w:rsidRPr="002113A8" w:rsidRDefault="009C1485" w:rsidP="009C1485">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1985" w:type="dxa"/>
            <w:vAlign w:val="center"/>
          </w:tcPr>
          <w:p w:rsidR="009C1485" w:rsidRPr="002113A8" w:rsidRDefault="009C1485" w:rsidP="009C1485">
            <w:pPr>
              <w:pBdr>
                <w:top w:val="nil"/>
                <w:left w:val="nil"/>
                <w:bottom w:val="nil"/>
                <w:right w:val="nil"/>
                <w:between w:val="nil"/>
              </w:pBdr>
              <w:spacing w:after="0" w:line="240" w:lineRule="auto"/>
              <w:jc w:val="center"/>
              <w:rPr>
                <w:rFonts w:ascii="Times New Roman" w:eastAsia="Times New Roman" w:hAnsi="Times New Roman" w:cs="Times New Roman"/>
                <w:sz w:val="20"/>
                <w:szCs w:val="20"/>
                <w:lang w:eastAsia="ru-RU"/>
              </w:rPr>
            </w:pPr>
          </w:p>
        </w:tc>
      </w:tr>
      <w:tr w:rsidR="009C1485" w:rsidRPr="00CF19DC" w:rsidTr="00D95949">
        <w:tc>
          <w:tcPr>
            <w:tcW w:w="455" w:type="dxa"/>
            <w:vMerge/>
            <w:shd w:val="clear" w:color="auto" w:fill="auto"/>
            <w:vAlign w:val="center"/>
          </w:tcPr>
          <w:p w:rsidR="009C1485" w:rsidRPr="002113A8" w:rsidRDefault="009C1485" w:rsidP="009C1485">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1105" w:type="dxa"/>
            <w:vMerge/>
            <w:shd w:val="clear" w:color="auto" w:fill="auto"/>
            <w:vAlign w:val="center"/>
          </w:tcPr>
          <w:p w:rsidR="009C1485" w:rsidRPr="002113A8" w:rsidRDefault="009C1485" w:rsidP="009C1485">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1819" w:type="dxa"/>
            <w:shd w:val="clear" w:color="auto" w:fill="auto"/>
          </w:tcPr>
          <w:p w:rsidR="009C1485" w:rsidRPr="002113A8" w:rsidRDefault="009C1485" w:rsidP="009C1485">
            <w:pPr>
              <w:spacing w:after="0" w:line="240" w:lineRule="auto"/>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 xml:space="preserve">6.3.Здійснення заходів матеріального стимулювання працівників </w:t>
            </w:r>
          </w:p>
        </w:tc>
        <w:tc>
          <w:tcPr>
            <w:tcW w:w="708" w:type="dxa"/>
            <w:shd w:val="clear" w:color="auto" w:fill="auto"/>
          </w:tcPr>
          <w:p w:rsidR="009C1485" w:rsidRPr="002113A8" w:rsidRDefault="009C1485" w:rsidP="009C1485">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2022-2026 роки</w:t>
            </w:r>
          </w:p>
        </w:tc>
        <w:tc>
          <w:tcPr>
            <w:tcW w:w="991" w:type="dxa"/>
            <w:shd w:val="clear" w:color="auto" w:fill="auto"/>
          </w:tcPr>
          <w:p w:rsidR="009C1485" w:rsidRDefault="009C1485" w:rsidP="009C1485">
            <w:pPr>
              <w:jc w:val="center"/>
            </w:pPr>
            <w:r w:rsidRPr="00295607">
              <w:rPr>
                <w:rFonts w:ascii="Times New Roman" w:hAnsi="Times New Roman" w:cs="Times New Roman"/>
                <w:color w:val="000000"/>
                <w:sz w:val="20"/>
                <w:szCs w:val="20"/>
              </w:rPr>
              <w:t>КНП «Тростянецька міська лікарня» ТМР</w:t>
            </w:r>
          </w:p>
        </w:tc>
        <w:tc>
          <w:tcPr>
            <w:tcW w:w="1018" w:type="dxa"/>
            <w:shd w:val="clear" w:color="auto" w:fill="auto"/>
          </w:tcPr>
          <w:p w:rsidR="009C1485" w:rsidRPr="002113A8" w:rsidRDefault="009C1485" w:rsidP="009C1485">
            <w:pPr>
              <w:spacing w:line="240" w:lineRule="auto"/>
              <w:jc w:val="center"/>
              <w:rPr>
                <w:rFonts w:ascii="Times New Roman" w:hAnsi="Times New Roman" w:cs="Times New Roman"/>
                <w:sz w:val="20"/>
                <w:szCs w:val="20"/>
              </w:rPr>
            </w:pPr>
            <w:r w:rsidRPr="002113A8">
              <w:rPr>
                <w:rFonts w:ascii="Times New Roman" w:eastAsia="Times New Roman" w:hAnsi="Times New Roman" w:cs="Times New Roman"/>
                <w:sz w:val="20"/>
                <w:szCs w:val="20"/>
                <w:lang w:eastAsia="ru-RU"/>
              </w:rPr>
              <w:t>Державний бюджет, місцевий  бюджет, інші джерела</w:t>
            </w:r>
          </w:p>
        </w:tc>
        <w:tc>
          <w:tcPr>
            <w:tcW w:w="705" w:type="dxa"/>
            <w:shd w:val="clear" w:color="auto" w:fill="FFFFFF"/>
          </w:tcPr>
          <w:p w:rsidR="009C1485" w:rsidRPr="002113A8" w:rsidRDefault="009C1485" w:rsidP="009C1485">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6000,0</w:t>
            </w:r>
          </w:p>
        </w:tc>
        <w:tc>
          <w:tcPr>
            <w:tcW w:w="709" w:type="dxa"/>
            <w:shd w:val="clear" w:color="auto" w:fill="FFFFFF"/>
          </w:tcPr>
          <w:p w:rsidR="009C1485" w:rsidRPr="002113A8" w:rsidRDefault="009C1485" w:rsidP="009C1485">
            <w:pPr>
              <w:suppressAutoHyphens/>
              <w:spacing w:after="0" w:line="240" w:lineRule="auto"/>
              <w:jc w:val="center"/>
              <w:rPr>
                <w:rFonts w:ascii="Times New Roman" w:eastAsia="Times New Roman" w:hAnsi="Times New Roman" w:cs="Times New Roman"/>
                <w:sz w:val="20"/>
                <w:szCs w:val="20"/>
                <w:lang w:eastAsia="ru-RU"/>
              </w:rPr>
            </w:pPr>
          </w:p>
        </w:tc>
        <w:tc>
          <w:tcPr>
            <w:tcW w:w="709" w:type="dxa"/>
            <w:shd w:val="clear" w:color="auto" w:fill="FFFFFF"/>
          </w:tcPr>
          <w:p w:rsidR="009C1485" w:rsidRPr="002113A8" w:rsidRDefault="009C1485" w:rsidP="009C1485">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6200,0</w:t>
            </w:r>
          </w:p>
        </w:tc>
        <w:tc>
          <w:tcPr>
            <w:tcW w:w="604" w:type="dxa"/>
            <w:shd w:val="clear" w:color="auto" w:fill="FFFFFF"/>
          </w:tcPr>
          <w:p w:rsidR="009C1485" w:rsidRPr="002113A8" w:rsidRDefault="009C1485" w:rsidP="009C1485">
            <w:pPr>
              <w:suppressAutoHyphens/>
              <w:spacing w:after="0" w:line="240" w:lineRule="auto"/>
              <w:jc w:val="center"/>
              <w:rPr>
                <w:rFonts w:ascii="Times New Roman" w:eastAsia="Times New Roman" w:hAnsi="Times New Roman" w:cs="Times New Roman"/>
                <w:sz w:val="20"/>
                <w:szCs w:val="20"/>
                <w:lang w:eastAsia="ru-RU"/>
              </w:rPr>
            </w:pPr>
          </w:p>
        </w:tc>
        <w:tc>
          <w:tcPr>
            <w:tcW w:w="604" w:type="dxa"/>
            <w:shd w:val="clear" w:color="auto" w:fill="FFFFFF"/>
          </w:tcPr>
          <w:p w:rsidR="009C1485" w:rsidRPr="002113A8" w:rsidRDefault="009C1485" w:rsidP="009C1485">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6400,0</w:t>
            </w:r>
          </w:p>
        </w:tc>
        <w:tc>
          <w:tcPr>
            <w:tcW w:w="487" w:type="dxa"/>
            <w:tcBorders>
              <w:right w:val="single" w:sz="4" w:space="0" w:color="auto"/>
            </w:tcBorders>
            <w:shd w:val="clear" w:color="auto" w:fill="FFFFFF"/>
          </w:tcPr>
          <w:p w:rsidR="009C1485" w:rsidRPr="002113A8" w:rsidRDefault="009C1485" w:rsidP="009C1485">
            <w:pPr>
              <w:suppressAutoHyphens/>
              <w:spacing w:after="0" w:line="240" w:lineRule="auto"/>
              <w:jc w:val="center"/>
              <w:rPr>
                <w:rFonts w:ascii="Times New Roman" w:eastAsia="Times New Roman" w:hAnsi="Times New Roman" w:cs="Times New Roman"/>
                <w:sz w:val="20"/>
                <w:szCs w:val="20"/>
                <w:lang w:eastAsia="ru-RU"/>
              </w:rPr>
            </w:pPr>
          </w:p>
        </w:tc>
        <w:tc>
          <w:tcPr>
            <w:tcW w:w="704" w:type="dxa"/>
            <w:gridSpan w:val="2"/>
            <w:tcBorders>
              <w:left w:val="single" w:sz="4" w:space="0" w:color="auto"/>
              <w:right w:val="single" w:sz="4" w:space="0" w:color="auto"/>
            </w:tcBorders>
            <w:shd w:val="clear" w:color="auto" w:fill="FFFFFF"/>
          </w:tcPr>
          <w:p w:rsidR="009C1485" w:rsidRPr="002113A8" w:rsidRDefault="009C1485" w:rsidP="009C1485">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6600,0</w:t>
            </w:r>
          </w:p>
        </w:tc>
        <w:tc>
          <w:tcPr>
            <w:tcW w:w="794" w:type="dxa"/>
            <w:tcBorders>
              <w:left w:val="single" w:sz="4" w:space="0" w:color="auto"/>
              <w:right w:val="single" w:sz="4" w:space="0" w:color="auto"/>
            </w:tcBorders>
            <w:shd w:val="clear" w:color="auto" w:fill="FFFFFF"/>
          </w:tcPr>
          <w:p w:rsidR="009C1485" w:rsidRPr="002113A8" w:rsidRDefault="009C1485" w:rsidP="009C1485">
            <w:pPr>
              <w:suppressAutoHyphens/>
              <w:spacing w:after="0" w:line="240" w:lineRule="auto"/>
              <w:jc w:val="center"/>
              <w:rPr>
                <w:rFonts w:ascii="Times New Roman" w:eastAsia="Times New Roman" w:hAnsi="Times New Roman" w:cs="Times New Roman"/>
                <w:sz w:val="20"/>
                <w:szCs w:val="20"/>
                <w:lang w:eastAsia="ru-RU"/>
              </w:rPr>
            </w:pPr>
          </w:p>
        </w:tc>
        <w:tc>
          <w:tcPr>
            <w:tcW w:w="687" w:type="dxa"/>
            <w:tcBorders>
              <w:left w:val="single" w:sz="4" w:space="0" w:color="auto"/>
              <w:right w:val="single" w:sz="4" w:space="0" w:color="auto"/>
            </w:tcBorders>
            <w:shd w:val="clear" w:color="auto" w:fill="FFFFFF"/>
          </w:tcPr>
          <w:p w:rsidR="009C1485" w:rsidRPr="002113A8" w:rsidRDefault="009C1485" w:rsidP="009C1485">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6800,0</w:t>
            </w:r>
          </w:p>
        </w:tc>
        <w:tc>
          <w:tcPr>
            <w:tcW w:w="708" w:type="dxa"/>
            <w:tcBorders>
              <w:left w:val="single" w:sz="4" w:space="0" w:color="auto"/>
            </w:tcBorders>
            <w:shd w:val="clear" w:color="auto" w:fill="FFFFFF"/>
            <w:vAlign w:val="center"/>
          </w:tcPr>
          <w:p w:rsidR="009C1485" w:rsidRPr="002113A8" w:rsidRDefault="009C1485" w:rsidP="009C1485">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668" w:type="dxa"/>
            <w:shd w:val="clear" w:color="auto" w:fill="FFFFFF"/>
          </w:tcPr>
          <w:p w:rsidR="009C1485" w:rsidRPr="002113A8" w:rsidRDefault="009C1485" w:rsidP="009C1485">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32000,0</w:t>
            </w:r>
          </w:p>
        </w:tc>
        <w:tc>
          <w:tcPr>
            <w:tcW w:w="747" w:type="dxa"/>
            <w:shd w:val="clear" w:color="auto" w:fill="FFFFFF"/>
            <w:vAlign w:val="center"/>
          </w:tcPr>
          <w:p w:rsidR="009C1485" w:rsidRPr="002113A8" w:rsidRDefault="009C1485" w:rsidP="009C1485">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1985" w:type="dxa"/>
            <w:vAlign w:val="center"/>
          </w:tcPr>
          <w:p w:rsidR="009C1485" w:rsidRPr="002113A8" w:rsidRDefault="009C1485" w:rsidP="009C1485">
            <w:pPr>
              <w:pBdr>
                <w:top w:val="nil"/>
                <w:left w:val="nil"/>
                <w:bottom w:val="nil"/>
                <w:right w:val="nil"/>
                <w:between w:val="nil"/>
              </w:pBdr>
              <w:spacing w:after="0" w:line="240" w:lineRule="auto"/>
              <w:jc w:val="center"/>
              <w:rPr>
                <w:rFonts w:ascii="Times New Roman" w:eastAsia="Times New Roman" w:hAnsi="Times New Roman" w:cs="Times New Roman"/>
                <w:sz w:val="20"/>
                <w:szCs w:val="20"/>
                <w:lang w:eastAsia="ru-RU"/>
              </w:rPr>
            </w:pPr>
          </w:p>
        </w:tc>
      </w:tr>
      <w:tr w:rsidR="009C1485" w:rsidRPr="00CF19DC" w:rsidTr="00D95949">
        <w:tc>
          <w:tcPr>
            <w:tcW w:w="455" w:type="dxa"/>
            <w:vMerge w:val="restart"/>
            <w:shd w:val="clear" w:color="auto" w:fill="auto"/>
          </w:tcPr>
          <w:p w:rsidR="009C1485" w:rsidRPr="002113A8" w:rsidRDefault="009C1485" w:rsidP="009C1485">
            <w:pPr>
              <w:pBdr>
                <w:top w:val="nil"/>
                <w:left w:val="nil"/>
                <w:bottom w:val="nil"/>
                <w:right w:val="nil"/>
                <w:between w:val="nil"/>
              </w:pBdr>
              <w:spacing w:after="0" w:line="240" w:lineRule="auto"/>
              <w:rPr>
                <w:rFonts w:ascii="Times New Roman" w:hAnsi="Times New Roman" w:cs="Times New Roman"/>
                <w:color w:val="000000"/>
                <w:sz w:val="20"/>
                <w:szCs w:val="20"/>
              </w:rPr>
            </w:pPr>
            <w:r w:rsidRPr="002113A8">
              <w:rPr>
                <w:rFonts w:ascii="Times New Roman" w:hAnsi="Times New Roman" w:cs="Times New Roman"/>
                <w:color w:val="000000"/>
                <w:sz w:val="20"/>
                <w:szCs w:val="20"/>
              </w:rPr>
              <w:t>7.</w:t>
            </w:r>
          </w:p>
        </w:tc>
        <w:tc>
          <w:tcPr>
            <w:tcW w:w="1105" w:type="dxa"/>
            <w:vMerge w:val="restart"/>
            <w:shd w:val="clear" w:color="auto" w:fill="auto"/>
          </w:tcPr>
          <w:p w:rsidR="009C1485" w:rsidRPr="002113A8" w:rsidRDefault="009C1485" w:rsidP="009C1485">
            <w:pPr>
              <w:pBdr>
                <w:top w:val="nil"/>
                <w:left w:val="nil"/>
                <w:bottom w:val="nil"/>
                <w:right w:val="nil"/>
                <w:between w:val="nil"/>
              </w:pBdr>
              <w:spacing w:after="0" w:line="240" w:lineRule="auto"/>
              <w:rPr>
                <w:rFonts w:ascii="Times New Roman" w:hAnsi="Times New Roman" w:cs="Times New Roman"/>
                <w:bCs/>
                <w:color w:val="000000"/>
                <w:sz w:val="20"/>
                <w:szCs w:val="20"/>
              </w:rPr>
            </w:pPr>
            <w:r w:rsidRPr="002113A8">
              <w:rPr>
                <w:rFonts w:ascii="Times New Roman" w:eastAsia="Times New Roman" w:hAnsi="Times New Roman" w:cs="Times New Roman"/>
                <w:bCs/>
                <w:sz w:val="20"/>
                <w:szCs w:val="20"/>
                <w:lang w:eastAsia="ru-RU"/>
              </w:rPr>
              <w:t>Страхування та захист медичного персоналу</w:t>
            </w:r>
          </w:p>
        </w:tc>
        <w:tc>
          <w:tcPr>
            <w:tcW w:w="1819" w:type="dxa"/>
            <w:shd w:val="clear" w:color="auto" w:fill="auto"/>
          </w:tcPr>
          <w:p w:rsidR="009C1485" w:rsidRPr="002113A8" w:rsidRDefault="009C1485" w:rsidP="009C1485">
            <w:pPr>
              <w:suppressAutoHyphens/>
              <w:spacing w:after="0" w:line="240" w:lineRule="auto"/>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 xml:space="preserve">7.1.Закупити вакцину для проведення вакцинації/ревакцинації проти гепатиту В медичних працівників, які мають контакт з кров’ю </w:t>
            </w:r>
          </w:p>
        </w:tc>
        <w:tc>
          <w:tcPr>
            <w:tcW w:w="708" w:type="dxa"/>
            <w:shd w:val="clear" w:color="auto" w:fill="auto"/>
          </w:tcPr>
          <w:p w:rsidR="009C1485" w:rsidRPr="002113A8" w:rsidRDefault="009C1485" w:rsidP="009C1485">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2022-2026 роки</w:t>
            </w:r>
          </w:p>
        </w:tc>
        <w:tc>
          <w:tcPr>
            <w:tcW w:w="991" w:type="dxa"/>
            <w:shd w:val="clear" w:color="auto" w:fill="auto"/>
          </w:tcPr>
          <w:p w:rsidR="009C1485" w:rsidRDefault="009C1485" w:rsidP="009C1485">
            <w:pPr>
              <w:jc w:val="center"/>
            </w:pPr>
            <w:r w:rsidRPr="00295607">
              <w:rPr>
                <w:rFonts w:ascii="Times New Roman" w:hAnsi="Times New Roman" w:cs="Times New Roman"/>
                <w:color w:val="000000"/>
                <w:sz w:val="20"/>
                <w:szCs w:val="20"/>
              </w:rPr>
              <w:t>КНП «Тростянецька міська лікарня» ТМР</w:t>
            </w:r>
          </w:p>
        </w:tc>
        <w:tc>
          <w:tcPr>
            <w:tcW w:w="1018" w:type="dxa"/>
            <w:shd w:val="clear" w:color="auto" w:fill="auto"/>
            <w:vAlign w:val="center"/>
          </w:tcPr>
          <w:p w:rsidR="009C1485" w:rsidRPr="002113A8" w:rsidRDefault="009C1485" w:rsidP="009C1485">
            <w:pPr>
              <w:pBdr>
                <w:top w:val="nil"/>
                <w:left w:val="nil"/>
                <w:bottom w:val="nil"/>
                <w:right w:val="nil"/>
                <w:between w:val="nil"/>
              </w:pBdr>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Державний бюджет, місцевий  бюджет, інші джерела</w:t>
            </w:r>
          </w:p>
        </w:tc>
        <w:tc>
          <w:tcPr>
            <w:tcW w:w="705" w:type="dxa"/>
            <w:shd w:val="clear" w:color="auto" w:fill="FFFFFF"/>
          </w:tcPr>
          <w:p w:rsidR="009C1485" w:rsidRPr="002113A8" w:rsidRDefault="009C1485" w:rsidP="009C1485">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3,0</w:t>
            </w:r>
          </w:p>
        </w:tc>
        <w:tc>
          <w:tcPr>
            <w:tcW w:w="709" w:type="dxa"/>
            <w:shd w:val="clear" w:color="auto" w:fill="FFFFFF"/>
          </w:tcPr>
          <w:p w:rsidR="009C1485" w:rsidRPr="002113A8" w:rsidRDefault="009C1485" w:rsidP="009C1485">
            <w:pPr>
              <w:suppressAutoHyphens/>
              <w:spacing w:after="0" w:line="240" w:lineRule="auto"/>
              <w:jc w:val="center"/>
              <w:rPr>
                <w:rFonts w:ascii="Times New Roman" w:eastAsia="Times New Roman" w:hAnsi="Times New Roman" w:cs="Times New Roman"/>
                <w:sz w:val="20"/>
                <w:szCs w:val="20"/>
                <w:lang w:eastAsia="ru-RU"/>
              </w:rPr>
            </w:pPr>
          </w:p>
        </w:tc>
        <w:tc>
          <w:tcPr>
            <w:tcW w:w="709" w:type="dxa"/>
            <w:shd w:val="clear" w:color="auto" w:fill="FFFFFF"/>
          </w:tcPr>
          <w:p w:rsidR="009C1485" w:rsidRPr="002113A8" w:rsidRDefault="009C1485" w:rsidP="009C1485">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3,0</w:t>
            </w:r>
          </w:p>
        </w:tc>
        <w:tc>
          <w:tcPr>
            <w:tcW w:w="604" w:type="dxa"/>
            <w:shd w:val="clear" w:color="auto" w:fill="FFFFFF"/>
          </w:tcPr>
          <w:p w:rsidR="009C1485" w:rsidRPr="002113A8" w:rsidRDefault="009C1485" w:rsidP="009C1485">
            <w:pPr>
              <w:suppressAutoHyphens/>
              <w:spacing w:after="0" w:line="240" w:lineRule="auto"/>
              <w:jc w:val="center"/>
              <w:rPr>
                <w:rFonts w:ascii="Times New Roman" w:eastAsia="Times New Roman" w:hAnsi="Times New Roman" w:cs="Times New Roman"/>
                <w:sz w:val="20"/>
                <w:szCs w:val="20"/>
                <w:lang w:eastAsia="ru-RU"/>
              </w:rPr>
            </w:pPr>
          </w:p>
        </w:tc>
        <w:tc>
          <w:tcPr>
            <w:tcW w:w="604" w:type="dxa"/>
            <w:shd w:val="clear" w:color="auto" w:fill="FFFFFF"/>
          </w:tcPr>
          <w:p w:rsidR="009C1485" w:rsidRPr="002113A8" w:rsidRDefault="009C1485" w:rsidP="009C1485">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3,0</w:t>
            </w:r>
          </w:p>
        </w:tc>
        <w:tc>
          <w:tcPr>
            <w:tcW w:w="487" w:type="dxa"/>
            <w:tcBorders>
              <w:right w:val="single" w:sz="4" w:space="0" w:color="auto"/>
            </w:tcBorders>
            <w:shd w:val="clear" w:color="auto" w:fill="FFFFFF"/>
            <w:vAlign w:val="center"/>
          </w:tcPr>
          <w:p w:rsidR="009C1485" w:rsidRPr="002113A8" w:rsidRDefault="009C1485" w:rsidP="009C1485">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704" w:type="dxa"/>
            <w:gridSpan w:val="2"/>
            <w:tcBorders>
              <w:left w:val="single" w:sz="4" w:space="0" w:color="auto"/>
              <w:right w:val="single" w:sz="4" w:space="0" w:color="auto"/>
            </w:tcBorders>
            <w:shd w:val="clear" w:color="auto" w:fill="FFFFFF"/>
          </w:tcPr>
          <w:p w:rsidR="009C1485" w:rsidRPr="002113A8" w:rsidRDefault="009C1485" w:rsidP="009C1485">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3,0</w:t>
            </w:r>
          </w:p>
        </w:tc>
        <w:tc>
          <w:tcPr>
            <w:tcW w:w="794" w:type="dxa"/>
            <w:tcBorders>
              <w:left w:val="single" w:sz="4" w:space="0" w:color="auto"/>
              <w:right w:val="single" w:sz="4" w:space="0" w:color="auto"/>
            </w:tcBorders>
            <w:shd w:val="clear" w:color="auto" w:fill="FFFFFF"/>
            <w:vAlign w:val="center"/>
          </w:tcPr>
          <w:p w:rsidR="009C1485" w:rsidRPr="002113A8" w:rsidRDefault="009C1485" w:rsidP="009C1485">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687" w:type="dxa"/>
            <w:tcBorders>
              <w:left w:val="single" w:sz="4" w:space="0" w:color="auto"/>
              <w:right w:val="single" w:sz="4" w:space="0" w:color="auto"/>
            </w:tcBorders>
            <w:shd w:val="clear" w:color="auto" w:fill="FFFFFF"/>
          </w:tcPr>
          <w:p w:rsidR="009C1485" w:rsidRPr="002113A8" w:rsidRDefault="009C1485" w:rsidP="009C1485">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3,0</w:t>
            </w:r>
          </w:p>
        </w:tc>
        <w:tc>
          <w:tcPr>
            <w:tcW w:w="708" w:type="dxa"/>
            <w:tcBorders>
              <w:left w:val="single" w:sz="4" w:space="0" w:color="auto"/>
            </w:tcBorders>
            <w:shd w:val="clear" w:color="auto" w:fill="FFFFFF"/>
            <w:vAlign w:val="center"/>
          </w:tcPr>
          <w:p w:rsidR="009C1485" w:rsidRPr="002113A8" w:rsidRDefault="009C1485" w:rsidP="009C1485">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668" w:type="dxa"/>
            <w:shd w:val="clear" w:color="auto" w:fill="FFFFFF"/>
          </w:tcPr>
          <w:p w:rsidR="009C1485" w:rsidRPr="002113A8" w:rsidRDefault="009C1485" w:rsidP="009C1485">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15,0</w:t>
            </w:r>
          </w:p>
        </w:tc>
        <w:tc>
          <w:tcPr>
            <w:tcW w:w="747" w:type="dxa"/>
            <w:shd w:val="clear" w:color="auto" w:fill="FFFFFF"/>
            <w:vAlign w:val="center"/>
          </w:tcPr>
          <w:p w:rsidR="009C1485" w:rsidRPr="002113A8" w:rsidRDefault="009C1485" w:rsidP="009C1485">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1985" w:type="dxa"/>
            <w:vMerge w:val="restart"/>
            <w:vAlign w:val="center"/>
          </w:tcPr>
          <w:p w:rsidR="009C1485" w:rsidRPr="002113A8" w:rsidRDefault="009C1485" w:rsidP="009C1485">
            <w:pPr>
              <w:pBdr>
                <w:top w:val="nil"/>
                <w:left w:val="nil"/>
                <w:bottom w:val="nil"/>
                <w:right w:val="nil"/>
                <w:between w:val="nil"/>
              </w:pBdr>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color w:val="00000A"/>
                <w:sz w:val="20"/>
                <w:szCs w:val="20"/>
                <w:lang w:eastAsia="ru-RU"/>
              </w:rPr>
              <w:t>Своєчасне виявлення захворювань, профілактика їх поширення, призначення адекватної ефективної терапії, зниження показника первинного виходу на інвалідність та смертності</w:t>
            </w:r>
          </w:p>
        </w:tc>
      </w:tr>
      <w:tr w:rsidR="009C1485" w:rsidRPr="00CF19DC" w:rsidTr="007F7B97">
        <w:tc>
          <w:tcPr>
            <w:tcW w:w="455" w:type="dxa"/>
            <w:vMerge/>
            <w:shd w:val="clear" w:color="auto" w:fill="auto"/>
            <w:vAlign w:val="center"/>
          </w:tcPr>
          <w:p w:rsidR="009C1485" w:rsidRPr="002113A8" w:rsidRDefault="009C1485" w:rsidP="009C1485">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1105" w:type="dxa"/>
            <w:vMerge/>
            <w:shd w:val="clear" w:color="auto" w:fill="auto"/>
            <w:vAlign w:val="center"/>
          </w:tcPr>
          <w:p w:rsidR="009C1485" w:rsidRPr="002113A8" w:rsidRDefault="009C1485" w:rsidP="009C1485">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1819" w:type="dxa"/>
            <w:shd w:val="clear" w:color="auto" w:fill="auto"/>
          </w:tcPr>
          <w:p w:rsidR="009C1485" w:rsidRPr="002113A8" w:rsidRDefault="009C1485" w:rsidP="009C1485">
            <w:pPr>
              <w:suppressAutoHyphens/>
              <w:spacing w:after="0" w:line="240" w:lineRule="auto"/>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7.2.Виділити кошти на проведення страхування медичних працівників на предмет можливого травмування та інфікування ВІЛ-інфекцією, захворювання на COVID-19</w:t>
            </w:r>
          </w:p>
        </w:tc>
        <w:tc>
          <w:tcPr>
            <w:tcW w:w="708" w:type="dxa"/>
            <w:shd w:val="clear" w:color="auto" w:fill="auto"/>
          </w:tcPr>
          <w:p w:rsidR="009C1485" w:rsidRPr="002113A8" w:rsidRDefault="009C1485" w:rsidP="009C1485">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2022-2026 роки</w:t>
            </w:r>
          </w:p>
        </w:tc>
        <w:tc>
          <w:tcPr>
            <w:tcW w:w="991" w:type="dxa"/>
            <w:shd w:val="clear" w:color="auto" w:fill="auto"/>
          </w:tcPr>
          <w:p w:rsidR="009C1485" w:rsidRDefault="009C1485" w:rsidP="009C1485">
            <w:pPr>
              <w:jc w:val="center"/>
            </w:pPr>
            <w:r w:rsidRPr="00E425DF">
              <w:rPr>
                <w:rFonts w:ascii="Times New Roman" w:hAnsi="Times New Roman" w:cs="Times New Roman"/>
                <w:color w:val="000000"/>
                <w:sz w:val="20"/>
                <w:szCs w:val="20"/>
              </w:rPr>
              <w:t>КНП «Тростянецька міська лікарня» ТМР</w:t>
            </w:r>
          </w:p>
        </w:tc>
        <w:tc>
          <w:tcPr>
            <w:tcW w:w="1018" w:type="dxa"/>
            <w:shd w:val="clear" w:color="auto" w:fill="auto"/>
          </w:tcPr>
          <w:p w:rsidR="009C1485" w:rsidRPr="002113A8" w:rsidRDefault="009C1485" w:rsidP="009C1485">
            <w:pPr>
              <w:spacing w:line="240" w:lineRule="auto"/>
              <w:jc w:val="center"/>
              <w:rPr>
                <w:rFonts w:ascii="Times New Roman" w:hAnsi="Times New Roman" w:cs="Times New Roman"/>
                <w:sz w:val="20"/>
                <w:szCs w:val="20"/>
              </w:rPr>
            </w:pPr>
            <w:r w:rsidRPr="002113A8">
              <w:rPr>
                <w:rFonts w:ascii="Times New Roman" w:eastAsia="Times New Roman" w:hAnsi="Times New Roman" w:cs="Times New Roman"/>
                <w:sz w:val="20"/>
                <w:szCs w:val="20"/>
                <w:lang w:eastAsia="ru-RU"/>
              </w:rPr>
              <w:t>Державний бюджет, місцевий  бюджет, інші джерела</w:t>
            </w:r>
          </w:p>
        </w:tc>
        <w:tc>
          <w:tcPr>
            <w:tcW w:w="705" w:type="dxa"/>
            <w:shd w:val="clear" w:color="auto" w:fill="FFFFFF"/>
          </w:tcPr>
          <w:p w:rsidR="009C1485" w:rsidRPr="002113A8" w:rsidRDefault="009C1485" w:rsidP="009C1485">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19,0</w:t>
            </w:r>
          </w:p>
        </w:tc>
        <w:tc>
          <w:tcPr>
            <w:tcW w:w="709" w:type="dxa"/>
            <w:shd w:val="clear" w:color="auto" w:fill="FFFFFF"/>
          </w:tcPr>
          <w:p w:rsidR="009C1485" w:rsidRPr="002113A8" w:rsidRDefault="009C1485" w:rsidP="009C1485">
            <w:pPr>
              <w:suppressAutoHyphens/>
              <w:spacing w:after="0" w:line="240" w:lineRule="auto"/>
              <w:jc w:val="center"/>
              <w:rPr>
                <w:rFonts w:ascii="Times New Roman" w:eastAsia="Times New Roman" w:hAnsi="Times New Roman" w:cs="Times New Roman"/>
                <w:sz w:val="20"/>
                <w:szCs w:val="20"/>
                <w:lang w:eastAsia="ru-RU"/>
              </w:rPr>
            </w:pPr>
          </w:p>
        </w:tc>
        <w:tc>
          <w:tcPr>
            <w:tcW w:w="709" w:type="dxa"/>
            <w:shd w:val="clear" w:color="auto" w:fill="FFFFFF"/>
          </w:tcPr>
          <w:p w:rsidR="009C1485" w:rsidRPr="002113A8" w:rsidRDefault="009C1485" w:rsidP="009C1485">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19,5</w:t>
            </w:r>
          </w:p>
        </w:tc>
        <w:tc>
          <w:tcPr>
            <w:tcW w:w="604" w:type="dxa"/>
            <w:shd w:val="clear" w:color="auto" w:fill="FFFFFF"/>
          </w:tcPr>
          <w:p w:rsidR="009C1485" w:rsidRPr="002113A8" w:rsidRDefault="009C1485" w:rsidP="009C1485">
            <w:pPr>
              <w:suppressAutoHyphens/>
              <w:spacing w:after="0" w:line="240" w:lineRule="auto"/>
              <w:jc w:val="center"/>
              <w:rPr>
                <w:rFonts w:ascii="Times New Roman" w:eastAsia="Times New Roman" w:hAnsi="Times New Roman" w:cs="Times New Roman"/>
                <w:sz w:val="20"/>
                <w:szCs w:val="20"/>
                <w:lang w:eastAsia="ru-RU"/>
              </w:rPr>
            </w:pPr>
          </w:p>
        </w:tc>
        <w:tc>
          <w:tcPr>
            <w:tcW w:w="604" w:type="dxa"/>
            <w:shd w:val="clear" w:color="auto" w:fill="FFFFFF"/>
          </w:tcPr>
          <w:p w:rsidR="009C1485" w:rsidRPr="002113A8" w:rsidRDefault="009C1485" w:rsidP="009C1485">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20,0</w:t>
            </w:r>
          </w:p>
        </w:tc>
        <w:tc>
          <w:tcPr>
            <w:tcW w:w="487" w:type="dxa"/>
            <w:tcBorders>
              <w:right w:val="single" w:sz="4" w:space="0" w:color="auto"/>
            </w:tcBorders>
            <w:shd w:val="clear" w:color="auto" w:fill="FFFFFF"/>
            <w:vAlign w:val="center"/>
          </w:tcPr>
          <w:p w:rsidR="009C1485" w:rsidRPr="002113A8" w:rsidRDefault="009C1485" w:rsidP="009C1485">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704" w:type="dxa"/>
            <w:gridSpan w:val="2"/>
            <w:tcBorders>
              <w:left w:val="single" w:sz="4" w:space="0" w:color="auto"/>
              <w:right w:val="single" w:sz="4" w:space="0" w:color="auto"/>
            </w:tcBorders>
            <w:shd w:val="clear" w:color="auto" w:fill="FFFFFF"/>
          </w:tcPr>
          <w:p w:rsidR="009C1485" w:rsidRPr="002113A8" w:rsidRDefault="009C1485" w:rsidP="009C1485">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20,5</w:t>
            </w:r>
          </w:p>
        </w:tc>
        <w:tc>
          <w:tcPr>
            <w:tcW w:w="794" w:type="dxa"/>
            <w:tcBorders>
              <w:left w:val="single" w:sz="4" w:space="0" w:color="auto"/>
              <w:right w:val="single" w:sz="4" w:space="0" w:color="auto"/>
            </w:tcBorders>
            <w:shd w:val="clear" w:color="auto" w:fill="FFFFFF"/>
            <w:vAlign w:val="center"/>
          </w:tcPr>
          <w:p w:rsidR="009C1485" w:rsidRPr="002113A8" w:rsidRDefault="009C1485" w:rsidP="009C1485">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687" w:type="dxa"/>
            <w:tcBorders>
              <w:left w:val="single" w:sz="4" w:space="0" w:color="auto"/>
              <w:right w:val="single" w:sz="4" w:space="0" w:color="auto"/>
            </w:tcBorders>
            <w:shd w:val="clear" w:color="auto" w:fill="FFFFFF"/>
          </w:tcPr>
          <w:p w:rsidR="009C1485" w:rsidRPr="002113A8" w:rsidRDefault="009C1485" w:rsidP="009C1485">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21</w:t>
            </w:r>
          </w:p>
        </w:tc>
        <w:tc>
          <w:tcPr>
            <w:tcW w:w="708" w:type="dxa"/>
            <w:tcBorders>
              <w:left w:val="single" w:sz="4" w:space="0" w:color="auto"/>
            </w:tcBorders>
            <w:shd w:val="clear" w:color="auto" w:fill="FFFFFF"/>
            <w:vAlign w:val="center"/>
          </w:tcPr>
          <w:p w:rsidR="009C1485" w:rsidRPr="002113A8" w:rsidRDefault="009C1485" w:rsidP="009C1485">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668" w:type="dxa"/>
            <w:shd w:val="clear" w:color="auto" w:fill="FFFFFF"/>
          </w:tcPr>
          <w:p w:rsidR="009C1485" w:rsidRPr="002113A8" w:rsidRDefault="009C1485" w:rsidP="009C1485">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100,0</w:t>
            </w:r>
          </w:p>
        </w:tc>
        <w:tc>
          <w:tcPr>
            <w:tcW w:w="747" w:type="dxa"/>
            <w:shd w:val="clear" w:color="auto" w:fill="FFFFFF"/>
            <w:vAlign w:val="center"/>
          </w:tcPr>
          <w:p w:rsidR="009C1485" w:rsidRPr="002113A8" w:rsidRDefault="009C1485" w:rsidP="009C1485">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1985" w:type="dxa"/>
            <w:vMerge/>
            <w:vAlign w:val="center"/>
          </w:tcPr>
          <w:p w:rsidR="009C1485" w:rsidRPr="002113A8" w:rsidRDefault="009C1485" w:rsidP="009C1485">
            <w:pPr>
              <w:pBdr>
                <w:top w:val="nil"/>
                <w:left w:val="nil"/>
                <w:bottom w:val="nil"/>
                <w:right w:val="nil"/>
                <w:between w:val="nil"/>
              </w:pBdr>
              <w:spacing w:after="0" w:line="240" w:lineRule="auto"/>
              <w:jc w:val="center"/>
              <w:rPr>
                <w:rFonts w:ascii="Times New Roman" w:eastAsia="Times New Roman" w:hAnsi="Times New Roman" w:cs="Times New Roman"/>
                <w:sz w:val="20"/>
                <w:szCs w:val="20"/>
                <w:lang w:eastAsia="ru-RU"/>
              </w:rPr>
            </w:pPr>
          </w:p>
        </w:tc>
      </w:tr>
      <w:tr w:rsidR="009C1485" w:rsidRPr="00CF19DC" w:rsidTr="007F7B97">
        <w:tc>
          <w:tcPr>
            <w:tcW w:w="455" w:type="dxa"/>
            <w:vMerge/>
            <w:shd w:val="clear" w:color="auto" w:fill="auto"/>
            <w:vAlign w:val="center"/>
          </w:tcPr>
          <w:p w:rsidR="009C1485" w:rsidRPr="002113A8" w:rsidRDefault="009C1485" w:rsidP="009C1485">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1105" w:type="dxa"/>
            <w:vMerge/>
            <w:shd w:val="clear" w:color="auto" w:fill="auto"/>
            <w:vAlign w:val="center"/>
          </w:tcPr>
          <w:p w:rsidR="009C1485" w:rsidRPr="002113A8" w:rsidRDefault="009C1485" w:rsidP="009C1485">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1819" w:type="dxa"/>
            <w:shd w:val="clear" w:color="auto" w:fill="auto"/>
          </w:tcPr>
          <w:p w:rsidR="009C1485" w:rsidRPr="002113A8" w:rsidRDefault="009C1485" w:rsidP="009C1485">
            <w:pPr>
              <w:suppressAutoHyphens/>
              <w:spacing w:after="0" w:line="240" w:lineRule="auto"/>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 xml:space="preserve">7.3.Закупити в достатній кількості засоби захисту медичного персоналу </w:t>
            </w:r>
          </w:p>
        </w:tc>
        <w:tc>
          <w:tcPr>
            <w:tcW w:w="708" w:type="dxa"/>
            <w:shd w:val="clear" w:color="auto" w:fill="auto"/>
          </w:tcPr>
          <w:p w:rsidR="009C1485" w:rsidRPr="002113A8" w:rsidRDefault="009C1485" w:rsidP="009C1485">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2022-2026 роки</w:t>
            </w:r>
          </w:p>
        </w:tc>
        <w:tc>
          <w:tcPr>
            <w:tcW w:w="991" w:type="dxa"/>
            <w:shd w:val="clear" w:color="auto" w:fill="auto"/>
          </w:tcPr>
          <w:p w:rsidR="009C1485" w:rsidRDefault="009C1485" w:rsidP="009C1485">
            <w:pPr>
              <w:jc w:val="center"/>
            </w:pPr>
            <w:r w:rsidRPr="00E425DF">
              <w:rPr>
                <w:rFonts w:ascii="Times New Roman" w:hAnsi="Times New Roman" w:cs="Times New Roman"/>
                <w:color w:val="000000"/>
                <w:sz w:val="20"/>
                <w:szCs w:val="20"/>
              </w:rPr>
              <w:t>КНП «Тростянецька міська лікарня» ТМР</w:t>
            </w:r>
          </w:p>
        </w:tc>
        <w:tc>
          <w:tcPr>
            <w:tcW w:w="1018" w:type="dxa"/>
            <w:shd w:val="clear" w:color="auto" w:fill="auto"/>
          </w:tcPr>
          <w:p w:rsidR="009C1485" w:rsidRPr="002113A8" w:rsidRDefault="009C1485" w:rsidP="009C1485">
            <w:pPr>
              <w:spacing w:line="240" w:lineRule="auto"/>
              <w:jc w:val="center"/>
              <w:rPr>
                <w:rFonts w:ascii="Times New Roman" w:hAnsi="Times New Roman" w:cs="Times New Roman"/>
                <w:sz w:val="20"/>
                <w:szCs w:val="20"/>
              </w:rPr>
            </w:pPr>
            <w:r w:rsidRPr="002113A8">
              <w:rPr>
                <w:rFonts w:ascii="Times New Roman" w:eastAsia="Times New Roman" w:hAnsi="Times New Roman" w:cs="Times New Roman"/>
                <w:sz w:val="20"/>
                <w:szCs w:val="20"/>
                <w:lang w:eastAsia="ru-RU"/>
              </w:rPr>
              <w:t>Державний бюджет, місцевий  бюджет, інші джерела</w:t>
            </w:r>
          </w:p>
        </w:tc>
        <w:tc>
          <w:tcPr>
            <w:tcW w:w="705" w:type="dxa"/>
            <w:shd w:val="clear" w:color="auto" w:fill="FFFFFF"/>
          </w:tcPr>
          <w:p w:rsidR="009C1485" w:rsidRPr="002113A8" w:rsidRDefault="009C1485" w:rsidP="009C1485">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280,0</w:t>
            </w:r>
          </w:p>
        </w:tc>
        <w:tc>
          <w:tcPr>
            <w:tcW w:w="709" w:type="dxa"/>
            <w:shd w:val="clear" w:color="auto" w:fill="FFFFFF"/>
          </w:tcPr>
          <w:p w:rsidR="009C1485" w:rsidRPr="002113A8" w:rsidRDefault="009C1485" w:rsidP="009C1485">
            <w:pPr>
              <w:suppressAutoHyphens/>
              <w:spacing w:after="0" w:line="240" w:lineRule="auto"/>
              <w:jc w:val="center"/>
              <w:rPr>
                <w:rFonts w:ascii="Times New Roman" w:eastAsia="Times New Roman" w:hAnsi="Times New Roman" w:cs="Times New Roman"/>
                <w:sz w:val="20"/>
                <w:szCs w:val="20"/>
                <w:lang w:eastAsia="ru-RU"/>
              </w:rPr>
            </w:pPr>
          </w:p>
        </w:tc>
        <w:tc>
          <w:tcPr>
            <w:tcW w:w="709" w:type="dxa"/>
            <w:shd w:val="clear" w:color="auto" w:fill="FFFFFF"/>
          </w:tcPr>
          <w:p w:rsidR="009C1485" w:rsidRPr="002113A8" w:rsidRDefault="009C1485" w:rsidP="009C1485">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285,0</w:t>
            </w:r>
          </w:p>
        </w:tc>
        <w:tc>
          <w:tcPr>
            <w:tcW w:w="604" w:type="dxa"/>
            <w:shd w:val="clear" w:color="auto" w:fill="FFFFFF"/>
          </w:tcPr>
          <w:p w:rsidR="009C1485" w:rsidRPr="002113A8" w:rsidRDefault="009C1485" w:rsidP="009C1485">
            <w:pPr>
              <w:suppressAutoHyphens/>
              <w:spacing w:after="0" w:line="240" w:lineRule="auto"/>
              <w:jc w:val="center"/>
              <w:rPr>
                <w:rFonts w:ascii="Times New Roman" w:eastAsia="Times New Roman" w:hAnsi="Times New Roman" w:cs="Times New Roman"/>
                <w:sz w:val="20"/>
                <w:szCs w:val="20"/>
                <w:lang w:eastAsia="ru-RU"/>
              </w:rPr>
            </w:pPr>
          </w:p>
        </w:tc>
        <w:tc>
          <w:tcPr>
            <w:tcW w:w="604" w:type="dxa"/>
            <w:shd w:val="clear" w:color="auto" w:fill="FFFFFF"/>
          </w:tcPr>
          <w:p w:rsidR="009C1485" w:rsidRPr="002113A8" w:rsidRDefault="009C1485" w:rsidP="009C1485">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290,0</w:t>
            </w:r>
          </w:p>
        </w:tc>
        <w:tc>
          <w:tcPr>
            <w:tcW w:w="487" w:type="dxa"/>
            <w:tcBorders>
              <w:right w:val="single" w:sz="4" w:space="0" w:color="auto"/>
            </w:tcBorders>
            <w:shd w:val="clear" w:color="auto" w:fill="FFFFFF"/>
            <w:vAlign w:val="center"/>
          </w:tcPr>
          <w:p w:rsidR="009C1485" w:rsidRPr="002113A8" w:rsidRDefault="009C1485" w:rsidP="009C1485">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704" w:type="dxa"/>
            <w:gridSpan w:val="2"/>
            <w:tcBorders>
              <w:left w:val="single" w:sz="4" w:space="0" w:color="auto"/>
              <w:right w:val="single" w:sz="4" w:space="0" w:color="auto"/>
            </w:tcBorders>
            <w:shd w:val="clear" w:color="auto" w:fill="FFFFFF"/>
          </w:tcPr>
          <w:p w:rsidR="009C1485" w:rsidRPr="002113A8" w:rsidRDefault="009C1485" w:rsidP="009C1485">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295,0</w:t>
            </w:r>
          </w:p>
        </w:tc>
        <w:tc>
          <w:tcPr>
            <w:tcW w:w="794" w:type="dxa"/>
            <w:tcBorders>
              <w:left w:val="single" w:sz="4" w:space="0" w:color="auto"/>
              <w:right w:val="single" w:sz="4" w:space="0" w:color="auto"/>
            </w:tcBorders>
            <w:shd w:val="clear" w:color="auto" w:fill="FFFFFF"/>
            <w:vAlign w:val="center"/>
          </w:tcPr>
          <w:p w:rsidR="009C1485" w:rsidRPr="002113A8" w:rsidRDefault="009C1485" w:rsidP="009C1485">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687" w:type="dxa"/>
            <w:tcBorders>
              <w:left w:val="single" w:sz="4" w:space="0" w:color="auto"/>
              <w:right w:val="single" w:sz="4" w:space="0" w:color="auto"/>
            </w:tcBorders>
            <w:shd w:val="clear" w:color="auto" w:fill="FFFFFF"/>
          </w:tcPr>
          <w:p w:rsidR="009C1485" w:rsidRPr="002113A8" w:rsidRDefault="009C1485" w:rsidP="009C1485">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300,0</w:t>
            </w:r>
          </w:p>
        </w:tc>
        <w:tc>
          <w:tcPr>
            <w:tcW w:w="708" w:type="dxa"/>
            <w:tcBorders>
              <w:left w:val="single" w:sz="4" w:space="0" w:color="auto"/>
            </w:tcBorders>
            <w:shd w:val="clear" w:color="auto" w:fill="FFFFFF"/>
            <w:vAlign w:val="center"/>
          </w:tcPr>
          <w:p w:rsidR="009C1485" w:rsidRPr="002113A8" w:rsidRDefault="009C1485" w:rsidP="009C1485">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668" w:type="dxa"/>
            <w:shd w:val="clear" w:color="auto" w:fill="FFFFFF"/>
          </w:tcPr>
          <w:p w:rsidR="009C1485" w:rsidRPr="002113A8" w:rsidRDefault="009C1485" w:rsidP="009C1485">
            <w:pPr>
              <w:spacing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1450,0</w:t>
            </w:r>
          </w:p>
        </w:tc>
        <w:tc>
          <w:tcPr>
            <w:tcW w:w="747" w:type="dxa"/>
            <w:shd w:val="clear" w:color="auto" w:fill="FFFFFF"/>
            <w:vAlign w:val="center"/>
          </w:tcPr>
          <w:p w:rsidR="009C1485" w:rsidRPr="002113A8" w:rsidRDefault="009C1485" w:rsidP="009C1485">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1985" w:type="dxa"/>
            <w:tcBorders>
              <w:top w:val="nil"/>
            </w:tcBorders>
            <w:vAlign w:val="center"/>
          </w:tcPr>
          <w:p w:rsidR="009C1485" w:rsidRPr="002113A8" w:rsidRDefault="009C1485" w:rsidP="009C1485">
            <w:pPr>
              <w:pBdr>
                <w:top w:val="nil"/>
                <w:left w:val="nil"/>
                <w:bottom w:val="nil"/>
                <w:right w:val="nil"/>
                <w:between w:val="nil"/>
              </w:pBdr>
              <w:spacing w:after="0" w:line="240" w:lineRule="auto"/>
              <w:jc w:val="center"/>
              <w:rPr>
                <w:rFonts w:ascii="Times New Roman" w:eastAsia="Times New Roman" w:hAnsi="Times New Roman" w:cs="Times New Roman"/>
                <w:sz w:val="20"/>
                <w:szCs w:val="20"/>
                <w:lang w:eastAsia="ru-RU"/>
              </w:rPr>
            </w:pPr>
          </w:p>
        </w:tc>
      </w:tr>
      <w:tr w:rsidR="009C1485" w:rsidRPr="00CF19DC" w:rsidTr="007F7B97">
        <w:tc>
          <w:tcPr>
            <w:tcW w:w="455" w:type="dxa"/>
            <w:vMerge w:val="restart"/>
            <w:shd w:val="clear" w:color="auto" w:fill="auto"/>
          </w:tcPr>
          <w:p w:rsidR="009C1485" w:rsidRPr="002113A8" w:rsidRDefault="009C1485" w:rsidP="009C1485">
            <w:pPr>
              <w:pBdr>
                <w:top w:val="nil"/>
                <w:left w:val="nil"/>
                <w:bottom w:val="nil"/>
                <w:right w:val="nil"/>
                <w:between w:val="nil"/>
              </w:pBdr>
              <w:spacing w:after="0" w:line="240" w:lineRule="auto"/>
              <w:rPr>
                <w:rFonts w:ascii="Times New Roman" w:hAnsi="Times New Roman" w:cs="Times New Roman"/>
                <w:color w:val="000000"/>
                <w:sz w:val="20"/>
                <w:szCs w:val="20"/>
              </w:rPr>
            </w:pPr>
            <w:r w:rsidRPr="002113A8">
              <w:rPr>
                <w:rFonts w:ascii="Times New Roman" w:hAnsi="Times New Roman" w:cs="Times New Roman"/>
                <w:color w:val="000000"/>
                <w:sz w:val="20"/>
                <w:szCs w:val="20"/>
              </w:rPr>
              <w:t>8.</w:t>
            </w:r>
          </w:p>
        </w:tc>
        <w:tc>
          <w:tcPr>
            <w:tcW w:w="1105" w:type="dxa"/>
            <w:vMerge w:val="restart"/>
            <w:shd w:val="clear" w:color="auto" w:fill="auto"/>
          </w:tcPr>
          <w:p w:rsidR="009C1485" w:rsidRPr="002113A8" w:rsidRDefault="009C1485" w:rsidP="009C1485">
            <w:pPr>
              <w:suppressAutoHyphens/>
              <w:spacing w:after="0" w:line="240" w:lineRule="auto"/>
              <w:rPr>
                <w:rFonts w:ascii="Times New Roman" w:eastAsia="Times New Roman" w:hAnsi="Times New Roman" w:cs="Times New Roman"/>
                <w:bCs/>
                <w:sz w:val="20"/>
                <w:szCs w:val="20"/>
                <w:lang w:eastAsia="ru-RU"/>
              </w:rPr>
            </w:pPr>
            <w:r w:rsidRPr="002113A8">
              <w:rPr>
                <w:rFonts w:ascii="Times New Roman" w:eastAsia="Times New Roman" w:hAnsi="Times New Roman" w:cs="Times New Roman"/>
                <w:bCs/>
                <w:sz w:val="20"/>
                <w:szCs w:val="20"/>
                <w:lang w:eastAsia="ru-RU"/>
              </w:rPr>
              <w:t>Обстеження допризовної та призовної молоді</w:t>
            </w:r>
          </w:p>
          <w:p w:rsidR="009C1485" w:rsidRPr="002113A8" w:rsidRDefault="009C1485" w:rsidP="009C1485">
            <w:pPr>
              <w:pBdr>
                <w:top w:val="nil"/>
                <w:left w:val="nil"/>
                <w:bottom w:val="nil"/>
                <w:right w:val="nil"/>
                <w:between w:val="nil"/>
              </w:pBdr>
              <w:spacing w:after="0" w:line="240" w:lineRule="auto"/>
              <w:rPr>
                <w:rFonts w:ascii="Times New Roman" w:hAnsi="Times New Roman" w:cs="Times New Roman"/>
                <w:color w:val="000000"/>
                <w:sz w:val="20"/>
                <w:szCs w:val="20"/>
              </w:rPr>
            </w:pPr>
          </w:p>
        </w:tc>
        <w:tc>
          <w:tcPr>
            <w:tcW w:w="1819" w:type="dxa"/>
            <w:shd w:val="clear" w:color="auto" w:fill="auto"/>
          </w:tcPr>
          <w:p w:rsidR="009C1485" w:rsidRPr="002113A8" w:rsidRDefault="009C1485" w:rsidP="009C1485">
            <w:pPr>
              <w:suppressAutoHyphens/>
              <w:spacing w:after="0" w:line="240" w:lineRule="auto"/>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 xml:space="preserve">8.1.Придбання </w:t>
            </w:r>
            <w:proofErr w:type="spellStart"/>
            <w:r w:rsidRPr="002113A8">
              <w:rPr>
                <w:rFonts w:ascii="Times New Roman" w:eastAsia="Times New Roman" w:hAnsi="Times New Roman" w:cs="Times New Roman"/>
                <w:sz w:val="20"/>
                <w:szCs w:val="20"/>
                <w:lang w:eastAsia="ru-RU"/>
              </w:rPr>
              <w:t>ренген</w:t>
            </w:r>
            <w:proofErr w:type="spellEnd"/>
            <w:r w:rsidRPr="002113A8">
              <w:rPr>
                <w:rFonts w:ascii="Times New Roman" w:eastAsia="Times New Roman" w:hAnsi="Times New Roman" w:cs="Times New Roman"/>
                <w:sz w:val="20"/>
                <w:szCs w:val="20"/>
                <w:lang w:eastAsia="ru-RU"/>
              </w:rPr>
              <w:t xml:space="preserve"> та ЕКГ-плівки для обстеження органів дихання, кістково-</w:t>
            </w:r>
            <w:proofErr w:type="spellStart"/>
            <w:r w:rsidRPr="002113A8">
              <w:rPr>
                <w:rFonts w:ascii="Times New Roman" w:eastAsia="Times New Roman" w:hAnsi="Times New Roman" w:cs="Times New Roman"/>
                <w:sz w:val="20"/>
                <w:szCs w:val="20"/>
                <w:lang w:eastAsia="ru-RU"/>
              </w:rPr>
              <w:t>м’язевої</w:t>
            </w:r>
            <w:proofErr w:type="spellEnd"/>
            <w:r w:rsidRPr="002113A8">
              <w:rPr>
                <w:rFonts w:ascii="Times New Roman" w:eastAsia="Times New Roman" w:hAnsi="Times New Roman" w:cs="Times New Roman"/>
                <w:sz w:val="20"/>
                <w:szCs w:val="20"/>
                <w:lang w:eastAsia="ru-RU"/>
              </w:rPr>
              <w:t xml:space="preserve"> системи допризовної та призовної молоді</w:t>
            </w:r>
          </w:p>
        </w:tc>
        <w:tc>
          <w:tcPr>
            <w:tcW w:w="708" w:type="dxa"/>
            <w:shd w:val="clear" w:color="auto" w:fill="auto"/>
          </w:tcPr>
          <w:p w:rsidR="009C1485" w:rsidRPr="002113A8" w:rsidRDefault="009C1485" w:rsidP="009C1485">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2022-2026 роки</w:t>
            </w:r>
          </w:p>
        </w:tc>
        <w:tc>
          <w:tcPr>
            <w:tcW w:w="991" w:type="dxa"/>
            <w:shd w:val="clear" w:color="auto" w:fill="auto"/>
          </w:tcPr>
          <w:p w:rsidR="009C1485" w:rsidRDefault="009C1485" w:rsidP="009C1485">
            <w:pPr>
              <w:jc w:val="center"/>
            </w:pPr>
            <w:r w:rsidRPr="00E425DF">
              <w:rPr>
                <w:rFonts w:ascii="Times New Roman" w:hAnsi="Times New Roman" w:cs="Times New Roman"/>
                <w:color w:val="000000"/>
                <w:sz w:val="20"/>
                <w:szCs w:val="20"/>
              </w:rPr>
              <w:t>КНП «Тростянецька міська лікарня» ТМР</w:t>
            </w:r>
          </w:p>
        </w:tc>
        <w:tc>
          <w:tcPr>
            <w:tcW w:w="1018" w:type="dxa"/>
            <w:shd w:val="clear" w:color="auto" w:fill="auto"/>
            <w:vAlign w:val="center"/>
          </w:tcPr>
          <w:p w:rsidR="009C1485" w:rsidRPr="002113A8" w:rsidRDefault="009C1485" w:rsidP="009C1485">
            <w:pPr>
              <w:pBdr>
                <w:top w:val="nil"/>
                <w:left w:val="nil"/>
                <w:bottom w:val="nil"/>
                <w:right w:val="nil"/>
                <w:between w:val="nil"/>
              </w:pBdr>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Державний бюджет, місцевий  бюджет, інші джерела</w:t>
            </w:r>
          </w:p>
        </w:tc>
        <w:tc>
          <w:tcPr>
            <w:tcW w:w="705" w:type="dxa"/>
            <w:shd w:val="clear" w:color="auto" w:fill="FFFFFF"/>
          </w:tcPr>
          <w:p w:rsidR="009C1485" w:rsidRPr="002113A8" w:rsidRDefault="009C1485" w:rsidP="009C1485">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5,0</w:t>
            </w:r>
          </w:p>
        </w:tc>
        <w:tc>
          <w:tcPr>
            <w:tcW w:w="709" w:type="dxa"/>
            <w:shd w:val="clear" w:color="auto" w:fill="FFFFFF"/>
          </w:tcPr>
          <w:p w:rsidR="009C1485" w:rsidRPr="002113A8" w:rsidRDefault="009C1485" w:rsidP="009C1485">
            <w:pPr>
              <w:suppressAutoHyphens/>
              <w:spacing w:after="0" w:line="240" w:lineRule="auto"/>
              <w:jc w:val="center"/>
              <w:rPr>
                <w:rFonts w:ascii="Times New Roman" w:eastAsia="Times New Roman" w:hAnsi="Times New Roman" w:cs="Times New Roman"/>
                <w:sz w:val="20"/>
                <w:szCs w:val="20"/>
                <w:lang w:eastAsia="ru-RU"/>
              </w:rPr>
            </w:pPr>
          </w:p>
        </w:tc>
        <w:tc>
          <w:tcPr>
            <w:tcW w:w="709" w:type="dxa"/>
            <w:shd w:val="clear" w:color="auto" w:fill="FFFFFF"/>
          </w:tcPr>
          <w:p w:rsidR="009C1485" w:rsidRPr="002113A8" w:rsidRDefault="009C1485" w:rsidP="009C1485">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5,3</w:t>
            </w:r>
          </w:p>
        </w:tc>
        <w:tc>
          <w:tcPr>
            <w:tcW w:w="604" w:type="dxa"/>
            <w:shd w:val="clear" w:color="auto" w:fill="FFFFFF"/>
          </w:tcPr>
          <w:p w:rsidR="009C1485" w:rsidRPr="002113A8" w:rsidRDefault="009C1485" w:rsidP="009C1485">
            <w:pPr>
              <w:suppressAutoHyphens/>
              <w:spacing w:after="0" w:line="240" w:lineRule="auto"/>
              <w:jc w:val="center"/>
              <w:rPr>
                <w:rFonts w:ascii="Times New Roman" w:eastAsia="Times New Roman" w:hAnsi="Times New Roman" w:cs="Times New Roman"/>
                <w:sz w:val="20"/>
                <w:szCs w:val="20"/>
                <w:lang w:eastAsia="ru-RU"/>
              </w:rPr>
            </w:pPr>
          </w:p>
        </w:tc>
        <w:tc>
          <w:tcPr>
            <w:tcW w:w="604" w:type="dxa"/>
            <w:shd w:val="clear" w:color="auto" w:fill="FFFFFF"/>
          </w:tcPr>
          <w:p w:rsidR="009C1485" w:rsidRPr="002113A8" w:rsidRDefault="009C1485" w:rsidP="009C1485">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5,5</w:t>
            </w:r>
          </w:p>
        </w:tc>
        <w:tc>
          <w:tcPr>
            <w:tcW w:w="487" w:type="dxa"/>
            <w:tcBorders>
              <w:right w:val="single" w:sz="4" w:space="0" w:color="auto"/>
            </w:tcBorders>
            <w:shd w:val="clear" w:color="auto" w:fill="FFFFFF"/>
            <w:vAlign w:val="center"/>
          </w:tcPr>
          <w:p w:rsidR="009C1485" w:rsidRPr="002113A8" w:rsidRDefault="009C1485" w:rsidP="009C1485">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704" w:type="dxa"/>
            <w:gridSpan w:val="2"/>
            <w:tcBorders>
              <w:left w:val="single" w:sz="4" w:space="0" w:color="auto"/>
              <w:right w:val="single" w:sz="4" w:space="0" w:color="auto"/>
            </w:tcBorders>
            <w:shd w:val="clear" w:color="auto" w:fill="FFFFFF"/>
          </w:tcPr>
          <w:p w:rsidR="009C1485" w:rsidRPr="002113A8" w:rsidRDefault="009C1485" w:rsidP="009C1485">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5,7</w:t>
            </w:r>
          </w:p>
        </w:tc>
        <w:tc>
          <w:tcPr>
            <w:tcW w:w="794" w:type="dxa"/>
            <w:tcBorders>
              <w:left w:val="single" w:sz="4" w:space="0" w:color="auto"/>
              <w:right w:val="single" w:sz="4" w:space="0" w:color="auto"/>
            </w:tcBorders>
            <w:shd w:val="clear" w:color="auto" w:fill="FFFFFF"/>
            <w:vAlign w:val="center"/>
          </w:tcPr>
          <w:p w:rsidR="009C1485" w:rsidRPr="002113A8" w:rsidRDefault="009C1485" w:rsidP="009C1485">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687" w:type="dxa"/>
            <w:tcBorders>
              <w:left w:val="single" w:sz="4" w:space="0" w:color="auto"/>
              <w:right w:val="single" w:sz="4" w:space="0" w:color="auto"/>
            </w:tcBorders>
            <w:shd w:val="clear" w:color="auto" w:fill="FFFFFF"/>
          </w:tcPr>
          <w:p w:rsidR="009C1485" w:rsidRPr="002113A8" w:rsidRDefault="009C1485" w:rsidP="009C1485">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6,0</w:t>
            </w:r>
          </w:p>
        </w:tc>
        <w:tc>
          <w:tcPr>
            <w:tcW w:w="708" w:type="dxa"/>
            <w:tcBorders>
              <w:left w:val="single" w:sz="4" w:space="0" w:color="auto"/>
            </w:tcBorders>
            <w:shd w:val="clear" w:color="auto" w:fill="FFFFFF"/>
            <w:vAlign w:val="center"/>
          </w:tcPr>
          <w:p w:rsidR="009C1485" w:rsidRPr="002113A8" w:rsidRDefault="009C1485" w:rsidP="009C1485">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668" w:type="dxa"/>
            <w:shd w:val="clear" w:color="auto" w:fill="FFFFFF"/>
          </w:tcPr>
          <w:p w:rsidR="009C1485" w:rsidRPr="002113A8" w:rsidRDefault="009C1485" w:rsidP="009C1485">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27,5</w:t>
            </w:r>
          </w:p>
        </w:tc>
        <w:tc>
          <w:tcPr>
            <w:tcW w:w="747" w:type="dxa"/>
            <w:shd w:val="clear" w:color="auto" w:fill="FFFFFF"/>
            <w:vAlign w:val="center"/>
          </w:tcPr>
          <w:p w:rsidR="009C1485" w:rsidRPr="002113A8" w:rsidRDefault="009C1485" w:rsidP="009C1485">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1985" w:type="dxa"/>
          </w:tcPr>
          <w:p w:rsidR="009C1485" w:rsidRPr="002113A8" w:rsidRDefault="009C1485" w:rsidP="009C1485">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color w:val="00000A"/>
                <w:sz w:val="20"/>
                <w:szCs w:val="20"/>
                <w:lang w:eastAsia="ru-RU"/>
              </w:rPr>
              <w:t>Якісне проведення медичних оглядів</w:t>
            </w:r>
          </w:p>
        </w:tc>
      </w:tr>
      <w:tr w:rsidR="009C1485" w:rsidRPr="00CF19DC" w:rsidTr="007F7B97">
        <w:tc>
          <w:tcPr>
            <w:tcW w:w="455" w:type="dxa"/>
            <w:vMerge/>
            <w:shd w:val="clear" w:color="auto" w:fill="auto"/>
            <w:vAlign w:val="center"/>
          </w:tcPr>
          <w:p w:rsidR="009C1485" w:rsidRPr="002113A8" w:rsidRDefault="009C1485" w:rsidP="009C1485">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1105" w:type="dxa"/>
            <w:vMerge/>
            <w:shd w:val="clear" w:color="auto" w:fill="auto"/>
            <w:vAlign w:val="center"/>
          </w:tcPr>
          <w:p w:rsidR="009C1485" w:rsidRPr="002113A8" w:rsidRDefault="009C1485" w:rsidP="009C1485">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1819" w:type="dxa"/>
            <w:shd w:val="clear" w:color="auto" w:fill="auto"/>
          </w:tcPr>
          <w:p w:rsidR="009C1485" w:rsidRPr="002113A8" w:rsidRDefault="009C1485" w:rsidP="009C1485">
            <w:pPr>
              <w:suppressAutoHyphens/>
              <w:spacing w:after="0" w:line="240" w:lineRule="auto"/>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8.2.Придбання експрес-тестів на виявлення маркерів гепатитів В та С, ВІЛ-інфекції/СНІДу,  СOVID-19</w:t>
            </w:r>
          </w:p>
        </w:tc>
        <w:tc>
          <w:tcPr>
            <w:tcW w:w="708" w:type="dxa"/>
            <w:shd w:val="clear" w:color="auto" w:fill="auto"/>
          </w:tcPr>
          <w:p w:rsidR="009C1485" w:rsidRPr="002113A8" w:rsidRDefault="009C1485" w:rsidP="009C1485">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2022-2026 роки</w:t>
            </w:r>
          </w:p>
        </w:tc>
        <w:tc>
          <w:tcPr>
            <w:tcW w:w="991" w:type="dxa"/>
            <w:shd w:val="clear" w:color="auto" w:fill="auto"/>
          </w:tcPr>
          <w:p w:rsidR="009C1485" w:rsidRDefault="009C1485" w:rsidP="009C1485">
            <w:pPr>
              <w:jc w:val="center"/>
            </w:pPr>
            <w:r w:rsidRPr="00E425DF">
              <w:rPr>
                <w:rFonts w:ascii="Times New Roman" w:hAnsi="Times New Roman" w:cs="Times New Roman"/>
                <w:color w:val="000000"/>
                <w:sz w:val="20"/>
                <w:szCs w:val="20"/>
              </w:rPr>
              <w:t>КНП «Тростянецька міська лікарня» ТМР</w:t>
            </w:r>
          </w:p>
        </w:tc>
        <w:tc>
          <w:tcPr>
            <w:tcW w:w="1018" w:type="dxa"/>
            <w:shd w:val="clear" w:color="auto" w:fill="auto"/>
            <w:vAlign w:val="center"/>
          </w:tcPr>
          <w:p w:rsidR="009C1485" w:rsidRPr="002113A8" w:rsidRDefault="009C1485" w:rsidP="009C1485">
            <w:pPr>
              <w:pBdr>
                <w:top w:val="nil"/>
                <w:left w:val="nil"/>
                <w:bottom w:val="nil"/>
                <w:right w:val="nil"/>
                <w:between w:val="nil"/>
              </w:pBdr>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Державний бюджет, місцевий  бюджет, інші джерела</w:t>
            </w:r>
          </w:p>
        </w:tc>
        <w:tc>
          <w:tcPr>
            <w:tcW w:w="705" w:type="dxa"/>
            <w:shd w:val="clear" w:color="auto" w:fill="FFFFFF"/>
          </w:tcPr>
          <w:p w:rsidR="009C1485" w:rsidRPr="002113A8" w:rsidRDefault="009C1485" w:rsidP="009C1485">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25,0</w:t>
            </w:r>
          </w:p>
        </w:tc>
        <w:tc>
          <w:tcPr>
            <w:tcW w:w="709" w:type="dxa"/>
            <w:shd w:val="clear" w:color="auto" w:fill="FFFFFF"/>
          </w:tcPr>
          <w:p w:rsidR="009C1485" w:rsidRPr="002113A8" w:rsidRDefault="009C1485" w:rsidP="009C1485">
            <w:pPr>
              <w:suppressAutoHyphens/>
              <w:spacing w:after="0" w:line="240" w:lineRule="auto"/>
              <w:jc w:val="center"/>
              <w:rPr>
                <w:rFonts w:ascii="Times New Roman" w:eastAsia="Times New Roman" w:hAnsi="Times New Roman" w:cs="Times New Roman"/>
                <w:sz w:val="20"/>
                <w:szCs w:val="20"/>
                <w:lang w:eastAsia="ru-RU"/>
              </w:rPr>
            </w:pPr>
          </w:p>
        </w:tc>
        <w:tc>
          <w:tcPr>
            <w:tcW w:w="709" w:type="dxa"/>
            <w:shd w:val="clear" w:color="auto" w:fill="FFFFFF"/>
          </w:tcPr>
          <w:p w:rsidR="009C1485" w:rsidRPr="002113A8" w:rsidRDefault="009C1485" w:rsidP="009C1485">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26,0</w:t>
            </w:r>
          </w:p>
        </w:tc>
        <w:tc>
          <w:tcPr>
            <w:tcW w:w="604" w:type="dxa"/>
            <w:shd w:val="clear" w:color="auto" w:fill="FFFFFF"/>
          </w:tcPr>
          <w:p w:rsidR="009C1485" w:rsidRPr="002113A8" w:rsidRDefault="009C1485" w:rsidP="009C1485">
            <w:pPr>
              <w:suppressAutoHyphens/>
              <w:spacing w:after="0" w:line="240" w:lineRule="auto"/>
              <w:jc w:val="center"/>
              <w:rPr>
                <w:rFonts w:ascii="Times New Roman" w:eastAsia="Times New Roman" w:hAnsi="Times New Roman" w:cs="Times New Roman"/>
                <w:sz w:val="20"/>
                <w:szCs w:val="20"/>
                <w:lang w:eastAsia="ru-RU"/>
              </w:rPr>
            </w:pPr>
          </w:p>
        </w:tc>
        <w:tc>
          <w:tcPr>
            <w:tcW w:w="604" w:type="dxa"/>
            <w:shd w:val="clear" w:color="auto" w:fill="FFFFFF"/>
          </w:tcPr>
          <w:p w:rsidR="009C1485" w:rsidRPr="002113A8" w:rsidRDefault="009C1485" w:rsidP="009C1485">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27,0</w:t>
            </w:r>
          </w:p>
        </w:tc>
        <w:tc>
          <w:tcPr>
            <w:tcW w:w="487" w:type="dxa"/>
            <w:tcBorders>
              <w:right w:val="single" w:sz="4" w:space="0" w:color="auto"/>
            </w:tcBorders>
            <w:shd w:val="clear" w:color="auto" w:fill="FFFFFF"/>
            <w:vAlign w:val="center"/>
          </w:tcPr>
          <w:p w:rsidR="009C1485" w:rsidRPr="002113A8" w:rsidRDefault="009C1485" w:rsidP="009C1485">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704" w:type="dxa"/>
            <w:gridSpan w:val="2"/>
            <w:tcBorders>
              <w:left w:val="single" w:sz="4" w:space="0" w:color="auto"/>
              <w:right w:val="single" w:sz="4" w:space="0" w:color="auto"/>
            </w:tcBorders>
            <w:shd w:val="clear" w:color="auto" w:fill="FFFFFF"/>
          </w:tcPr>
          <w:p w:rsidR="009C1485" w:rsidRPr="002113A8" w:rsidRDefault="009C1485" w:rsidP="009C1485">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28,0</w:t>
            </w:r>
          </w:p>
        </w:tc>
        <w:tc>
          <w:tcPr>
            <w:tcW w:w="794" w:type="dxa"/>
            <w:tcBorders>
              <w:left w:val="single" w:sz="4" w:space="0" w:color="auto"/>
              <w:right w:val="single" w:sz="4" w:space="0" w:color="auto"/>
            </w:tcBorders>
            <w:shd w:val="clear" w:color="auto" w:fill="FFFFFF"/>
            <w:vAlign w:val="center"/>
          </w:tcPr>
          <w:p w:rsidR="009C1485" w:rsidRPr="002113A8" w:rsidRDefault="009C1485" w:rsidP="009C1485">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687" w:type="dxa"/>
            <w:tcBorders>
              <w:left w:val="single" w:sz="4" w:space="0" w:color="auto"/>
              <w:right w:val="single" w:sz="4" w:space="0" w:color="auto"/>
            </w:tcBorders>
            <w:shd w:val="clear" w:color="auto" w:fill="FFFFFF"/>
          </w:tcPr>
          <w:p w:rsidR="009C1485" w:rsidRPr="002113A8" w:rsidRDefault="009C1485" w:rsidP="009C1485">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29,0</w:t>
            </w:r>
          </w:p>
        </w:tc>
        <w:tc>
          <w:tcPr>
            <w:tcW w:w="708" w:type="dxa"/>
            <w:tcBorders>
              <w:left w:val="single" w:sz="4" w:space="0" w:color="auto"/>
            </w:tcBorders>
            <w:shd w:val="clear" w:color="auto" w:fill="FFFFFF"/>
            <w:vAlign w:val="center"/>
          </w:tcPr>
          <w:p w:rsidR="009C1485" w:rsidRPr="002113A8" w:rsidRDefault="009C1485" w:rsidP="009C1485">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668" w:type="dxa"/>
            <w:shd w:val="clear" w:color="auto" w:fill="FFFFFF"/>
          </w:tcPr>
          <w:p w:rsidR="009C1485" w:rsidRPr="002113A8" w:rsidRDefault="009C1485" w:rsidP="009C1485">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135,0</w:t>
            </w:r>
          </w:p>
        </w:tc>
        <w:tc>
          <w:tcPr>
            <w:tcW w:w="747" w:type="dxa"/>
            <w:shd w:val="clear" w:color="auto" w:fill="FFFFFF"/>
            <w:vAlign w:val="center"/>
          </w:tcPr>
          <w:p w:rsidR="009C1485" w:rsidRPr="002113A8" w:rsidRDefault="009C1485" w:rsidP="009C1485">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1985" w:type="dxa"/>
          </w:tcPr>
          <w:p w:rsidR="009C1485" w:rsidRPr="002113A8" w:rsidRDefault="009C1485" w:rsidP="009C1485">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color w:val="00000A"/>
                <w:sz w:val="20"/>
                <w:szCs w:val="20"/>
                <w:lang w:eastAsia="ru-RU"/>
              </w:rPr>
              <w:t>Якісне проведення медичних оглядів</w:t>
            </w:r>
          </w:p>
        </w:tc>
      </w:tr>
      <w:tr w:rsidR="00E65E36" w:rsidRPr="00CF19DC" w:rsidTr="009A1248">
        <w:tc>
          <w:tcPr>
            <w:tcW w:w="455" w:type="dxa"/>
            <w:shd w:val="clear" w:color="auto" w:fill="auto"/>
          </w:tcPr>
          <w:p w:rsidR="00E65E36" w:rsidRPr="002113A8" w:rsidRDefault="00E65E36" w:rsidP="00E65E36">
            <w:pPr>
              <w:pBdr>
                <w:top w:val="nil"/>
                <w:left w:val="nil"/>
                <w:bottom w:val="nil"/>
                <w:right w:val="nil"/>
                <w:between w:val="nil"/>
              </w:pBdr>
              <w:spacing w:after="0" w:line="240" w:lineRule="auto"/>
              <w:rPr>
                <w:rFonts w:ascii="Times New Roman" w:hAnsi="Times New Roman" w:cs="Times New Roman"/>
                <w:color w:val="000000"/>
                <w:sz w:val="20"/>
                <w:szCs w:val="20"/>
              </w:rPr>
            </w:pPr>
            <w:r w:rsidRPr="002113A8">
              <w:rPr>
                <w:rFonts w:ascii="Times New Roman" w:hAnsi="Times New Roman" w:cs="Times New Roman"/>
                <w:color w:val="000000"/>
                <w:sz w:val="20"/>
                <w:szCs w:val="20"/>
              </w:rPr>
              <w:t>9</w:t>
            </w:r>
          </w:p>
        </w:tc>
        <w:tc>
          <w:tcPr>
            <w:tcW w:w="1105" w:type="dxa"/>
            <w:shd w:val="clear" w:color="auto" w:fill="auto"/>
          </w:tcPr>
          <w:p w:rsidR="00E65E36" w:rsidRPr="002113A8" w:rsidRDefault="00E65E36" w:rsidP="00E65E36">
            <w:pPr>
              <w:pBdr>
                <w:top w:val="nil"/>
                <w:left w:val="nil"/>
                <w:bottom w:val="nil"/>
                <w:right w:val="nil"/>
                <w:between w:val="nil"/>
              </w:pBdr>
              <w:spacing w:after="0" w:line="240" w:lineRule="auto"/>
              <w:rPr>
                <w:rFonts w:ascii="Times New Roman" w:hAnsi="Times New Roman" w:cs="Times New Roman"/>
                <w:bCs/>
                <w:color w:val="000000"/>
                <w:sz w:val="20"/>
                <w:szCs w:val="20"/>
              </w:rPr>
            </w:pPr>
            <w:r w:rsidRPr="002113A8">
              <w:rPr>
                <w:rFonts w:ascii="Times New Roman" w:eastAsia="Times New Roman" w:hAnsi="Times New Roman" w:cs="Times New Roman"/>
                <w:bCs/>
                <w:sz w:val="20"/>
                <w:szCs w:val="20"/>
                <w:lang w:eastAsia="ru-RU"/>
              </w:rPr>
              <w:t>Виконання заходів з покращення репродуктивного та статевого здоров’я населення</w:t>
            </w:r>
          </w:p>
        </w:tc>
        <w:tc>
          <w:tcPr>
            <w:tcW w:w="1819" w:type="dxa"/>
            <w:shd w:val="clear" w:color="auto" w:fill="auto"/>
          </w:tcPr>
          <w:p w:rsidR="00E65E36" w:rsidRPr="002113A8" w:rsidRDefault="00E65E36" w:rsidP="00E65E36">
            <w:pPr>
              <w:spacing w:after="0" w:line="240" w:lineRule="auto"/>
              <w:jc w:val="both"/>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 xml:space="preserve">9.1.Закупівля контрацептивів з метою подальшого безкоштовного забезпечення ними жінок з абсолютними </w:t>
            </w:r>
            <w:proofErr w:type="spellStart"/>
            <w:r w:rsidRPr="002113A8">
              <w:rPr>
                <w:rFonts w:ascii="Times New Roman" w:eastAsia="Times New Roman" w:hAnsi="Times New Roman" w:cs="Times New Roman"/>
                <w:sz w:val="20"/>
                <w:szCs w:val="20"/>
                <w:lang w:eastAsia="ru-RU"/>
              </w:rPr>
              <w:t>протипоказами</w:t>
            </w:r>
            <w:proofErr w:type="spellEnd"/>
            <w:r w:rsidRPr="002113A8">
              <w:rPr>
                <w:rFonts w:ascii="Times New Roman" w:eastAsia="Times New Roman" w:hAnsi="Times New Roman" w:cs="Times New Roman"/>
                <w:sz w:val="20"/>
                <w:szCs w:val="20"/>
                <w:lang w:eastAsia="ru-RU"/>
              </w:rPr>
              <w:t xml:space="preserve"> до вагітності та молоді у віці 18-20 років, жінок з малозабезпечених сімей, тощо</w:t>
            </w:r>
          </w:p>
        </w:tc>
        <w:tc>
          <w:tcPr>
            <w:tcW w:w="708" w:type="dxa"/>
            <w:shd w:val="clear" w:color="auto" w:fill="auto"/>
          </w:tcPr>
          <w:p w:rsidR="00E65E36" w:rsidRPr="002113A8" w:rsidRDefault="00E65E36" w:rsidP="00E65E36">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2022-2026 роки</w:t>
            </w:r>
          </w:p>
        </w:tc>
        <w:tc>
          <w:tcPr>
            <w:tcW w:w="991" w:type="dxa"/>
            <w:shd w:val="clear" w:color="auto" w:fill="auto"/>
          </w:tcPr>
          <w:p w:rsidR="00E65E36" w:rsidRDefault="00E65E36" w:rsidP="00E65E36">
            <w:pPr>
              <w:jc w:val="center"/>
            </w:pPr>
            <w:r w:rsidRPr="00D21156">
              <w:rPr>
                <w:rFonts w:ascii="Times New Roman" w:hAnsi="Times New Roman" w:cs="Times New Roman"/>
                <w:color w:val="000000"/>
                <w:sz w:val="20"/>
                <w:szCs w:val="20"/>
              </w:rPr>
              <w:t>КНП «Тростянецька міська лікарня» ТМР</w:t>
            </w:r>
          </w:p>
        </w:tc>
        <w:tc>
          <w:tcPr>
            <w:tcW w:w="1018" w:type="dxa"/>
            <w:shd w:val="clear" w:color="auto" w:fill="auto"/>
          </w:tcPr>
          <w:p w:rsidR="00E65E36" w:rsidRPr="002113A8" w:rsidRDefault="00E65E36" w:rsidP="00E65E36">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Державний, місцеві бюджети та інші джерела</w:t>
            </w:r>
          </w:p>
        </w:tc>
        <w:tc>
          <w:tcPr>
            <w:tcW w:w="705" w:type="dxa"/>
            <w:shd w:val="clear" w:color="auto" w:fill="FFFFFF"/>
            <w:vAlign w:val="center"/>
          </w:tcPr>
          <w:p w:rsidR="00E65E36" w:rsidRPr="002113A8" w:rsidRDefault="00E65E36" w:rsidP="00E65E36">
            <w:pPr>
              <w:pBdr>
                <w:top w:val="nil"/>
                <w:left w:val="nil"/>
                <w:bottom w:val="nil"/>
                <w:right w:val="nil"/>
                <w:between w:val="nil"/>
              </w:pBdr>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9,0</w:t>
            </w:r>
          </w:p>
        </w:tc>
        <w:tc>
          <w:tcPr>
            <w:tcW w:w="709" w:type="dxa"/>
            <w:shd w:val="clear" w:color="auto" w:fill="FFFFFF"/>
            <w:vAlign w:val="center"/>
          </w:tcPr>
          <w:p w:rsidR="00E65E36" w:rsidRPr="002113A8" w:rsidRDefault="00E65E36" w:rsidP="00E65E36">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709" w:type="dxa"/>
            <w:shd w:val="clear" w:color="auto" w:fill="FFFFFF"/>
          </w:tcPr>
          <w:p w:rsidR="00E65E36" w:rsidRPr="002113A8" w:rsidRDefault="00E65E36" w:rsidP="00E65E36">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9,0</w:t>
            </w:r>
          </w:p>
        </w:tc>
        <w:tc>
          <w:tcPr>
            <w:tcW w:w="604" w:type="dxa"/>
            <w:shd w:val="clear" w:color="auto" w:fill="FFFFFF"/>
          </w:tcPr>
          <w:p w:rsidR="00E65E36" w:rsidRPr="002113A8" w:rsidRDefault="00E65E36" w:rsidP="00E65E36">
            <w:pPr>
              <w:suppressAutoHyphens/>
              <w:spacing w:after="0" w:line="240" w:lineRule="auto"/>
              <w:jc w:val="center"/>
              <w:rPr>
                <w:rFonts w:ascii="Times New Roman" w:eastAsia="Times New Roman" w:hAnsi="Times New Roman" w:cs="Times New Roman"/>
                <w:sz w:val="20"/>
                <w:szCs w:val="20"/>
                <w:lang w:eastAsia="ru-RU"/>
              </w:rPr>
            </w:pPr>
          </w:p>
        </w:tc>
        <w:tc>
          <w:tcPr>
            <w:tcW w:w="604" w:type="dxa"/>
            <w:shd w:val="clear" w:color="auto" w:fill="FFFFFF"/>
            <w:vAlign w:val="center"/>
          </w:tcPr>
          <w:p w:rsidR="00E65E36" w:rsidRPr="002113A8" w:rsidRDefault="00E65E36" w:rsidP="00E65E36">
            <w:pPr>
              <w:pBdr>
                <w:top w:val="nil"/>
                <w:left w:val="nil"/>
                <w:bottom w:val="nil"/>
                <w:right w:val="nil"/>
                <w:between w:val="nil"/>
              </w:pBdr>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9,0</w:t>
            </w:r>
          </w:p>
        </w:tc>
        <w:tc>
          <w:tcPr>
            <w:tcW w:w="487" w:type="dxa"/>
            <w:tcBorders>
              <w:right w:val="single" w:sz="4" w:space="0" w:color="auto"/>
            </w:tcBorders>
            <w:shd w:val="clear" w:color="auto" w:fill="FFFFFF"/>
            <w:vAlign w:val="center"/>
          </w:tcPr>
          <w:p w:rsidR="00E65E36" w:rsidRPr="002113A8" w:rsidRDefault="00E65E36" w:rsidP="00E65E36">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704" w:type="dxa"/>
            <w:gridSpan w:val="2"/>
            <w:tcBorders>
              <w:left w:val="single" w:sz="4" w:space="0" w:color="auto"/>
              <w:right w:val="single" w:sz="4" w:space="0" w:color="auto"/>
            </w:tcBorders>
            <w:shd w:val="clear" w:color="auto" w:fill="FFFFFF"/>
            <w:vAlign w:val="center"/>
          </w:tcPr>
          <w:p w:rsidR="00E65E36" w:rsidRPr="002113A8" w:rsidRDefault="00E65E36" w:rsidP="00E65E36">
            <w:pPr>
              <w:pBdr>
                <w:top w:val="nil"/>
                <w:left w:val="nil"/>
                <w:bottom w:val="nil"/>
                <w:right w:val="nil"/>
                <w:between w:val="nil"/>
              </w:pBdr>
              <w:spacing w:after="0" w:line="240" w:lineRule="auto"/>
              <w:jc w:val="center"/>
              <w:rPr>
                <w:rFonts w:ascii="Times New Roman" w:hAnsi="Times New Roman" w:cs="Times New Roman"/>
                <w:color w:val="000000"/>
                <w:sz w:val="20"/>
                <w:szCs w:val="20"/>
              </w:rPr>
            </w:pPr>
            <w:r w:rsidRPr="002113A8">
              <w:rPr>
                <w:rFonts w:ascii="Times New Roman" w:eastAsia="Times New Roman" w:hAnsi="Times New Roman" w:cs="Times New Roman"/>
                <w:sz w:val="20"/>
                <w:szCs w:val="20"/>
                <w:lang w:eastAsia="ru-RU"/>
              </w:rPr>
              <w:t>9,0</w:t>
            </w:r>
          </w:p>
        </w:tc>
        <w:tc>
          <w:tcPr>
            <w:tcW w:w="794" w:type="dxa"/>
            <w:tcBorders>
              <w:left w:val="single" w:sz="4" w:space="0" w:color="auto"/>
              <w:right w:val="single" w:sz="4" w:space="0" w:color="auto"/>
            </w:tcBorders>
            <w:shd w:val="clear" w:color="auto" w:fill="FFFFFF"/>
            <w:vAlign w:val="center"/>
          </w:tcPr>
          <w:p w:rsidR="00E65E36" w:rsidRPr="002113A8" w:rsidRDefault="00E65E36" w:rsidP="00E65E36">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687" w:type="dxa"/>
            <w:tcBorders>
              <w:left w:val="single" w:sz="4" w:space="0" w:color="auto"/>
              <w:right w:val="single" w:sz="4" w:space="0" w:color="auto"/>
            </w:tcBorders>
            <w:shd w:val="clear" w:color="auto" w:fill="FFFFFF"/>
            <w:vAlign w:val="center"/>
          </w:tcPr>
          <w:p w:rsidR="00E65E36" w:rsidRPr="002113A8" w:rsidRDefault="00E65E36" w:rsidP="00E65E36">
            <w:pPr>
              <w:pBdr>
                <w:top w:val="nil"/>
                <w:left w:val="nil"/>
                <w:bottom w:val="nil"/>
                <w:right w:val="nil"/>
                <w:between w:val="nil"/>
              </w:pBdr>
              <w:spacing w:after="0" w:line="240" w:lineRule="auto"/>
              <w:jc w:val="center"/>
              <w:rPr>
                <w:rFonts w:ascii="Times New Roman" w:hAnsi="Times New Roman" w:cs="Times New Roman"/>
                <w:color w:val="000000"/>
                <w:sz w:val="20"/>
                <w:szCs w:val="20"/>
              </w:rPr>
            </w:pPr>
            <w:r w:rsidRPr="002113A8">
              <w:rPr>
                <w:rFonts w:ascii="Times New Roman" w:eastAsia="Times New Roman" w:hAnsi="Times New Roman" w:cs="Times New Roman"/>
                <w:sz w:val="20"/>
                <w:szCs w:val="20"/>
                <w:lang w:eastAsia="ru-RU"/>
              </w:rPr>
              <w:t>9,0</w:t>
            </w:r>
          </w:p>
        </w:tc>
        <w:tc>
          <w:tcPr>
            <w:tcW w:w="708" w:type="dxa"/>
            <w:tcBorders>
              <w:left w:val="single" w:sz="4" w:space="0" w:color="auto"/>
            </w:tcBorders>
            <w:shd w:val="clear" w:color="auto" w:fill="FFFFFF"/>
            <w:vAlign w:val="center"/>
          </w:tcPr>
          <w:p w:rsidR="00E65E36" w:rsidRPr="002113A8" w:rsidRDefault="00E65E36" w:rsidP="00E65E36">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668" w:type="dxa"/>
            <w:shd w:val="clear" w:color="auto" w:fill="FFFFFF"/>
            <w:vAlign w:val="center"/>
          </w:tcPr>
          <w:p w:rsidR="00E65E36" w:rsidRPr="002113A8" w:rsidRDefault="00E65E36" w:rsidP="00E65E36">
            <w:pPr>
              <w:pBdr>
                <w:top w:val="nil"/>
                <w:left w:val="nil"/>
                <w:bottom w:val="nil"/>
                <w:right w:val="nil"/>
                <w:between w:val="nil"/>
              </w:pBdr>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45,0</w:t>
            </w:r>
          </w:p>
        </w:tc>
        <w:tc>
          <w:tcPr>
            <w:tcW w:w="747" w:type="dxa"/>
            <w:shd w:val="clear" w:color="auto" w:fill="FFFFFF"/>
            <w:vAlign w:val="center"/>
          </w:tcPr>
          <w:p w:rsidR="00E65E36" w:rsidRPr="002113A8" w:rsidRDefault="00E65E36" w:rsidP="00E65E36">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1985" w:type="dxa"/>
            <w:vAlign w:val="center"/>
          </w:tcPr>
          <w:p w:rsidR="00E65E36" w:rsidRPr="002113A8" w:rsidRDefault="00E65E36" w:rsidP="00E65E36">
            <w:pPr>
              <w:pBdr>
                <w:top w:val="nil"/>
                <w:left w:val="nil"/>
                <w:bottom w:val="nil"/>
                <w:right w:val="nil"/>
                <w:between w:val="nil"/>
              </w:pBdr>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color w:val="00000A"/>
                <w:sz w:val="20"/>
                <w:szCs w:val="20"/>
                <w:lang w:eastAsia="ru-RU"/>
              </w:rPr>
              <w:t>Попередження небажаної вагітності, профілактика материнської смертності</w:t>
            </w:r>
          </w:p>
        </w:tc>
      </w:tr>
      <w:tr w:rsidR="00E65E36" w:rsidRPr="00CF19DC" w:rsidTr="001D498B">
        <w:tc>
          <w:tcPr>
            <w:tcW w:w="455" w:type="dxa"/>
            <w:shd w:val="clear" w:color="auto" w:fill="auto"/>
          </w:tcPr>
          <w:p w:rsidR="00E65E36" w:rsidRPr="002113A8" w:rsidRDefault="00E65E36" w:rsidP="00E65E36">
            <w:pPr>
              <w:pBdr>
                <w:top w:val="nil"/>
                <w:left w:val="nil"/>
                <w:bottom w:val="nil"/>
                <w:right w:val="nil"/>
                <w:between w:val="nil"/>
              </w:pBdr>
              <w:spacing w:after="0" w:line="240" w:lineRule="auto"/>
              <w:rPr>
                <w:rFonts w:ascii="Times New Roman" w:hAnsi="Times New Roman" w:cs="Times New Roman"/>
                <w:color w:val="000000"/>
                <w:sz w:val="20"/>
                <w:szCs w:val="20"/>
              </w:rPr>
            </w:pPr>
            <w:r w:rsidRPr="002113A8">
              <w:rPr>
                <w:rFonts w:ascii="Times New Roman" w:hAnsi="Times New Roman" w:cs="Times New Roman"/>
                <w:color w:val="000000"/>
                <w:sz w:val="20"/>
                <w:szCs w:val="20"/>
              </w:rPr>
              <w:t>10</w:t>
            </w:r>
          </w:p>
        </w:tc>
        <w:tc>
          <w:tcPr>
            <w:tcW w:w="1105" w:type="dxa"/>
            <w:shd w:val="clear" w:color="auto" w:fill="auto"/>
          </w:tcPr>
          <w:p w:rsidR="00E65E36" w:rsidRPr="002113A8" w:rsidRDefault="00E65E36" w:rsidP="00E65E36">
            <w:pPr>
              <w:pBdr>
                <w:top w:val="nil"/>
                <w:left w:val="nil"/>
                <w:bottom w:val="nil"/>
                <w:right w:val="nil"/>
                <w:between w:val="nil"/>
              </w:pBdr>
              <w:spacing w:after="0" w:line="240" w:lineRule="auto"/>
              <w:rPr>
                <w:rFonts w:ascii="Times New Roman" w:hAnsi="Times New Roman" w:cs="Times New Roman"/>
                <w:bCs/>
                <w:color w:val="000000"/>
                <w:sz w:val="20"/>
                <w:szCs w:val="20"/>
              </w:rPr>
            </w:pPr>
            <w:r w:rsidRPr="002113A8">
              <w:rPr>
                <w:rFonts w:ascii="Times New Roman" w:eastAsia="Times New Roman" w:hAnsi="Times New Roman" w:cs="Times New Roman"/>
                <w:bCs/>
                <w:sz w:val="20"/>
                <w:szCs w:val="20"/>
                <w:lang w:eastAsia="ru-RU"/>
              </w:rPr>
              <w:t>Організація харчування хворих</w:t>
            </w:r>
          </w:p>
        </w:tc>
        <w:tc>
          <w:tcPr>
            <w:tcW w:w="1819" w:type="dxa"/>
            <w:shd w:val="clear" w:color="auto" w:fill="auto"/>
            <w:vAlign w:val="center"/>
          </w:tcPr>
          <w:p w:rsidR="00E65E36" w:rsidRPr="002113A8" w:rsidRDefault="00E65E36" w:rsidP="00E65E36">
            <w:pPr>
              <w:pBdr>
                <w:top w:val="nil"/>
                <w:left w:val="nil"/>
                <w:bottom w:val="nil"/>
                <w:right w:val="nil"/>
                <w:between w:val="nil"/>
              </w:pBdr>
              <w:spacing w:after="0" w:line="240" w:lineRule="auto"/>
              <w:rPr>
                <w:rFonts w:ascii="Times New Roman" w:hAnsi="Times New Roman" w:cs="Times New Roman"/>
                <w:sz w:val="20"/>
                <w:szCs w:val="20"/>
              </w:rPr>
            </w:pPr>
            <w:r w:rsidRPr="002113A8">
              <w:rPr>
                <w:rFonts w:ascii="Times New Roman" w:eastAsia="Times New Roman" w:hAnsi="Times New Roman" w:cs="Times New Roman"/>
                <w:sz w:val="20"/>
                <w:szCs w:val="20"/>
                <w:lang w:eastAsia="ru-RU"/>
              </w:rPr>
              <w:t>Закупівля продуктів харчування</w:t>
            </w:r>
          </w:p>
        </w:tc>
        <w:tc>
          <w:tcPr>
            <w:tcW w:w="708" w:type="dxa"/>
            <w:shd w:val="clear" w:color="auto" w:fill="auto"/>
          </w:tcPr>
          <w:p w:rsidR="00E65E36" w:rsidRPr="002113A8" w:rsidRDefault="00E65E36" w:rsidP="00E65E36">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2022-2026 роки</w:t>
            </w:r>
          </w:p>
        </w:tc>
        <w:tc>
          <w:tcPr>
            <w:tcW w:w="991" w:type="dxa"/>
            <w:shd w:val="clear" w:color="auto" w:fill="auto"/>
          </w:tcPr>
          <w:p w:rsidR="00E65E36" w:rsidRDefault="00E65E36" w:rsidP="00E65E36">
            <w:pPr>
              <w:jc w:val="center"/>
            </w:pPr>
            <w:r w:rsidRPr="00D21156">
              <w:rPr>
                <w:rFonts w:ascii="Times New Roman" w:hAnsi="Times New Roman" w:cs="Times New Roman"/>
                <w:color w:val="000000"/>
                <w:sz w:val="20"/>
                <w:szCs w:val="20"/>
              </w:rPr>
              <w:t>КНП «Тростянецька міська лікарня» ТМР</w:t>
            </w:r>
          </w:p>
        </w:tc>
        <w:tc>
          <w:tcPr>
            <w:tcW w:w="1018" w:type="dxa"/>
            <w:shd w:val="clear" w:color="auto" w:fill="auto"/>
          </w:tcPr>
          <w:p w:rsidR="00E65E36" w:rsidRPr="002113A8" w:rsidRDefault="00E65E36" w:rsidP="00E65E36">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Державний бюджет,  інші джерела</w:t>
            </w:r>
          </w:p>
        </w:tc>
        <w:tc>
          <w:tcPr>
            <w:tcW w:w="705" w:type="dxa"/>
            <w:shd w:val="clear" w:color="auto" w:fill="FFFFFF"/>
          </w:tcPr>
          <w:p w:rsidR="00E65E36" w:rsidRPr="002113A8" w:rsidRDefault="00E65E36" w:rsidP="00E65E36">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900,0</w:t>
            </w:r>
          </w:p>
        </w:tc>
        <w:tc>
          <w:tcPr>
            <w:tcW w:w="709" w:type="dxa"/>
            <w:shd w:val="clear" w:color="auto" w:fill="FFFFFF"/>
          </w:tcPr>
          <w:p w:rsidR="00E65E36" w:rsidRPr="002113A8" w:rsidRDefault="00E65E36" w:rsidP="00E65E36">
            <w:pPr>
              <w:suppressAutoHyphens/>
              <w:spacing w:after="0" w:line="240" w:lineRule="auto"/>
              <w:jc w:val="center"/>
              <w:rPr>
                <w:rFonts w:ascii="Times New Roman" w:eastAsia="Times New Roman" w:hAnsi="Times New Roman" w:cs="Times New Roman"/>
                <w:sz w:val="20"/>
                <w:szCs w:val="20"/>
                <w:lang w:eastAsia="ru-RU"/>
              </w:rPr>
            </w:pPr>
          </w:p>
        </w:tc>
        <w:tc>
          <w:tcPr>
            <w:tcW w:w="709" w:type="dxa"/>
            <w:shd w:val="clear" w:color="auto" w:fill="FFFFFF"/>
          </w:tcPr>
          <w:p w:rsidR="00E65E36" w:rsidRPr="002113A8" w:rsidRDefault="00E65E36" w:rsidP="00E65E36">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940,0</w:t>
            </w:r>
          </w:p>
        </w:tc>
        <w:tc>
          <w:tcPr>
            <w:tcW w:w="604" w:type="dxa"/>
            <w:shd w:val="clear" w:color="auto" w:fill="FFFFFF"/>
          </w:tcPr>
          <w:p w:rsidR="00E65E36" w:rsidRPr="002113A8" w:rsidRDefault="00E65E36" w:rsidP="00E65E36">
            <w:pPr>
              <w:suppressAutoHyphens/>
              <w:spacing w:after="0" w:line="240" w:lineRule="auto"/>
              <w:jc w:val="center"/>
              <w:rPr>
                <w:rFonts w:ascii="Times New Roman" w:eastAsia="Times New Roman" w:hAnsi="Times New Roman" w:cs="Times New Roman"/>
                <w:sz w:val="20"/>
                <w:szCs w:val="20"/>
                <w:lang w:eastAsia="ru-RU"/>
              </w:rPr>
            </w:pPr>
          </w:p>
        </w:tc>
        <w:tc>
          <w:tcPr>
            <w:tcW w:w="604" w:type="dxa"/>
            <w:shd w:val="clear" w:color="auto" w:fill="FFFFFF"/>
          </w:tcPr>
          <w:p w:rsidR="00E65E36" w:rsidRPr="002113A8" w:rsidRDefault="00E65E36" w:rsidP="00E65E36">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980,0</w:t>
            </w:r>
          </w:p>
        </w:tc>
        <w:tc>
          <w:tcPr>
            <w:tcW w:w="487" w:type="dxa"/>
            <w:tcBorders>
              <w:right w:val="single" w:sz="4" w:space="0" w:color="auto"/>
            </w:tcBorders>
            <w:shd w:val="clear" w:color="auto" w:fill="FFFFFF"/>
            <w:vAlign w:val="center"/>
          </w:tcPr>
          <w:p w:rsidR="00E65E36" w:rsidRPr="002113A8" w:rsidRDefault="00E65E36" w:rsidP="00E65E36">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704" w:type="dxa"/>
            <w:gridSpan w:val="2"/>
            <w:tcBorders>
              <w:left w:val="single" w:sz="4" w:space="0" w:color="auto"/>
              <w:right w:val="single" w:sz="4" w:space="0" w:color="auto"/>
            </w:tcBorders>
            <w:shd w:val="clear" w:color="auto" w:fill="FFFFFF"/>
          </w:tcPr>
          <w:p w:rsidR="00E65E36" w:rsidRPr="002113A8" w:rsidRDefault="00E65E36" w:rsidP="001D498B">
            <w:pPr>
              <w:pBdr>
                <w:top w:val="nil"/>
                <w:left w:val="nil"/>
                <w:bottom w:val="nil"/>
                <w:right w:val="nil"/>
                <w:between w:val="nil"/>
              </w:pBdr>
              <w:spacing w:after="0" w:line="240" w:lineRule="auto"/>
              <w:jc w:val="center"/>
              <w:rPr>
                <w:rFonts w:ascii="Times New Roman" w:hAnsi="Times New Roman" w:cs="Times New Roman"/>
                <w:color w:val="000000"/>
                <w:sz w:val="20"/>
                <w:szCs w:val="20"/>
              </w:rPr>
            </w:pPr>
            <w:r w:rsidRPr="002113A8">
              <w:rPr>
                <w:rFonts w:ascii="Times New Roman" w:eastAsia="Times New Roman" w:hAnsi="Times New Roman" w:cs="Times New Roman"/>
                <w:sz w:val="20"/>
                <w:szCs w:val="20"/>
                <w:lang w:eastAsia="ru-RU"/>
              </w:rPr>
              <w:t>3800,0</w:t>
            </w:r>
          </w:p>
        </w:tc>
        <w:tc>
          <w:tcPr>
            <w:tcW w:w="794" w:type="dxa"/>
            <w:tcBorders>
              <w:left w:val="single" w:sz="4" w:space="0" w:color="auto"/>
              <w:right w:val="single" w:sz="4" w:space="0" w:color="auto"/>
            </w:tcBorders>
            <w:shd w:val="clear" w:color="auto" w:fill="FFFFFF"/>
            <w:vAlign w:val="center"/>
          </w:tcPr>
          <w:p w:rsidR="00E65E36" w:rsidRPr="002113A8" w:rsidRDefault="00E65E36" w:rsidP="00E65E36">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687" w:type="dxa"/>
            <w:tcBorders>
              <w:left w:val="single" w:sz="4" w:space="0" w:color="auto"/>
              <w:right w:val="single" w:sz="4" w:space="0" w:color="auto"/>
            </w:tcBorders>
            <w:shd w:val="clear" w:color="auto" w:fill="FFFFFF"/>
          </w:tcPr>
          <w:p w:rsidR="00E65E36" w:rsidRPr="002113A8" w:rsidRDefault="00E65E36" w:rsidP="00E65E36">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3800,0</w:t>
            </w:r>
          </w:p>
        </w:tc>
        <w:tc>
          <w:tcPr>
            <w:tcW w:w="708" w:type="dxa"/>
            <w:tcBorders>
              <w:left w:val="single" w:sz="4" w:space="0" w:color="auto"/>
            </w:tcBorders>
            <w:shd w:val="clear" w:color="auto" w:fill="FFFFFF"/>
            <w:vAlign w:val="center"/>
          </w:tcPr>
          <w:p w:rsidR="00E65E36" w:rsidRPr="002113A8" w:rsidRDefault="00E65E36" w:rsidP="00E65E36">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668" w:type="dxa"/>
            <w:shd w:val="clear" w:color="auto" w:fill="FFFFFF"/>
          </w:tcPr>
          <w:p w:rsidR="00E65E36" w:rsidRPr="002113A8" w:rsidRDefault="001D498B" w:rsidP="001D498B">
            <w:pPr>
              <w:pBdr>
                <w:top w:val="nil"/>
                <w:left w:val="nil"/>
                <w:bottom w:val="nil"/>
                <w:right w:val="nil"/>
                <w:between w:val="nil"/>
              </w:pBd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10420,0</w:t>
            </w:r>
          </w:p>
        </w:tc>
        <w:tc>
          <w:tcPr>
            <w:tcW w:w="747" w:type="dxa"/>
            <w:shd w:val="clear" w:color="auto" w:fill="FFFFFF"/>
            <w:vAlign w:val="center"/>
          </w:tcPr>
          <w:p w:rsidR="00E65E36" w:rsidRPr="002113A8" w:rsidRDefault="00E65E36" w:rsidP="00E65E36">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1985" w:type="dxa"/>
            <w:vAlign w:val="center"/>
          </w:tcPr>
          <w:p w:rsidR="00E65E36" w:rsidRPr="002113A8" w:rsidRDefault="00E65E36" w:rsidP="00E65E36">
            <w:pPr>
              <w:pBdr>
                <w:top w:val="nil"/>
                <w:left w:val="nil"/>
                <w:bottom w:val="nil"/>
                <w:right w:val="nil"/>
                <w:between w:val="nil"/>
              </w:pBdr>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Організація харчування хворих стаціонарних відділень у відповідності до вимог чинних нормативів</w:t>
            </w:r>
          </w:p>
        </w:tc>
      </w:tr>
      <w:tr w:rsidR="00E65E36" w:rsidRPr="00CF19DC" w:rsidTr="009A1248">
        <w:tc>
          <w:tcPr>
            <w:tcW w:w="455" w:type="dxa"/>
            <w:vMerge w:val="restart"/>
            <w:shd w:val="clear" w:color="auto" w:fill="auto"/>
          </w:tcPr>
          <w:p w:rsidR="00E65E36" w:rsidRPr="002113A8" w:rsidRDefault="00E65E36" w:rsidP="00E65E36">
            <w:pPr>
              <w:pBdr>
                <w:top w:val="nil"/>
                <w:left w:val="nil"/>
                <w:bottom w:val="nil"/>
                <w:right w:val="nil"/>
                <w:between w:val="nil"/>
              </w:pBdr>
              <w:spacing w:after="0" w:line="240" w:lineRule="auto"/>
              <w:rPr>
                <w:rFonts w:ascii="Times New Roman" w:hAnsi="Times New Roman" w:cs="Times New Roman"/>
                <w:color w:val="000000"/>
                <w:sz w:val="20"/>
                <w:szCs w:val="20"/>
              </w:rPr>
            </w:pPr>
            <w:r w:rsidRPr="002113A8">
              <w:rPr>
                <w:rFonts w:ascii="Times New Roman" w:hAnsi="Times New Roman" w:cs="Times New Roman"/>
                <w:color w:val="000000"/>
                <w:sz w:val="20"/>
                <w:szCs w:val="20"/>
              </w:rPr>
              <w:t>11</w:t>
            </w:r>
          </w:p>
        </w:tc>
        <w:tc>
          <w:tcPr>
            <w:tcW w:w="1105" w:type="dxa"/>
            <w:vMerge w:val="restart"/>
            <w:shd w:val="clear" w:color="auto" w:fill="auto"/>
          </w:tcPr>
          <w:p w:rsidR="00E65E36" w:rsidRPr="002113A8" w:rsidRDefault="00E65E36" w:rsidP="00E65E36">
            <w:pPr>
              <w:suppressAutoHyphens/>
              <w:spacing w:after="0" w:line="240" w:lineRule="auto"/>
              <w:rPr>
                <w:rFonts w:ascii="Times New Roman" w:eastAsia="Times New Roman" w:hAnsi="Times New Roman" w:cs="Times New Roman"/>
                <w:bCs/>
                <w:sz w:val="20"/>
                <w:szCs w:val="20"/>
                <w:lang w:eastAsia="ru-RU"/>
              </w:rPr>
            </w:pPr>
            <w:r w:rsidRPr="002113A8">
              <w:rPr>
                <w:rFonts w:ascii="Times New Roman" w:eastAsia="Times New Roman" w:hAnsi="Times New Roman" w:cs="Times New Roman"/>
                <w:bCs/>
                <w:sz w:val="20"/>
                <w:szCs w:val="20"/>
                <w:lang w:eastAsia="ru-RU"/>
              </w:rPr>
              <w:t>Оновлення та придбання сучасного технологічного обладнання (котельного, водяного, стерилізаційного, водогрійного, прального, тощо), облікової документації, медичних періодичних друкованих видань та рекламної продукції</w:t>
            </w:r>
          </w:p>
          <w:p w:rsidR="00E65E36" w:rsidRPr="002113A8" w:rsidRDefault="00E65E36" w:rsidP="00E65E36">
            <w:pPr>
              <w:pBdr>
                <w:top w:val="nil"/>
                <w:left w:val="nil"/>
                <w:bottom w:val="nil"/>
                <w:right w:val="nil"/>
                <w:between w:val="nil"/>
              </w:pBdr>
              <w:spacing w:after="0" w:line="240" w:lineRule="auto"/>
              <w:rPr>
                <w:rFonts w:ascii="Times New Roman" w:hAnsi="Times New Roman" w:cs="Times New Roman"/>
                <w:bCs/>
                <w:color w:val="000000"/>
                <w:sz w:val="20"/>
                <w:szCs w:val="20"/>
              </w:rPr>
            </w:pPr>
          </w:p>
        </w:tc>
        <w:tc>
          <w:tcPr>
            <w:tcW w:w="1819" w:type="dxa"/>
            <w:shd w:val="clear" w:color="auto" w:fill="auto"/>
          </w:tcPr>
          <w:p w:rsidR="00E65E36" w:rsidRPr="002113A8" w:rsidRDefault="00E65E36" w:rsidP="00E65E36">
            <w:pPr>
              <w:suppressAutoHyphens/>
              <w:spacing w:after="0" w:line="240" w:lineRule="auto"/>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11.1.Придбання облікової документації</w:t>
            </w:r>
          </w:p>
        </w:tc>
        <w:tc>
          <w:tcPr>
            <w:tcW w:w="708" w:type="dxa"/>
            <w:shd w:val="clear" w:color="auto" w:fill="auto"/>
          </w:tcPr>
          <w:p w:rsidR="00E65E36" w:rsidRPr="002113A8" w:rsidRDefault="00E65E36" w:rsidP="00E65E36">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2022-2026 роки</w:t>
            </w:r>
          </w:p>
        </w:tc>
        <w:tc>
          <w:tcPr>
            <w:tcW w:w="991" w:type="dxa"/>
            <w:shd w:val="clear" w:color="auto" w:fill="auto"/>
          </w:tcPr>
          <w:p w:rsidR="00E65E36" w:rsidRDefault="00E65E36" w:rsidP="00E65E36">
            <w:pPr>
              <w:jc w:val="center"/>
            </w:pPr>
            <w:r w:rsidRPr="00D21156">
              <w:rPr>
                <w:rFonts w:ascii="Times New Roman" w:hAnsi="Times New Roman" w:cs="Times New Roman"/>
                <w:color w:val="000000"/>
                <w:sz w:val="20"/>
                <w:szCs w:val="20"/>
              </w:rPr>
              <w:t>КНП «Тростянецька міська лікарня» ТМР</w:t>
            </w:r>
          </w:p>
        </w:tc>
        <w:tc>
          <w:tcPr>
            <w:tcW w:w="1018" w:type="dxa"/>
            <w:shd w:val="clear" w:color="auto" w:fill="auto"/>
          </w:tcPr>
          <w:p w:rsidR="00E65E36" w:rsidRPr="002113A8" w:rsidRDefault="00E65E36" w:rsidP="00E65E36">
            <w:pPr>
              <w:spacing w:line="240" w:lineRule="auto"/>
              <w:jc w:val="center"/>
              <w:rPr>
                <w:rFonts w:ascii="Times New Roman" w:hAnsi="Times New Roman" w:cs="Times New Roman"/>
                <w:sz w:val="20"/>
                <w:szCs w:val="20"/>
              </w:rPr>
            </w:pPr>
            <w:r w:rsidRPr="002113A8">
              <w:rPr>
                <w:rFonts w:ascii="Times New Roman" w:eastAsia="Times New Roman" w:hAnsi="Times New Roman" w:cs="Times New Roman"/>
                <w:sz w:val="20"/>
                <w:szCs w:val="20"/>
                <w:lang w:eastAsia="ru-RU"/>
              </w:rPr>
              <w:t>Державний, місцеві бюджети та інші джерела</w:t>
            </w:r>
          </w:p>
        </w:tc>
        <w:tc>
          <w:tcPr>
            <w:tcW w:w="705" w:type="dxa"/>
            <w:shd w:val="clear" w:color="auto" w:fill="FFFFFF"/>
          </w:tcPr>
          <w:p w:rsidR="00E65E36" w:rsidRPr="002113A8" w:rsidRDefault="00E65E36" w:rsidP="00E65E36">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140,0</w:t>
            </w:r>
          </w:p>
        </w:tc>
        <w:tc>
          <w:tcPr>
            <w:tcW w:w="709" w:type="dxa"/>
            <w:shd w:val="clear" w:color="auto" w:fill="FFFFFF"/>
          </w:tcPr>
          <w:p w:rsidR="00E65E36" w:rsidRPr="002113A8" w:rsidRDefault="00E65E36" w:rsidP="00E65E36">
            <w:pPr>
              <w:suppressAutoHyphens/>
              <w:spacing w:after="0" w:line="240" w:lineRule="auto"/>
              <w:jc w:val="center"/>
              <w:rPr>
                <w:rFonts w:ascii="Times New Roman" w:eastAsia="Times New Roman" w:hAnsi="Times New Roman" w:cs="Times New Roman"/>
                <w:sz w:val="20"/>
                <w:szCs w:val="20"/>
                <w:lang w:eastAsia="ru-RU"/>
              </w:rPr>
            </w:pPr>
          </w:p>
        </w:tc>
        <w:tc>
          <w:tcPr>
            <w:tcW w:w="709" w:type="dxa"/>
            <w:shd w:val="clear" w:color="auto" w:fill="FFFFFF"/>
          </w:tcPr>
          <w:p w:rsidR="00E65E36" w:rsidRPr="002113A8" w:rsidRDefault="00E65E36" w:rsidP="00E65E36">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143,0</w:t>
            </w:r>
          </w:p>
        </w:tc>
        <w:tc>
          <w:tcPr>
            <w:tcW w:w="604" w:type="dxa"/>
            <w:shd w:val="clear" w:color="auto" w:fill="FFFFFF"/>
          </w:tcPr>
          <w:p w:rsidR="00E65E36" w:rsidRPr="002113A8" w:rsidRDefault="00E65E36" w:rsidP="00E65E36">
            <w:pPr>
              <w:suppressAutoHyphens/>
              <w:spacing w:after="0" w:line="240" w:lineRule="auto"/>
              <w:jc w:val="center"/>
              <w:rPr>
                <w:rFonts w:ascii="Times New Roman" w:eastAsia="Times New Roman" w:hAnsi="Times New Roman" w:cs="Times New Roman"/>
                <w:sz w:val="20"/>
                <w:szCs w:val="20"/>
                <w:lang w:eastAsia="ru-RU"/>
              </w:rPr>
            </w:pPr>
          </w:p>
        </w:tc>
        <w:tc>
          <w:tcPr>
            <w:tcW w:w="604" w:type="dxa"/>
            <w:shd w:val="clear" w:color="auto" w:fill="FFFFFF"/>
          </w:tcPr>
          <w:p w:rsidR="00E65E36" w:rsidRPr="002113A8" w:rsidRDefault="00E65E36" w:rsidP="00E65E36">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145,0</w:t>
            </w:r>
          </w:p>
        </w:tc>
        <w:tc>
          <w:tcPr>
            <w:tcW w:w="487" w:type="dxa"/>
            <w:tcBorders>
              <w:right w:val="single" w:sz="4" w:space="0" w:color="auto"/>
            </w:tcBorders>
            <w:shd w:val="clear" w:color="auto" w:fill="FFFFFF"/>
            <w:vAlign w:val="center"/>
          </w:tcPr>
          <w:p w:rsidR="00E65E36" w:rsidRPr="002113A8" w:rsidRDefault="00E65E36" w:rsidP="00E65E36">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704" w:type="dxa"/>
            <w:gridSpan w:val="2"/>
            <w:tcBorders>
              <w:left w:val="single" w:sz="4" w:space="0" w:color="auto"/>
              <w:right w:val="single" w:sz="4" w:space="0" w:color="auto"/>
            </w:tcBorders>
            <w:shd w:val="clear" w:color="auto" w:fill="FFFFFF"/>
          </w:tcPr>
          <w:p w:rsidR="00E65E36" w:rsidRPr="002113A8" w:rsidRDefault="00E65E36" w:rsidP="00E65E36">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147,0</w:t>
            </w:r>
          </w:p>
        </w:tc>
        <w:tc>
          <w:tcPr>
            <w:tcW w:w="794" w:type="dxa"/>
            <w:tcBorders>
              <w:left w:val="single" w:sz="4" w:space="0" w:color="auto"/>
              <w:right w:val="single" w:sz="4" w:space="0" w:color="auto"/>
            </w:tcBorders>
            <w:shd w:val="clear" w:color="auto" w:fill="FFFFFF"/>
            <w:vAlign w:val="center"/>
          </w:tcPr>
          <w:p w:rsidR="00E65E36" w:rsidRPr="002113A8" w:rsidRDefault="00E65E36" w:rsidP="00E65E36">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687" w:type="dxa"/>
            <w:tcBorders>
              <w:left w:val="single" w:sz="4" w:space="0" w:color="auto"/>
              <w:right w:val="single" w:sz="4" w:space="0" w:color="auto"/>
            </w:tcBorders>
            <w:shd w:val="clear" w:color="auto" w:fill="FFFFFF"/>
          </w:tcPr>
          <w:p w:rsidR="00E65E36" w:rsidRPr="002113A8" w:rsidRDefault="00E65E36" w:rsidP="00E65E36">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150,0</w:t>
            </w:r>
          </w:p>
        </w:tc>
        <w:tc>
          <w:tcPr>
            <w:tcW w:w="708" w:type="dxa"/>
            <w:tcBorders>
              <w:left w:val="single" w:sz="4" w:space="0" w:color="auto"/>
            </w:tcBorders>
            <w:shd w:val="clear" w:color="auto" w:fill="FFFFFF"/>
            <w:vAlign w:val="center"/>
          </w:tcPr>
          <w:p w:rsidR="00E65E36" w:rsidRPr="002113A8" w:rsidRDefault="00E65E36" w:rsidP="00E65E36">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668" w:type="dxa"/>
            <w:shd w:val="clear" w:color="auto" w:fill="FFFFFF"/>
          </w:tcPr>
          <w:p w:rsidR="00E65E36" w:rsidRPr="002113A8" w:rsidRDefault="00E65E36" w:rsidP="00E65E36">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725,0</w:t>
            </w:r>
          </w:p>
        </w:tc>
        <w:tc>
          <w:tcPr>
            <w:tcW w:w="747" w:type="dxa"/>
            <w:shd w:val="clear" w:color="auto" w:fill="FFFFFF"/>
            <w:vAlign w:val="center"/>
          </w:tcPr>
          <w:p w:rsidR="00E65E36" w:rsidRPr="002113A8" w:rsidRDefault="00E65E36" w:rsidP="00E65E36">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1985" w:type="dxa"/>
          </w:tcPr>
          <w:p w:rsidR="00E65E36" w:rsidRPr="002113A8" w:rsidRDefault="00E65E36" w:rsidP="00E65E36">
            <w:pPr>
              <w:suppressAutoHyphens/>
              <w:spacing w:after="0" w:line="240" w:lineRule="auto"/>
              <w:jc w:val="center"/>
              <w:rPr>
                <w:rFonts w:ascii="Times New Roman" w:eastAsia="Times New Roman" w:hAnsi="Times New Roman" w:cs="Times New Roman"/>
                <w:sz w:val="20"/>
                <w:szCs w:val="20"/>
                <w:lang w:eastAsia="ru-RU"/>
              </w:rPr>
            </w:pPr>
          </w:p>
          <w:p w:rsidR="00E65E36" w:rsidRPr="002113A8" w:rsidRDefault="00E65E36" w:rsidP="00E65E36">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Ефективна стала робота закладу</w:t>
            </w:r>
          </w:p>
        </w:tc>
      </w:tr>
      <w:tr w:rsidR="00E65E36" w:rsidRPr="00CF19DC" w:rsidTr="009A1248">
        <w:tc>
          <w:tcPr>
            <w:tcW w:w="455" w:type="dxa"/>
            <w:vMerge/>
            <w:shd w:val="clear" w:color="auto" w:fill="auto"/>
            <w:vAlign w:val="center"/>
          </w:tcPr>
          <w:p w:rsidR="00E65E36" w:rsidRPr="002113A8" w:rsidRDefault="00E65E36" w:rsidP="00E65E36">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1105" w:type="dxa"/>
            <w:vMerge/>
            <w:shd w:val="clear" w:color="auto" w:fill="auto"/>
            <w:vAlign w:val="center"/>
          </w:tcPr>
          <w:p w:rsidR="00E65E36" w:rsidRPr="002113A8" w:rsidRDefault="00E65E36" w:rsidP="00E65E36">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1819" w:type="dxa"/>
            <w:shd w:val="clear" w:color="auto" w:fill="auto"/>
          </w:tcPr>
          <w:p w:rsidR="00E65E36" w:rsidRPr="002113A8" w:rsidRDefault="00E65E36" w:rsidP="00E65E36">
            <w:pPr>
              <w:suppressAutoHyphens/>
              <w:spacing w:after="0" w:line="240" w:lineRule="auto"/>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11.2.Придбання періодичних друкованих видань</w:t>
            </w:r>
          </w:p>
        </w:tc>
        <w:tc>
          <w:tcPr>
            <w:tcW w:w="708" w:type="dxa"/>
            <w:shd w:val="clear" w:color="auto" w:fill="auto"/>
          </w:tcPr>
          <w:p w:rsidR="00E65E36" w:rsidRPr="002113A8" w:rsidRDefault="00E65E36" w:rsidP="00E65E36">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2022-2026 роки</w:t>
            </w:r>
          </w:p>
        </w:tc>
        <w:tc>
          <w:tcPr>
            <w:tcW w:w="991" w:type="dxa"/>
            <w:shd w:val="clear" w:color="auto" w:fill="auto"/>
          </w:tcPr>
          <w:p w:rsidR="00E65E36" w:rsidRDefault="00E65E36" w:rsidP="00E65E36">
            <w:pPr>
              <w:jc w:val="center"/>
            </w:pPr>
            <w:r w:rsidRPr="00D21156">
              <w:rPr>
                <w:rFonts w:ascii="Times New Roman" w:hAnsi="Times New Roman" w:cs="Times New Roman"/>
                <w:color w:val="000000"/>
                <w:sz w:val="20"/>
                <w:szCs w:val="20"/>
              </w:rPr>
              <w:t>КНП «Тростянецька міська лікарня» ТМР</w:t>
            </w:r>
          </w:p>
        </w:tc>
        <w:tc>
          <w:tcPr>
            <w:tcW w:w="1018" w:type="dxa"/>
            <w:shd w:val="clear" w:color="auto" w:fill="auto"/>
          </w:tcPr>
          <w:p w:rsidR="00E65E36" w:rsidRPr="002113A8" w:rsidRDefault="00E65E36" w:rsidP="00E65E36">
            <w:pPr>
              <w:spacing w:line="240" w:lineRule="auto"/>
              <w:jc w:val="center"/>
              <w:rPr>
                <w:rFonts w:ascii="Times New Roman" w:hAnsi="Times New Roman" w:cs="Times New Roman"/>
                <w:sz w:val="20"/>
                <w:szCs w:val="20"/>
              </w:rPr>
            </w:pPr>
            <w:r w:rsidRPr="002113A8">
              <w:rPr>
                <w:rFonts w:ascii="Times New Roman" w:eastAsia="Times New Roman" w:hAnsi="Times New Roman" w:cs="Times New Roman"/>
                <w:sz w:val="20"/>
                <w:szCs w:val="20"/>
                <w:lang w:eastAsia="ru-RU"/>
              </w:rPr>
              <w:t>Державний, місцеві бюджети та інші джерела</w:t>
            </w:r>
          </w:p>
        </w:tc>
        <w:tc>
          <w:tcPr>
            <w:tcW w:w="705" w:type="dxa"/>
            <w:shd w:val="clear" w:color="auto" w:fill="FFFFFF"/>
          </w:tcPr>
          <w:p w:rsidR="00E65E36" w:rsidRPr="002113A8" w:rsidRDefault="00E65E36" w:rsidP="00E65E36">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10,0</w:t>
            </w:r>
          </w:p>
        </w:tc>
        <w:tc>
          <w:tcPr>
            <w:tcW w:w="709" w:type="dxa"/>
            <w:shd w:val="clear" w:color="auto" w:fill="FFFFFF"/>
          </w:tcPr>
          <w:p w:rsidR="00E65E36" w:rsidRPr="002113A8" w:rsidRDefault="00E65E36" w:rsidP="00E65E36">
            <w:pPr>
              <w:suppressAutoHyphens/>
              <w:spacing w:after="0" w:line="240" w:lineRule="auto"/>
              <w:jc w:val="center"/>
              <w:rPr>
                <w:rFonts w:ascii="Times New Roman" w:eastAsia="Times New Roman" w:hAnsi="Times New Roman" w:cs="Times New Roman"/>
                <w:sz w:val="20"/>
                <w:szCs w:val="20"/>
                <w:lang w:eastAsia="ru-RU"/>
              </w:rPr>
            </w:pPr>
          </w:p>
        </w:tc>
        <w:tc>
          <w:tcPr>
            <w:tcW w:w="709" w:type="dxa"/>
            <w:shd w:val="clear" w:color="auto" w:fill="FFFFFF"/>
          </w:tcPr>
          <w:p w:rsidR="00E65E36" w:rsidRPr="002113A8" w:rsidRDefault="00E65E36" w:rsidP="00E65E36">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10,0</w:t>
            </w:r>
          </w:p>
        </w:tc>
        <w:tc>
          <w:tcPr>
            <w:tcW w:w="604" w:type="dxa"/>
            <w:shd w:val="clear" w:color="auto" w:fill="FFFFFF"/>
          </w:tcPr>
          <w:p w:rsidR="00E65E36" w:rsidRPr="002113A8" w:rsidRDefault="00E65E36" w:rsidP="00E65E36">
            <w:pPr>
              <w:suppressAutoHyphens/>
              <w:spacing w:after="0" w:line="240" w:lineRule="auto"/>
              <w:jc w:val="center"/>
              <w:rPr>
                <w:rFonts w:ascii="Times New Roman" w:eastAsia="Times New Roman" w:hAnsi="Times New Roman" w:cs="Times New Roman"/>
                <w:sz w:val="20"/>
                <w:szCs w:val="20"/>
                <w:lang w:eastAsia="ru-RU"/>
              </w:rPr>
            </w:pPr>
          </w:p>
        </w:tc>
        <w:tc>
          <w:tcPr>
            <w:tcW w:w="604" w:type="dxa"/>
            <w:shd w:val="clear" w:color="auto" w:fill="FFFFFF"/>
          </w:tcPr>
          <w:p w:rsidR="00E65E36" w:rsidRPr="002113A8" w:rsidRDefault="00E65E36" w:rsidP="00E65E36">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10,0</w:t>
            </w:r>
          </w:p>
        </w:tc>
        <w:tc>
          <w:tcPr>
            <w:tcW w:w="487" w:type="dxa"/>
            <w:tcBorders>
              <w:right w:val="single" w:sz="4" w:space="0" w:color="auto"/>
            </w:tcBorders>
            <w:shd w:val="clear" w:color="auto" w:fill="FFFFFF"/>
            <w:vAlign w:val="center"/>
          </w:tcPr>
          <w:p w:rsidR="00E65E36" w:rsidRPr="002113A8" w:rsidRDefault="00E65E36" w:rsidP="00E65E36">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704" w:type="dxa"/>
            <w:gridSpan w:val="2"/>
            <w:tcBorders>
              <w:left w:val="single" w:sz="4" w:space="0" w:color="auto"/>
              <w:right w:val="single" w:sz="4" w:space="0" w:color="auto"/>
            </w:tcBorders>
            <w:shd w:val="clear" w:color="auto" w:fill="FFFFFF"/>
          </w:tcPr>
          <w:p w:rsidR="00E65E36" w:rsidRPr="002113A8" w:rsidRDefault="00E65E36" w:rsidP="00E65E36">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10,0</w:t>
            </w:r>
          </w:p>
        </w:tc>
        <w:tc>
          <w:tcPr>
            <w:tcW w:w="794" w:type="dxa"/>
            <w:tcBorders>
              <w:left w:val="single" w:sz="4" w:space="0" w:color="auto"/>
              <w:right w:val="single" w:sz="4" w:space="0" w:color="auto"/>
            </w:tcBorders>
            <w:shd w:val="clear" w:color="auto" w:fill="FFFFFF"/>
            <w:vAlign w:val="center"/>
          </w:tcPr>
          <w:p w:rsidR="00E65E36" w:rsidRPr="002113A8" w:rsidRDefault="00E65E36" w:rsidP="00E65E36">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687" w:type="dxa"/>
            <w:tcBorders>
              <w:left w:val="single" w:sz="4" w:space="0" w:color="auto"/>
              <w:right w:val="single" w:sz="4" w:space="0" w:color="auto"/>
            </w:tcBorders>
            <w:shd w:val="clear" w:color="auto" w:fill="FFFFFF"/>
          </w:tcPr>
          <w:p w:rsidR="00E65E36" w:rsidRPr="002113A8" w:rsidRDefault="00E65E36" w:rsidP="00E65E36">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10,0</w:t>
            </w:r>
          </w:p>
        </w:tc>
        <w:tc>
          <w:tcPr>
            <w:tcW w:w="708" w:type="dxa"/>
            <w:tcBorders>
              <w:left w:val="single" w:sz="4" w:space="0" w:color="auto"/>
            </w:tcBorders>
            <w:shd w:val="clear" w:color="auto" w:fill="FFFFFF"/>
            <w:vAlign w:val="center"/>
          </w:tcPr>
          <w:p w:rsidR="00E65E36" w:rsidRPr="002113A8" w:rsidRDefault="00E65E36" w:rsidP="00E65E36">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668" w:type="dxa"/>
            <w:shd w:val="clear" w:color="auto" w:fill="FFFFFF"/>
          </w:tcPr>
          <w:p w:rsidR="00E65E36" w:rsidRPr="002113A8" w:rsidRDefault="00E65E36" w:rsidP="00E65E36">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50,0</w:t>
            </w:r>
          </w:p>
        </w:tc>
        <w:tc>
          <w:tcPr>
            <w:tcW w:w="747" w:type="dxa"/>
            <w:shd w:val="clear" w:color="auto" w:fill="FFFFFF"/>
            <w:vAlign w:val="center"/>
          </w:tcPr>
          <w:p w:rsidR="00E65E36" w:rsidRPr="002113A8" w:rsidRDefault="00E65E36" w:rsidP="00E65E36">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1985" w:type="dxa"/>
          </w:tcPr>
          <w:p w:rsidR="00E65E36" w:rsidRPr="002113A8" w:rsidRDefault="00E65E36" w:rsidP="00E65E36">
            <w:pPr>
              <w:suppressAutoHyphens/>
              <w:spacing w:after="0" w:line="240" w:lineRule="auto"/>
              <w:jc w:val="center"/>
              <w:rPr>
                <w:rFonts w:ascii="Times New Roman" w:eastAsia="Times New Roman" w:hAnsi="Times New Roman" w:cs="Times New Roman"/>
                <w:sz w:val="20"/>
                <w:szCs w:val="20"/>
                <w:lang w:eastAsia="ru-RU"/>
              </w:rPr>
            </w:pPr>
          </w:p>
          <w:p w:rsidR="00E65E36" w:rsidRPr="002113A8" w:rsidRDefault="00E65E36" w:rsidP="00E65E36">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Ефективна стала робота закладу</w:t>
            </w:r>
          </w:p>
        </w:tc>
      </w:tr>
      <w:tr w:rsidR="00E65E36" w:rsidRPr="00CF19DC" w:rsidTr="009A1248">
        <w:tc>
          <w:tcPr>
            <w:tcW w:w="455" w:type="dxa"/>
            <w:vMerge/>
            <w:shd w:val="clear" w:color="auto" w:fill="auto"/>
            <w:vAlign w:val="center"/>
          </w:tcPr>
          <w:p w:rsidR="00E65E36" w:rsidRPr="002113A8" w:rsidRDefault="00E65E36" w:rsidP="00E65E36">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1105" w:type="dxa"/>
            <w:vMerge/>
            <w:shd w:val="clear" w:color="auto" w:fill="auto"/>
            <w:vAlign w:val="center"/>
          </w:tcPr>
          <w:p w:rsidR="00E65E36" w:rsidRPr="002113A8" w:rsidRDefault="00E65E36" w:rsidP="00E65E36">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1819" w:type="dxa"/>
            <w:shd w:val="clear" w:color="auto" w:fill="auto"/>
          </w:tcPr>
          <w:p w:rsidR="00E65E36" w:rsidRPr="002113A8" w:rsidRDefault="00E65E36" w:rsidP="00E65E36">
            <w:pPr>
              <w:spacing w:after="0" w:line="240" w:lineRule="auto"/>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11.3.Придбання рекламної продукції по залученню клієнтів та наданню послуг в закладі</w:t>
            </w:r>
          </w:p>
        </w:tc>
        <w:tc>
          <w:tcPr>
            <w:tcW w:w="708" w:type="dxa"/>
            <w:shd w:val="clear" w:color="auto" w:fill="auto"/>
          </w:tcPr>
          <w:p w:rsidR="00E65E36" w:rsidRPr="002113A8" w:rsidRDefault="00E65E36" w:rsidP="00E65E36">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2022-2026 роки</w:t>
            </w:r>
          </w:p>
        </w:tc>
        <w:tc>
          <w:tcPr>
            <w:tcW w:w="991" w:type="dxa"/>
            <w:shd w:val="clear" w:color="auto" w:fill="auto"/>
          </w:tcPr>
          <w:p w:rsidR="00E65E36" w:rsidRDefault="00E65E36" w:rsidP="00E65E36">
            <w:pPr>
              <w:jc w:val="center"/>
            </w:pPr>
            <w:r w:rsidRPr="00D21156">
              <w:rPr>
                <w:rFonts w:ascii="Times New Roman" w:hAnsi="Times New Roman" w:cs="Times New Roman"/>
                <w:color w:val="000000"/>
                <w:sz w:val="20"/>
                <w:szCs w:val="20"/>
              </w:rPr>
              <w:t>КНП «Тростянецька міська лікарня» ТМР</w:t>
            </w:r>
          </w:p>
        </w:tc>
        <w:tc>
          <w:tcPr>
            <w:tcW w:w="1018" w:type="dxa"/>
            <w:shd w:val="clear" w:color="auto" w:fill="auto"/>
          </w:tcPr>
          <w:p w:rsidR="00E65E36" w:rsidRPr="002113A8" w:rsidRDefault="00E65E36" w:rsidP="00E65E36">
            <w:pPr>
              <w:spacing w:line="240" w:lineRule="auto"/>
              <w:jc w:val="center"/>
              <w:rPr>
                <w:rFonts w:ascii="Times New Roman" w:hAnsi="Times New Roman" w:cs="Times New Roman"/>
                <w:sz w:val="20"/>
                <w:szCs w:val="20"/>
              </w:rPr>
            </w:pPr>
            <w:r w:rsidRPr="002113A8">
              <w:rPr>
                <w:rFonts w:ascii="Times New Roman" w:eastAsia="Times New Roman" w:hAnsi="Times New Roman" w:cs="Times New Roman"/>
                <w:sz w:val="20"/>
                <w:szCs w:val="20"/>
                <w:lang w:eastAsia="ru-RU"/>
              </w:rPr>
              <w:t>Державний, місцеві бюджети та інші джерела</w:t>
            </w:r>
          </w:p>
        </w:tc>
        <w:tc>
          <w:tcPr>
            <w:tcW w:w="705" w:type="dxa"/>
            <w:shd w:val="clear" w:color="auto" w:fill="FFFFFF"/>
          </w:tcPr>
          <w:p w:rsidR="00E65E36" w:rsidRPr="002113A8" w:rsidRDefault="00E65E36" w:rsidP="00E65E36">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10,0</w:t>
            </w:r>
          </w:p>
        </w:tc>
        <w:tc>
          <w:tcPr>
            <w:tcW w:w="709" w:type="dxa"/>
            <w:shd w:val="clear" w:color="auto" w:fill="FFFFFF"/>
          </w:tcPr>
          <w:p w:rsidR="00E65E36" w:rsidRPr="002113A8" w:rsidRDefault="00E65E36" w:rsidP="00E65E36">
            <w:pPr>
              <w:suppressAutoHyphens/>
              <w:spacing w:after="0" w:line="240" w:lineRule="auto"/>
              <w:jc w:val="center"/>
              <w:rPr>
                <w:rFonts w:ascii="Times New Roman" w:eastAsia="Times New Roman" w:hAnsi="Times New Roman" w:cs="Times New Roman"/>
                <w:sz w:val="20"/>
                <w:szCs w:val="20"/>
                <w:lang w:eastAsia="ru-RU"/>
              </w:rPr>
            </w:pPr>
          </w:p>
        </w:tc>
        <w:tc>
          <w:tcPr>
            <w:tcW w:w="709" w:type="dxa"/>
            <w:shd w:val="clear" w:color="auto" w:fill="FFFFFF"/>
          </w:tcPr>
          <w:p w:rsidR="00E65E36" w:rsidRPr="002113A8" w:rsidRDefault="00E65E36" w:rsidP="00E65E36">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10,0</w:t>
            </w:r>
          </w:p>
        </w:tc>
        <w:tc>
          <w:tcPr>
            <w:tcW w:w="604" w:type="dxa"/>
            <w:shd w:val="clear" w:color="auto" w:fill="FFFFFF"/>
          </w:tcPr>
          <w:p w:rsidR="00E65E36" w:rsidRPr="002113A8" w:rsidRDefault="00E65E36" w:rsidP="00E65E36">
            <w:pPr>
              <w:suppressAutoHyphens/>
              <w:spacing w:after="0" w:line="240" w:lineRule="auto"/>
              <w:jc w:val="center"/>
              <w:rPr>
                <w:rFonts w:ascii="Times New Roman" w:eastAsia="Times New Roman" w:hAnsi="Times New Roman" w:cs="Times New Roman"/>
                <w:sz w:val="20"/>
                <w:szCs w:val="20"/>
                <w:lang w:eastAsia="ru-RU"/>
              </w:rPr>
            </w:pPr>
          </w:p>
        </w:tc>
        <w:tc>
          <w:tcPr>
            <w:tcW w:w="604" w:type="dxa"/>
            <w:shd w:val="clear" w:color="auto" w:fill="FFFFFF"/>
          </w:tcPr>
          <w:p w:rsidR="00E65E36" w:rsidRPr="002113A8" w:rsidRDefault="00E65E36" w:rsidP="00E65E36">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10,0</w:t>
            </w:r>
          </w:p>
        </w:tc>
        <w:tc>
          <w:tcPr>
            <w:tcW w:w="487" w:type="dxa"/>
            <w:tcBorders>
              <w:right w:val="single" w:sz="4" w:space="0" w:color="auto"/>
            </w:tcBorders>
            <w:shd w:val="clear" w:color="auto" w:fill="FFFFFF"/>
            <w:vAlign w:val="center"/>
          </w:tcPr>
          <w:p w:rsidR="00E65E36" w:rsidRPr="002113A8" w:rsidRDefault="00E65E36" w:rsidP="00E65E36">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704" w:type="dxa"/>
            <w:gridSpan w:val="2"/>
            <w:tcBorders>
              <w:left w:val="single" w:sz="4" w:space="0" w:color="auto"/>
              <w:right w:val="single" w:sz="4" w:space="0" w:color="auto"/>
            </w:tcBorders>
            <w:shd w:val="clear" w:color="auto" w:fill="FFFFFF"/>
          </w:tcPr>
          <w:p w:rsidR="00E65E36" w:rsidRPr="002113A8" w:rsidRDefault="00E65E36" w:rsidP="00E65E36">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10,0</w:t>
            </w:r>
          </w:p>
        </w:tc>
        <w:tc>
          <w:tcPr>
            <w:tcW w:w="794" w:type="dxa"/>
            <w:tcBorders>
              <w:left w:val="single" w:sz="4" w:space="0" w:color="auto"/>
              <w:right w:val="single" w:sz="4" w:space="0" w:color="auto"/>
            </w:tcBorders>
            <w:shd w:val="clear" w:color="auto" w:fill="FFFFFF"/>
            <w:vAlign w:val="center"/>
          </w:tcPr>
          <w:p w:rsidR="00E65E36" w:rsidRPr="002113A8" w:rsidRDefault="00E65E36" w:rsidP="00E65E36">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687" w:type="dxa"/>
            <w:tcBorders>
              <w:left w:val="single" w:sz="4" w:space="0" w:color="auto"/>
              <w:right w:val="single" w:sz="4" w:space="0" w:color="auto"/>
            </w:tcBorders>
            <w:shd w:val="clear" w:color="auto" w:fill="FFFFFF"/>
          </w:tcPr>
          <w:p w:rsidR="00E65E36" w:rsidRPr="002113A8" w:rsidRDefault="00E65E36" w:rsidP="00E65E36">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10,0</w:t>
            </w:r>
          </w:p>
        </w:tc>
        <w:tc>
          <w:tcPr>
            <w:tcW w:w="708" w:type="dxa"/>
            <w:tcBorders>
              <w:left w:val="single" w:sz="4" w:space="0" w:color="auto"/>
            </w:tcBorders>
            <w:shd w:val="clear" w:color="auto" w:fill="FFFFFF"/>
            <w:vAlign w:val="center"/>
          </w:tcPr>
          <w:p w:rsidR="00E65E36" w:rsidRPr="002113A8" w:rsidRDefault="00E65E36" w:rsidP="00E65E36">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668" w:type="dxa"/>
            <w:shd w:val="clear" w:color="auto" w:fill="FFFFFF"/>
          </w:tcPr>
          <w:p w:rsidR="00E65E36" w:rsidRPr="002113A8" w:rsidRDefault="00E65E36" w:rsidP="00E65E36">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50,0</w:t>
            </w:r>
          </w:p>
        </w:tc>
        <w:tc>
          <w:tcPr>
            <w:tcW w:w="747" w:type="dxa"/>
            <w:shd w:val="clear" w:color="auto" w:fill="FFFFFF"/>
            <w:vAlign w:val="center"/>
          </w:tcPr>
          <w:p w:rsidR="00E65E36" w:rsidRPr="002113A8" w:rsidRDefault="00E65E36" w:rsidP="00E65E36">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1985" w:type="dxa"/>
          </w:tcPr>
          <w:p w:rsidR="00E65E36" w:rsidRPr="002113A8" w:rsidRDefault="00E65E36" w:rsidP="00E65E36">
            <w:pPr>
              <w:suppressAutoHyphens/>
              <w:spacing w:after="0" w:line="240" w:lineRule="auto"/>
              <w:jc w:val="center"/>
              <w:rPr>
                <w:rFonts w:ascii="Times New Roman" w:eastAsia="Times New Roman" w:hAnsi="Times New Roman" w:cs="Times New Roman"/>
                <w:sz w:val="20"/>
                <w:szCs w:val="20"/>
                <w:lang w:eastAsia="ru-RU"/>
              </w:rPr>
            </w:pPr>
          </w:p>
          <w:p w:rsidR="00E65E36" w:rsidRPr="002113A8" w:rsidRDefault="00E65E36" w:rsidP="00E65E36">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Ефективна стала робота закладу, розширення клієнтського бази</w:t>
            </w:r>
          </w:p>
        </w:tc>
      </w:tr>
      <w:tr w:rsidR="00E65E36" w:rsidRPr="00CF19DC" w:rsidTr="00E6694D">
        <w:tc>
          <w:tcPr>
            <w:tcW w:w="455" w:type="dxa"/>
            <w:vMerge/>
            <w:shd w:val="clear" w:color="auto" w:fill="auto"/>
            <w:vAlign w:val="center"/>
          </w:tcPr>
          <w:p w:rsidR="00E65E36" w:rsidRPr="002113A8" w:rsidRDefault="00E65E36" w:rsidP="00E65E36">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1105" w:type="dxa"/>
            <w:vMerge/>
            <w:shd w:val="clear" w:color="auto" w:fill="auto"/>
            <w:vAlign w:val="center"/>
          </w:tcPr>
          <w:p w:rsidR="00E65E36" w:rsidRPr="002113A8" w:rsidRDefault="00E65E36" w:rsidP="00E65E36">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1819" w:type="dxa"/>
            <w:shd w:val="clear" w:color="auto" w:fill="auto"/>
          </w:tcPr>
          <w:p w:rsidR="00E65E36" w:rsidRPr="002113A8" w:rsidRDefault="00E65E36" w:rsidP="00E65E36">
            <w:pPr>
              <w:spacing w:after="0" w:line="240" w:lineRule="auto"/>
              <w:jc w:val="both"/>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 xml:space="preserve">11.4.Придбання холодильного обладнання для кімнати зберігання трупів патолого-анатомічного відділення </w:t>
            </w:r>
          </w:p>
        </w:tc>
        <w:tc>
          <w:tcPr>
            <w:tcW w:w="708" w:type="dxa"/>
            <w:shd w:val="clear" w:color="auto" w:fill="auto"/>
          </w:tcPr>
          <w:p w:rsidR="00E65E36" w:rsidRPr="002113A8" w:rsidRDefault="00E65E36" w:rsidP="00E65E36">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2023 рік</w:t>
            </w:r>
          </w:p>
        </w:tc>
        <w:tc>
          <w:tcPr>
            <w:tcW w:w="991" w:type="dxa"/>
            <w:shd w:val="clear" w:color="auto" w:fill="auto"/>
          </w:tcPr>
          <w:p w:rsidR="00E65E36" w:rsidRDefault="00E65E36" w:rsidP="00E65E36">
            <w:pPr>
              <w:jc w:val="center"/>
            </w:pPr>
            <w:r w:rsidRPr="00CC4909">
              <w:rPr>
                <w:rFonts w:ascii="Times New Roman" w:hAnsi="Times New Roman" w:cs="Times New Roman"/>
                <w:color w:val="000000"/>
                <w:sz w:val="20"/>
                <w:szCs w:val="20"/>
              </w:rPr>
              <w:t>КНП «Тростянецька міська лікарня» ТМР</w:t>
            </w:r>
          </w:p>
        </w:tc>
        <w:tc>
          <w:tcPr>
            <w:tcW w:w="1018" w:type="dxa"/>
            <w:shd w:val="clear" w:color="auto" w:fill="auto"/>
          </w:tcPr>
          <w:p w:rsidR="00E65E36" w:rsidRPr="002113A8" w:rsidRDefault="00E65E36" w:rsidP="00E65E36">
            <w:pPr>
              <w:spacing w:line="240" w:lineRule="auto"/>
              <w:jc w:val="center"/>
              <w:rPr>
                <w:rFonts w:ascii="Times New Roman" w:hAnsi="Times New Roman" w:cs="Times New Roman"/>
                <w:sz w:val="20"/>
                <w:szCs w:val="20"/>
              </w:rPr>
            </w:pPr>
            <w:r w:rsidRPr="002113A8">
              <w:rPr>
                <w:rFonts w:ascii="Times New Roman" w:eastAsia="Times New Roman" w:hAnsi="Times New Roman" w:cs="Times New Roman"/>
                <w:sz w:val="20"/>
                <w:szCs w:val="20"/>
                <w:lang w:eastAsia="ru-RU"/>
              </w:rPr>
              <w:t>Державний, місцеві бюджети та інші джерела</w:t>
            </w:r>
          </w:p>
        </w:tc>
        <w:tc>
          <w:tcPr>
            <w:tcW w:w="705" w:type="dxa"/>
            <w:shd w:val="clear" w:color="auto" w:fill="FFFFFF"/>
          </w:tcPr>
          <w:p w:rsidR="00E65E36" w:rsidRPr="002113A8" w:rsidRDefault="00E65E36" w:rsidP="00E65E36">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w:t>
            </w:r>
          </w:p>
        </w:tc>
        <w:tc>
          <w:tcPr>
            <w:tcW w:w="709" w:type="dxa"/>
            <w:shd w:val="clear" w:color="auto" w:fill="FFFFFF"/>
          </w:tcPr>
          <w:p w:rsidR="00E65E36" w:rsidRPr="002113A8" w:rsidRDefault="00E65E36" w:rsidP="00E65E36">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w:t>
            </w:r>
          </w:p>
        </w:tc>
        <w:tc>
          <w:tcPr>
            <w:tcW w:w="709" w:type="dxa"/>
            <w:shd w:val="clear" w:color="auto" w:fill="FFFFFF"/>
          </w:tcPr>
          <w:p w:rsidR="00E65E36" w:rsidRPr="002113A8" w:rsidRDefault="00E65E36" w:rsidP="00E65E36">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w:t>
            </w:r>
          </w:p>
        </w:tc>
        <w:tc>
          <w:tcPr>
            <w:tcW w:w="604" w:type="dxa"/>
            <w:shd w:val="clear" w:color="auto" w:fill="FFFFFF"/>
          </w:tcPr>
          <w:p w:rsidR="00E65E36" w:rsidRPr="002113A8" w:rsidRDefault="00E65E36" w:rsidP="00E65E36">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w:t>
            </w:r>
          </w:p>
        </w:tc>
        <w:tc>
          <w:tcPr>
            <w:tcW w:w="604" w:type="dxa"/>
            <w:shd w:val="clear" w:color="auto" w:fill="FFFFFF"/>
          </w:tcPr>
          <w:p w:rsidR="00E65E36" w:rsidRPr="002113A8" w:rsidRDefault="00E65E36" w:rsidP="00E65E36">
            <w:pPr>
              <w:suppressAutoHyphens/>
              <w:spacing w:after="0" w:line="240" w:lineRule="auto"/>
              <w:jc w:val="center"/>
              <w:rPr>
                <w:rFonts w:ascii="Times New Roman" w:eastAsia="Times New Roman" w:hAnsi="Times New Roman" w:cs="Times New Roman"/>
                <w:sz w:val="20"/>
                <w:szCs w:val="20"/>
                <w:lang w:eastAsia="ru-RU"/>
              </w:rPr>
            </w:pPr>
          </w:p>
        </w:tc>
        <w:tc>
          <w:tcPr>
            <w:tcW w:w="487" w:type="dxa"/>
            <w:tcBorders>
              <w:right w:val="single" w:sz="4" w:space="0" w:color="auto"/>
            </w:tcBorders>
            <w:shd w:val="clear" w:color="auto" w:fill="FFFFFF"/>
            <w:vAlign w:val="center"/>
          </w:tcPr>
          <w:p w:rsidR="00E65E36" w:rsidRPr="002113A8" w:rsidRDefault="00E65E36" w:rsidP="00E65E36">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704" w:type="dxa"/>
            <w:gridSpan w:val="2"/>
            <w:tcBorders>
              <w:left w:val="single" w:sz="4" w:space="0" w:color="auto"/>
              <w:right w:val="single" w:sz="4" w:space="0" w:color="auto"/>
            </w:tcBorders>
            <w:shd w:val="clear" w:color="auto" w:fill="FFFFFF"/>
            <w:vAlign w:val="center"/>
          </w:tcPr>
          <w:p w:rsidR="00E65E36" w:rsidRPr="002113A8" w:rsidRDefault="00E65E36" w:rsidP="00E65E36">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794" w:type="dxa"/>
            <w:tcBorders>
              <w:left w:val="single" w:sz="4" w:space="0" w:color="auto"/>
              <w:right w:val="single" w:sz="4" w:space="0" w:color="auto"/>
            </w:tcBorders>
            <w:shd w:val="clear" w:color="auto" w:fill="FFFFFF"/>
            <w:vAlign w:val="center"/>
          </w:tcPr>
          <w:p w:rsidR="00E65E36" w:rsidRPr="002113A8" w:rsidRDefault="00E65E36" w:rsidP="00E65E36">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687" w:type="dxa"/>
            <w:tcBorders>
              <w:left w:val="single" w:sz="4" w:space="0" w:color="auto"/>
              <w:right w:val="single" w:sz="4" w:space="0" w:color="auto"/>
            </w:tcBorders>
            <w:shd w:val="clear" w:color="auto" w:fill="FFFFFF"/>
          </w:tcPr>
          <w:p w:rsidR="00E65E36" w:rsidRPr="002113A8" w:rsidRDefault="00E65E36" w:rsidP="00E65E36">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800,0</w:t>
            </w:r>
          </w:p>
        </w:tc>
        <w:tc>
          <w:tcPr>
            <w:tcW w:w="708" w:type="dxa"/>
            <w:tcBorders>
              <w:left w:val="single" w:sz="4" w:space="0" w:color="auto"/>
            </w:tcBorders>
            <w:shd w:val="clear" w:color="auto" w:fill="FFFFFF"/>
            <w:vAlign w:val="center"/>
          </w:tcPr>
          <w:p w:rsidR="00E65E36" w:rsidRPr="002113A8" w:rsidRDefault="00E65E36" w:rsidP="00E65E36">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668" w:type="dxa"/>
            <w:shd w:val="clear" w:color="auto" w:fill="FFFFFF"/>
          </w:tcPr>
          <w:p w:rsidR="00E65E36" w:rsidRPr="002113A8" w:rsidRDefault="00E65E36" w:rsidP="00E65E36">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800,0</w:t>
            </w:r>
          </w:p>
        </w:tc>
        <w:tc>
          <w:tcPr>
            <w:tcW w:w="747" w:type="dxa"/>
            <w:shd w:val="clear" w:color="auto" w:fill="FFFFFF"/>
            <w:vAlign w:val="center"/>
          </w:tcPr>
          <w:p w:rsidR="00E65E36" w:rsidRPr="002113A8" w:rsidRDefault="00E65E36" w:rsidP="00E65E36">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1985" w:type="dxa"/>
          </w:tcPr>
          <w:p w:rsidR="00E65E36" w:rsidRPr="002113A8" w:rsidRDefault="00E65E36" w:rsidP="00E65E36">
            <w:pPr>
              <w:suppressAutoHyphens/>
              <w:spacing w:after="0" w:line="240" w:lineRule="auto"/>
              <w:jc w:val="center"/>
              <w:rPr>
                <w:rFonts w:ascii="Times New Roman" w:eastAsia="Times New Roman" w:hAnsi="Times New Roman" w:cs="Times New Roman"/>
                <w:sz w:val="20"/>
                <w:szCs w:val="20"/>
                <w:lang w:eastAsia="ru-RU"/>
              </w:rPr>
            </w:pPr>
          </w:p>
          <w:p w:rsidR="00E65E36" w:rsidRPr="002113A8" w:rsidRDefault="00E65E36" w:rsidP="00E65E36">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Надання якісних послуг</w:t>
            </w:r>
          </w:p>
        </w:tc>
      </w:tr>
      <w:tr w:rsidR="00E65E36" w:rsidRPr="00CF19DC" w:rsidTr="00E6694D">
        <w:tc>
          <w:tcPr>
            <w:tcW w:w="455" w:type="dxa"/>
            <w:vMerge/>
            <w:shd w:val="clear" w:color="auto" w:fill="auto"/>
            <w:vAlign w:val="center"/>
          </w:tcPr>
          <w:p w:rsidR="00E65E36" w:rsidRPr="002113A8" w:rsidRDefault="00E65E36" w:rsidP="00E65E36">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1105" w:type="dxa"/>
            <w:vMerge/>
            <w:tcBorders>
              <w:top w:val="nil"/>
            </w:tcBorders>
            <w:shd w:val="clear" w:color="auto" w:fill="auto"/>
            <w:vAlign w:val="center"/>
          </w:tcPr>
          <w:p w:rsidR="00E65E36" w:rsidRPr="002113A8" w:rsidRDefault="00E65E36" w:rsidP="00E65E36">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1819" w:type="dxa"/>
            <w:shd w:val="clear" w:color="auto" w:fill="auto"/>
          </w:tcPr>
          <w:p w:rsidR="00E65E36" w:rsidRPr="002113A8" w:rsidRDefault="00E65E36" w:rsidP="00E65E36">
            <w:pPr>
              <w:spacing w:after="0" w:line="240" w:lineRule="auto"/>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11.5.Придбання гладильного пресу</w:t>
            </w:r>
          </w:p>
        </w:tc>
        <w:tc>
          <w:tcPr>
            <w:tcW w:w="708" w:type="dxa"/>
            <w:shd w:val="clear" w:color="auto" w:fill="auto"/>
          </w:tcPr>
          <w:p w:rsidR="00E65E36" w:rsidRPr="002113A8" w:rsidRDefault="00E65E36" w:rsidP="00E65E36">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2023 рік</w:t>
            </w:r>
          </w:p>
        </w:tc>
        <w:tc>
          <w:tcPr>
            <w:tcW w:w="991" w:type="dxa"/>
            <w:shd w:val="clear" w:color="auto" w:fill="auto"/>
          </w:tcPr>
          <w:p w:rsidR="00E65E36" w:rsidRDefault="00E65E36" w:rsidP="00E65E36">
            <w:pPr>
              <w:jc w:val="center"/>
            </w:pPr>
            <w:r w:rsidRPr="00CC4909">
              <w:rPr>
                <w:rFonts w:ascii="Times New Roman" w:hAnsi="Times New Roman" w:cs="Times New Roman"/>
                <w:color w:val="000000"/>
                <w:sz w:val="20"/>
                <w:szCs w:val="20"/>
              </w:rPr>
              <w:t>КНП «Тростянецька міська лікарня» ТМР</w:t>
            </w:r>
          </w:p>
        </w:tc>
        <w:tc>
          <w:tcPr>
            <w:tcW w:w="1018" w:type="dxa"/>
            <w:shd w:val="clear" w:color="auto" w:fill="auto"/>
          </w:tcPr>
          <w:p w:rsidR="00E65E36" w:rsidRPr="002113A8" w:rsidRDefault="00E65E36" w:rsidP="00E65E36">
            <w:pPr>
              <w:spacing w:line="240" w:lineRule="auto"/>
              <w:jc w:val="center"/>
              <w:rPr>
                <w:rFonts w:ascii="Times New Roman" w:hAnsi="Times New Roman" w:cs="Times New Roman"/>
                <w:sz w:val="20"/>
                <w:szCs w:val="20"/>
              </w:rPr>
            </w:pPr>
            <w:r w:rsidRPr="002113A8">
              <w:rPr>
                <w:rFonts w:ascii="Times New Roman" w:eastAsia="Times New Roman" w:hAnsi="Times New Roman" w:cs="Times New Roman"/>
                <w:sz w:val="20"/>
                <w:szCs w:val="20"/>
                <w:lang w:eastAsia="ru-RU"/>
              </w:rPr>
              <w:t>Державний, місцеві бюджети та інші джерела</w:t>
            </w:r>
          </w:p>
        </w:tc>
        <w:tc>
          <w:tcPr>
            <w:tcW w:w="705" w:type="dxa"/>
            <w:shd w:val="clear" w:color="auto" w:fill="FFFFFF"/>
          </w:tcPr>
          <w:p w:rsidR="00E65E36" w:rsidRPr="002113A8" w:rsidRDefault="00E65E36" w:rsidP="00E65E36">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w:t>
            </w:r>
          </w:p>
        </w:tc>
        <w:tc>
          <w:tcPr>
            <w:tcW w:w="709" w:type="dxa"/>
            <w:shd w:val="clear" w:color="auto" w:fill="FFFFFF"/>
          </w:tcPr>
          <w:p w:rsidR="00E65E36" w:rsidRPr="002113A8" w:rsidRDefault="00E65E36" w:rsidP="00E65E36">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w:t>
            </w:r>
          </w:p>
        </w:tc>
        <w:tc>
          <w:tcPr>
            <w:tcW w:w="709" w:type="dxa"/>
            <w:shd w:val="clear" w:color="auto" w:fill="FFFFFF"/>
          </w:tcPr>
          <w:p w:rsidR="00E65E36" w:rsidRPr="002113A8" w:rsidRDefault="00E65E36" w:rsidP="00E65E36">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w:t>
            </w:r>
          </w:p>
        </w:tc>
        <w:tc>
          <w:tcPr>
            <w:tcW w:w="604" w:type="dxa"/>
            <w:shd w:val="clear" w:color="auto" w:fill="FFFFFF"/>
          </w:tcPr>
          <w:p w:rsidR="00E65E36" w:rsidRPr="002113A8" w:rsidRDefault="00E65E36" w:rsidP="00E65E36">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w:t>
            </w:r>
          </w:p>
        </w:tc>
        <w:tc>
          <w:tcPr>
            <w:tcW w:w="604" w:type="dxa"/>
            <w:shd w:val="clear" w:color="auto" w:fill="FFFFFF"/>
          </w:tcPr>
          <w:p w:rsidR="00E65E36" w:rsidRPr="002113A8" w:rsidRDefault="00E65E36" w:rsidP="00E65E36">
            <w:pPr>
              <w:suppressAutoHyphens/>
              <w:spacing w:after="0" w:line="240" w:lineRule="auto"/>
              <w:jc w:val="center"/>
              <w:rPr>
                <w:rFonts w:ascii="Times New Roman" w:eastAsia="Times New Roman" w:hAnsi="Times New Roman" w:cs="Times New Roman"/>
                <w:sz w:val="20"/>
                <w:szCs w:val="20"/>
                <w:lang w:eastAsia="ru-RU"/>
              </w:rPr>
            </w:pPr>
          </w:p>
        </w:tc>
        <w:tc>
          <w:tcPr>
            <w:tcW w:w="487" w:type="dxa"/>
            <w:tcBorders>
              <w:right w:val="single" w:sz="4" w:space="0" w:color="auto"/>
            </w:tcBorders>
            <w:shd w:val="clear" w:color="auto" w:fill="FFFFFF"/>
            <w:vAlign w:val="center"/>
          </w:tcPr>
          <w:p w:rsidR="00E65E36" w:rsidRPr="002113A8" w:rsidRDefault="00E65E36" w:rsidP="00E65E36">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704" w:type="dxa"/>
            <w:gridSpan w:val="2"/>
            <w:tcBorders>
              <w:left w:val="single" w:sz="4" w:space="0" w:color="auto"/>
              <w:right w:val="single" w:sz="4" w:space="0" w:color="auto"/>
            </w:tcBorders>
            <w:shd w:val="clear" w:color="auto" w:fill="FFFFFF"/>
            <w:vAlign w:val="center"/>
          </w:tcPr>
          <w:p w:rsidR="00E65E36" w:rsidRPr="002113A8" w:rsidRDefault="00E65E36" w:rsidP="00E65E36">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794" w:type="dxa"/>
            <w:tcBorders>
              <w:left w:val="single" w:sz="4" w:space="0" w:color="auto"/>
              <w:right w:val="single" w:sz="4" w:space="0" w:color="auto"/>
            </w:tcBorders>
            <w:shd w:val="clear" w:color="auto" w:fill="FFFFFF"/>
            <w:vAlign w:val="center"/>
          </w:tcPr>
          <w:p w:rsidR="00E65E36" w:rsidRPr="002113A8" w:rsidRDefault="00E65E36" w:rsidP="00E65E36">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687" w:type="dxa"/>
            <w:tcBorders>
              <w:left w:val="single" w:sz="4" w:space="0" w:color="auto"/>
              <w:right w:val="single" w:sz="4" w:space="0" w:color="auto"/>
            </w:tcBorders>
            <w:shd w:val="clear" w:color="auto" w:fill="FFFFFF"/>
          </w:tcPr>
          <w:p w:rsidR="00E65E36" w:rsidRPr="002113A8" w:rsidRDefault="00E65E36" w:rsidP="00E65E36">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186,0</w:t>
            </w:r>
          </w:p>
        </w:tc>
        <w:tc>
          <w:tcPr>
            <w:tcW w:w="708" w:type="dxa"/>
            <w:tcBorders>
              <w:left w:val="single" w:sz="4" w:space="0" w:color="auto"/>
            </w:tcBorders>
            <w:shd w:val="clear" w:color="auto" w:fill="FFFFFF"/>
            <w:vAlign w:val="center"/>
          </w:tcPr>
          <w:p w:rsidR="00E65E36" w:rsidRPr="002113A8" w:rsidRDefault="00E65E36" w:rsidP="00E65E36">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668" w:type="dxa"/>
            <w:shd w:val="clear" w:color="auto" w:fill="FFFFFF"/>
          </w:tcPr>
          <w:p w:rsidR="00E65E36" w:rsidRPr="002113A8" w:rsidRDefault="00E65E36" w:rsidP="00E65E36">
            <w:pPr>
              <w:tabs>
                <w:tab w:val="center" w:pos="459"/>
              </w:tabs>
              <w:suppressAutoHyphens/>
              <w:spacing w:after="0" w:line="240" w:lineRule="auto"/>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186,0</w:t>
            </w:r>
          </w:p>
        </w:tc>
        <w:tc>
          <w:tcPr>
            <w:tcW w:w="747" w:type="dxa"/>
            <w:shd w:val="clear" w:color="auto" w:fill="FFFFFF"/>
            <w:vAlign w:val="center"/>
          </w:tcPr>
          <w:p w:rsidR="00E65E36" w:rsidRPr="002113A8" w:rsidRDefault="00E65E36" w:rsidP="00E65E36">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1985" w:type="dxa"/>
          </w:tcPr>
          <w:p w:rsidR="00E65E36" w:rsidRPr="002113A8" w:rsidRDefault="00E65E36" w:rsidP="00E65E36">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Пришвидшення робочих процесів в закладі</w:t>
            </w:r>
          </w:p>
        </w:tc>
      </w:tr>
      <w:tr w:rsidR="00E65E36" w:rsidRPr="00CF19DC" w:rsidTr="00E6694D">
        <w:tc>
          <w:tcPr>
            <w:tcW w:w="455" w:type="dxa"/>
            <w:vMerge w:val="restart"/>
            <w:tcBorders>
              <w:top w:val="nil"/>
            </w:tcBorders>
            <w:shd w:val="clear" w:color="auto" w:fill="auto"/>
            <w:vAlign w:val="center"/>
          </w:tcPr>
          <w:p w:rsidR="00E65E36" w:rsidRPr="002113A8" w:rsidRDefault="00E65E36" w:rsidP="00E65E36">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1105" w:type="dxa"/>
            <w:vMerge w:val="restart"/>
            <w:tcBorders>
              <w:top w:val="nil"/>
            </w:tcBorders>
            <w:shd w:val="clear" w:color="auto" w:fill="auto"/>
            <w:vAlign w:val="center"/>
          </w:tcPr>
          <w:p w:rsidR="00E65E36" w:rsidRPr="002113A8" w:rsidRDefault="00E65E36" w:rsidP="00E65E36">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1819" w:type="dxa"/>
            <w:shd w:val="clear" w:color="auto" w:fill="auto"/>
          </w:tcPr>
          <w:p w:rsidR="00E65E36" w:rsidRPr="002113A8" w:rsidRDefault="00E65E36" w:rsidP="00E65E36">
            <w:pPr>
              <w:spacing w:after="0" w:line="240" w:lineRule="auto"/>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11.6.Придбання пральної машинки</w:t>
            </w:r>
          </w:p>
        </w:tc>
        <w:tc>
          <w:tcPr>
            <w:tcW w:w="708" w:type="dxa"/>
            <w:shd w:val="clear" w:color="auto" w:fill="auto"/>
          </w:tcPr>
          <w:p w:rsidR="00E65E36" w:rsidRPr="002113A8" w:rsidRDefault="00E65E36" w:rsidP="00E65E36">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2022- 2023  роки</w:t>
            </w:r>
          </w:p>
        </w:tc>
        <w:tc>
          <w:tcPr>
            <w:tcW w:w="991" w:type="dxa"/>
            <w:shd w:val="clear" w:color="auto" w:fill="auto"/>
          </w:tcPr>
          <w:p w:rsidR="00E65E36" w:rsidRDefault="00E65E36" w:rsidP="00E65E36">
            <w:pPr>
              <w:jc w:val="center"/>
            </w:pPr>
            <w:r w:rsidRPr="00CC4909">
              <w:rPr>
                <w:rFonts w:ascii="Times New Roman" w:hAnsi="Times New Roman" w:cs="Times New Roman"/>
                <w:color w:val="000000"/>
                <w:sz w:val="20"/>
                <w:szCs w:val="20"/>
              </w:rPr>
              <w:t>КНП «Тростянецька міська лікарня» ТМР</w:t>
            </w:r>
          </w:p>
        </w:tc>
        <w:tc>
          <w:tcPr>
            <w:tcW w:w="1018" w:type="dxa"/>
            <w:shd w:val="clear" w:color="auto" w:fill="auto"/>
          </w:tcPr>
          <w:p w:rsidR="00E65E36" w:rsidRPr="002113A8" w:rsidRDefault="00E65E36" w:rsidP="00E65E36">
            <w:pPr>
              <w:spacing w:line="240" w:lineRule="auto"/>
              <w:jc w:val="center"/>
              <w:rPr>
                <w:rFonts w:ascii="Times New Roman" w:hAnsi="Times New Roman" w:cs="Times New Roman"/>
                <w:sz w:val="20"/>
                <w:szCs w:val="20"/>
              </w:rPr>
            </w:pPr>
            <w:r w:rsidRPr="002113A8">
              <w:rPr>
                <w:rFonts w:ascii="Times New Roman" w:eastAsia="Times New Roman" w:hAnsi="Times New Roman" w:cs="Times New Roman"/>
                <w:sz w:val="20"/>
                <w:szCs w:val="20"/>
                <w:lang w:eastAsia="ru-RU"/>
              </w:rPr>
              <w:t>Державний, місцеві бюджети та інші джерела</w:t>
            </w:r>
          </w:p>
        </w:tc>
        <w:tc>
          <w:tcPr>
            <w:tcW w:w="705" w:type="dxa"/>
            <w:shd w:val="clear" w:color="auto" w:fill="FFFFFF"/>
          </w:tcPr>
          <w:p w:rsidR="00E65E36" w:rsidRPr="002113A8" w:rsidRDefault="00E65E36" w:rsidP="00E65E36">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w:t>
            </w:r>
          </w:p>
        </w:tc>
        <w:tc>
          <w:tcPr>
            <w:tcW w:w="709" w:type="dxa"/>
            <w:shd w:val="clear" w:color="auto" w:fill="FFFFFF"/>
          </w:tcPr>
          <w:p w:rsidR="00E65E36" w:rsidRPr="002113A8" w:rsidRDefault="00E65E36" w:rsidP="00E65E36">
            <w:pPr>
              <w:suppressAutoHyphens/>
              <w:spacing w:after="0" w:line="240" w:lineRule="auto"/>
              <w:jc w:val="center"/>
              <w:rPr>
                <w:rFonts w:ascii="Times New Roman" w:eastAsia="Times New Roman" w:hAnsi="Times New Roman" w:cs="Times New Roman"/>
                <w:sz w:val="20"/>
                <w:szCs w:val="20"/>
                <w:lang w:eastAsia="ru-RU"/>
              </w:rPr>
            </w:pPr>
          </w:p>
        </w:tc>
        <w:tc>
          <w:tcPr>
            <w:tcW w:w="709" w:type="dxa"/>
            <w:shd w:val="clear" w:color="auto" w:fill="FFFFFF"/>
          </w:tcPr>
          <w:p w:rsidR="00E65E36" w:rsidRPr="002113A8" w:rsidRDefault="00E65E36" w:rsidP="00E65E36">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190,8</w:t>
            </w:r>
          </w:p>
        </w:tc>
        <w:tc>
          <w:tcPr>
            <w:tcW w:w="604" w:type="dxa"/>
            <w:shd w:val="clear" w:color="auto" w:fill="FFFFFF"/>
          </w:tcPr>
          <w:p w:rsidR="00E65E36" w:rsidRPr="002113A8" w:rsidRDefault="00E65E36" w:rsidP="00E65E36">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w:t>
            </w:r>
          </w:p>
        </w:tc>
        <w:tc>
          <w:tcPr>
            <w:tcW w:w="604" w:type="dxa"/>
            <w:shd w:val="clear" w:color="auto" w:fill="FFFFFF"/>
          </w:tcPr>
          <w:p w:rsidR="00E65E36" w:rsidRPr="002113A8" w:rsidRDefault="00E65E36" w:rsidP="00E65E36">
            <w:pPr>
              <w:suppressAutoHyphens/>
              <w:spacing w:after="0" w:line="240" w:lineRule="auto"/>
              <w:jc w:val="center"/>
              <w:rPr>
                <w:rFonts w:ascii="Times New Roman" w:eastAsia="Times New Roman" w:hAnsi="Times New Roman" w:cs="Times New Roman"/>
                <w:sz w:val="20"/>
                <w:szCs w:val="20"/>
                <w:lang w:eastAsia="ru-RU"/>
              </w:rPr>
            </w:pPr>
          </w:p>
        </w:tc>
        <w:tc>
          <w:tcPr>
            <w:tcW w:w="487" w:type="dxa"/>
            <w:tcBorders>
              <w:right w:val="single" w:sz="4" w:space="0" w:color="auto"/>
            </w:tcBorders>
            <w:shd w:val="clear" w:color="auto" w:fill="FFFFFF"/>
            <w:vAlign w:val="center"/>
          </w:tcPr>
          <w:p w:rsidR="00E65E36" w:rsidRPr="002113A8" w:rsidRDefault="00E65E36" w:rsidP="00E65E36">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704" w:type="dxa"/>
            <w:gridSpan w:val="2"/>
            <w:tcBorders>
              <w:left w:val="single" w:sz="4" w:space="0" w:color="auto"/>
              <w:right w:val="single" w:sz="4" w:space="0" w:color="auto"/>
            </w:tcBorders>
            <w:shd w:val="clear" w:color="auto" w:fill="FFFFFF"/>
            <w:vAlign w:val="center"/>
          </w:tcPr>
          <w:p w:rsidR="00E65E36" w:rsidRPr="002113A8" w:rsidRDefault="00E65E36" w:rsidP="00E65E36">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794" w:type="dxa"/>
            <w:tcBorders>
              <w:left w:val="single" w:sz="4" w:space="0" w:color="auto"/>
              <w:right w:val="single" w:sz="4" w:space="0" w:color="auto"/>
            </w:tcBorders>
            <w:shd w:val="clear" w:color="auto" w:fill="FFFFFF"/>
            <w:vAlign w:val="center"/>
          </w:tcPr>
          <w:p w:rsidR="00E65E36" w:rsidRPr="002113A8" w:rsidRDefault="00E65E36" w:rsidP="00E65E36">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687" w:type="dxa"/>
            <w:tcBorders>
              <w:left w:val="single" w:sz="4" w:space="0" w:color="auto"/>
              <w:right w:val="single" w:sz="4" w:space="0" w:color="auto"/>
            </w:tcBorders>
            <w:shd w:val="clear" w:color="auto" w:fill="FFFFFF"/>
          </w:tcPr>
          <w:p w:rsidR="00E65E36" w:rsidRPr="002113A8" w:rsidRDefault="00E65E36" w:rsidP="00E65E36">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108,3</w:t>
            </w:r>
          </w:p>
        </w:tc>
        <w:tc>
          <w:tcPr>
            <w:tcW w:w="708" w:type="dxa"/>
            <w:tcBorders>
              <w:left w:val="single" w:sz="4" w:space="0" w:color="auto"/>
            </w:tcBorders>
            <w:shd w:val="clear" w:color="auto" w:fill="FFFFFF"/>
            <w:vAlign w:val="center"/>
          </w:tcPr>
          <w:p w:rsidR="00E65E36" w:rsidRPr="002113A8" w:rsidRDefault="00E65E36" w:rsidP="00E65E36">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668" w:type="dxa"/>
            <w:shd w:val="clear" w:color="auto" w:fill="FFFFFF"/>
          </w:tcPr>
          <w:p w:rsidR="00E65E36" w:rsidRPr="002113A8" w:rsidRDefault="00E65E36" w:rsidP="00E65E36">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2</w:t>
            </w:r>
            <w:r w:rsidR="001D498B">
              <w:rPr>
                <w:rFonts w:ascii="Times New Roman" w:eastAsia="Times New Roman" w:hAnsi="Times New Roman" w:cs="Times New Roman"/>
                <w:sz w:val="20"/>
                <w:szCs w:val="20"/>
                <w:lang w:eastAsia="ru-RU"/>
              </w:rPr>
              <w:t>99,1</w:t>
            </w:r>
          </w:p>
        </w:tc>
        <w:tc>
          <w:tcPr>
            <w:tcW w:w="747" w:type="dxa"/>
            <w:shd w:val="clear" w:color="auto" w:fill="FFFFFF"/>
            <w:vAlign w:val="center"/>
          </w:tcPr>
          <w:p w:rsidR="00E65E36" w:rsidRPr="002113A8" w:rsidRDefault="00E65E36" w:rsidP="00E65E36">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1985" w:type="dxa"/>
          </w:tcPr>
          <w:p w:rsidR="00E65E36" w:rsidRPr="002113A8" w:rsidRDefault="00E65E36" w:rsidP="00E65E36">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Дотримання вимог санітарно-епідеміологічного благополуччя в закладі</w:t>
            </w:r>
          </w:p>
        </w:tc>
      </w:tr>
      <w:tr w:rsidR="00E65E36" w:rsidRPr="00CF19DC" w:rsidTr="00E6694D">
        <w:tc>
          <w:tcPr>
            <w:tcW w:w="455" w:type="dxa"/>
            <w:vMerge/>
            <w:tcBorders>
              <w:top w:val="nil"/>
            </w:tcBorders>
            <w:shd w:val="clear" w:color="auto" w:fill="auto"/>
            <w:vAlign w:val="center"/>
          </w:tcPr>
          <w:p w:rsidR="00E65E36" w:rsidRPr="002113A8" w:rsidRDefault="00E65E36" w:rsidP="00E65E36">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1105" w:type="dxa"/>
            <w:vMerge/>
            <w:tcBorders>
              <w:top w:val="nil"/>
            </w:tcBorders>
            <w:shd w:val="clear" w:color="auto" w:fill="auto"/>
            <w:vAlign w:val="center"/>
          </w:tcPr>
          <w:p w:rsidR="00E65E36" w:rsidRPr="002113A8" w:rsidRDefault="00E65E36" w:rsidP="00E65E36">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1819" w:type="dxa"/>
            <w:shd w:val="clear" w:color="auto" w:fill="auto"/>
          </w:tcPr>
          <w:p w:rsidR="00E65E36" w:rsidRPr="002113A8" w:rsidRDefault="00E65E36" w:rsidP="00E65E36">
            <w:pPr>
              <w:spacing w:after="0" w:line="240" w:lineRule="auto"/>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11.7.Придбання парового стерилізатора (медичного)</w:t>
            </w:r>
          </w:p>
        </w:tc>
        <w:tc>
          <w:tcPr>
            <w:tcW w:w="708" w:type="dxa"/>
            <w:shd w:val="clear" w:color="auto" w:fill="auto"/>
          </w:tcPr>
          <w:p w:rsidR="00E65E36" w:rsidRPr="002113A8" w:rsidRDefault="00E65E36" w:rsidP="00E65E36">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2022 рік</w:t>
            </w:r>
          </w:p>
        </w:tc>
        <w:tc>
          <w:tcPr>
            <w:tcW w:w="991" w:type="dxa"/>
            <w:shd w:val="clear" w:color="auto" w:fill="auto"/>
          </w:tcPr>
          <w:p w:rsidR="00E65E36" w:rsidRDefault="00E65E36" w:rsidP="00E65E36">
            <w:pPr>
              <w:jc w:val="center"/>
            </w:pPr>
            <w:r w:rsidRPr="00CC4909">
              <w:rPr>
                <w:rFonts w:ascii="Times New Roman" w:hAnsi="Times New Roman" w:cs="Times New Roman"/>
                <w:color w:val="000000"/>
                <w:sz w:val="20"/>
                <w:szCs w:val="20"/>
              </w:rPr>
              <w:t>КНП «Тростянецька міська лікарня» ТМР</w:t>
            </w:r>
          </w:p>
        </w:tc>
        <w:tc>
          <w:tcPr>
            <w:tcW w:w="1018" w:type="dxa"/>
            <w:shd w:val="clear" w:color="auto" w:fill="auto"/>
          </w:tcPr>
          <w:p w:rsidR="00E65E36" w:rsidRPr="002113A8" w:rsidRDefault="00E65E36" w:rsidP="00E65E36">
            <w:pPr>
              <w:spacing w:line="240" w:lineRule="auto"/>
              <w:jc w:val="center"/>
              <w:rPr>
                <w:rFonts w:ascii="Times New Roman" w:hAnsi="Times New Roman" w:cs="Times New Roman"/>
                <w:sz w:val="20"/>
                <w:szCs w:val="20"/>
              </w:rPr>
            </w:pPr>
            <w:r w:rsidRPr="002113A8">
              <w:rPr>
                <w:rFonts w:ascii="Times New Roman" w:eastAsia="Times New Roman" w:hAnsi="Times New Roman" w:cs="Times New Roman"/>
                <w:sz w:val="20"/>
                <w:szCs w:val="20"/>
                <w:lang w:eastAsia="ru-RU"/>
              </w:rPr>
              <w:t>Державний, місцеві бюджети та інші джерела</w:t>
            </w:r>
          </w:p>
        </w:tc>
        <w:tc>
          <w:tcPr>
            <w:tcW w:w="705" w:type="dxa"/>
            <w:shd w:val="clear" w:color="auto" w:fill="FFFFFF"/>
          </w:tcPr>
          <w:p w:rsidR="00E65E36" w:rsidRPr="002113A8" w:rsidRDefault="00E65E36" w:rsidP="00E65E36">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100,0</w:t>
            </w:r>
          </w:p>
        </w:tc>
        <w:tc>
          <w:tcPr>
            <w:tcW w:w="709" w:type="dxa"/>
            <w:shd w:val="clear" w:color="auto" w:fill="FFFFFF"/>
          </w:tcPr>
          <w:p w:rsidR="00E65E36" w:rsidRPr="002113A8" w:rsidRDefault="001D498B" w:rsidP="00E65E36">
            <w:pPr>
              <w:suppressAutoHyphen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w:t>
            </w:r>
          </w:p>
        </w:tc>
        <w:tc>
          <w:tcPr>
            <w:tcW w:w="709" w:type="dxa"/>
            <w:shd w:val="clear" w:color="auto" w:fill="FFFFFF"/>
          </w:tcPr>
          <w:p w:rsidR="00E65E36" w:rsidRPr="002113A8" w:rsidRDefault="001D498B" w:rsidP="00E65E36">
            <w:pPr>
              <w:suppressAutoHyphen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430,0</w:t>
            </w:r>
          </w:p>
        </w:tc>
        <w:tc>
          <w:tcPr>
            <w:tcW w:w="604" w:type="dxa"/>
            <w:shd w:val="clear" w:color="auto" w:fill="FFFFFF"/>
          </w:tcPr>
          <w:p w:rsidR="00E65E36" w:rsidRPr="002113A8" w:rsidRDefault="00E65E36" w:rsidP="00E65E36">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w:t>
            </w:r>
          </w:p>
        </w:tc>
        <w:tc>
          <w:tcPr>
            <w:tcW w:w="604" w:type="dxa"/>
            <w:shd w:val="clear" w:color="auto" w:fill="FFFFFF"/>
          </w:tcPr>
          <w:p w:rsidR="00E65E36" w:rsidRPr="002113A8" w:rsidRDefault="00E65E36" w:rsidP="00E65E36">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200,0</w:t>
            </w:r>
          </w:p>
        </w:tc>
        <w:tc>
          <w:tcPr>
            <w:tcW w:w="487" w:type="dxa"/>
            <w:tcBorders>
              <w:right w:val="single" w:sz="4" w:space="0" w:color="auto"/>
            </w:tcBorders>
            <w:shd w:val="clear" w:color="auto" w:fill="FFFFFF"/>
            <w:vAlign w:val="center"/>
          </w:tcPr>
          <w:p w:rsidR="00E65E36" w:rsidRPr="002113A8" w:rsidRDefault="00E65E36" w:rsidP="00E65E36">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704" w:type="dxa"/>
            <w:gridSpan w:val="2"/>
            <w:tcBorders>
              <w:left w:val="single" w:sz="4" w:space="0" w:color="auto"/>
              <w:right w:val="single" w:sz="4" w:space="0" w:color="auto"/>
            </w:tcBorders>
            <w:shd w:val="clear" w:color="auto" w:fill="FFFFFF"/>
            <w:vAlign w:val="center"/>
          </w:tcPr>
          <w:p w:rsidR="00E65E36" w:rsidRPr="002113A8" w:rsidRDefault="001D498B" w:rsidP="00E65E36">
            <w:pPr>
              <w:pBdr>
                <w:top w:val="nil"/>
                <w:left w:val="nil"/>
                <w:bottom w:val="nil"/>
                <w:right w:val="nil"/>
                <w:between w:val="nil"/>
              </w:pBd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w:t>
            </w:r>
          </w:p>
        </w:tc>
        <w:tc>
          <w:tcPr>
            <w:tcW w:w="794" w:type="dxa"/>
            <w:tcBorders>
              <w:left w:val="single" w:sz="4" w:space="0" w:color="auto"/>
              <w:right w:val="single" w:sz="4" w:space="0" w:color="auto"/>
            </w:tcBorders>
            <w:shd w:val="clear" w:color="auto" w:fill="FFFFFF"/>
            <w:vAlign w:val="center"/>
          </w:tcPr>
          <w:p w:rsidR="00E65E36" w:rsidRPr="002113A8" w:rsidRDefault="00E65E36" w:rsidP="00E65E36">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687" w:type="dxa"/>
            <w:tcBorders>
              <w:left w:val="single" w:sz="4" w:space="0" w:color="auto"/>
              <w:right w:val="single" w:sz="4" w:space="0" w:color="auto"/>
            </w:tcBorders>
            <w:shd w:val="clear" w:color="auto" w:fill="FFFFFF"/>
            <w:vAlign w:val="center"/>
          </w:tcPr>
          <w:p w:rsidR="00E65E36" w:rsidRPr="002113A8" w:rsidRDefault="001D498B" w:rsidP="00E65E36">
            <w:pPr>
              <w:pBdr>
                <w:top w:val="nil"/>
                <w:left w:val="nil"/>
                <w:bottom w:val="nil"/>
                <w:right w:val="nil"/>
                <w:between w:val="nil"/>
              </w:pBd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200,0</w:t>
            </w:r>
          </w:p>
        </w:tc>
        <w:tc>
          <w:tcPr>
            <w:tcW w:w="708" w:type="dxa"/>
            <w:tcBorders>
              <w:left w:val="single" w:sz="4" w:space="0" w:color="auto"/>
            </w:tcBorders>
            <w:shd w:val="clear" w:color="auto" w:fill="FFFFFF"/>
            <w:vAlign w:val="center"/>
          </w:tcPr>
          <w:p w:rsidR="00E65E36" w:rsidRPr="002113A8" w:rsidRDefault="00E65E36" w:rsidP="00E65E36">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668" w:type="dxa"/>
            <w:shd w:val="clear" w:color="auto" w:fill="FFFFFF"/>
          </w:tcPr>
          <w:p w:rsidR="00E65E36" w:rsidRPr="002113A8" w:rsidRDefault="001D498B" w:rsidP="00E65E36">
            <w:pPr>
              <w:suppressAutoHyphen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9</w:t>
            </w:r>
            <w:r w:rsidR="00E65E36" w:rsidRPr="002113A8">
              <w:rPr>
                <w:rFonts w:ascii="Times New Roman" w:eastAsia="Times New Roman" w:hAnsi="Times New Roman" w:cs="Times New Roman"/>
                <w:sz w:val="20"/>
                <w:szCs w:val="20"/>
                <w:lang w:eastAsia="ru-RU"/>
              </w:rPr>
              <w:t>30,0</w:t>
            </w:r>
          </w:p>
        </w:tc>
        <w:tc>
          <w:tcPr>
            <w:tcW w:w="747" w:type="dxa"/>
            <w:shd w:val="clear" w:color="auto" w:fill="FFFFFF"/>
            <w:vAlign w:val="center"/>
          </w:tcPr>
          <w:p w:rsidR="00E65E36" w:rsidRPr="002113A8" w:rsidRDefault="00E65E36" w:rsidP="00E65E36">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1985" w:type="dxa"/>
          </w:tcPr>
          <w:p w:rsidR="00E65E36" w:rsidRPr="002113A8" w:rsidRDefault="00E65E36" w:rsidP="00E65E36">
            <w:pPr>
              <w:suppressAutoHyphens/>
              <w:spacing w:after="0" w:line="240" w:lineRule="auto"/>
              <w:jc w:val="center"/>
              <w:rPr>
                <w:rFonts w:ascii="Times New Roman" w:eastAsia="Times New Roman" w:hAnsi="Times New Roman" w:cs="Times New Roman"/>
                <w:sz w:val="20"/>
                <w:szCs w:val="20"/>
                <w:lang w:eastAsia="ru-RU"/>
              </w:rPr>
            </w:pPr>
          </w:p>
          <w:p w:rsidR="00E65E36" w:rsidRPr="002113A8" w:rsidRDefault="00E65E36" w:rsidP="00E65E36">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Дотримання  вимог інфекційного контролю в закладі</w:t>
            </w:r>
          </w:p>
        </w:tc>
      </w:tr>
      <w:tr w:rsidR="00E65E36" w:rsidRPr="00CF19DC" w:rsidTr="00E6694D">
        <w:tc>
          <w:tcPr>
            <w:tcW w:w="455" w:type="dxa"/>
            <w:vMerge w:val="restart"/>
            <w:shd w:val="clear" w:color="auto" w:fill="auto"/>
          </w:tcPr>
          <w:p w:rsidR="00E65E36" w:rsidRPr="002113A8" w:rsidRDefault="00E65E36" w:rsidP="00E65E36">
            <w:pPr>
              <w:pBdr>
                <w:top w:val="nil"/>
                <w:left w:val="nil"/>
                <w:bottom w:val="nil"/>
                <w:right w:val="nil"/>
                <w:between w:val="nil"/>
              </w:pBdr>
              <w:spacing w:after="0" w:line="240" w:lineRule="auto"/>
              <w:rPr>
                <w:rFonts w:ascii="Times New Roman" w:hAnsi="Times New Roman" w:cs="Times New Roman"/>
                <w:color w:val="000000"/>
                <w:sz w:val="20"/>
                <w:szCs w:val="20"/>
              </w:rPr>
            </w:pPr>
            <w:r>
              <w:rPr>
                <w:rFonts w:ascii="Times New Roman" w:hAnsi="Times New Roman" w:cs="Times New Roman"/>
                <w:color w:val="000000"/>
                <w:sz w:val="20"/>
                <w:szCs w:val="20"/>
              </w:rPr>
              <w:t>12</w:t>
            </w:r>
          </w:p>
        </w:tc>
        <w:tc>
          <w:tcPr>
            <w:tcW w:w="1105" w:type="dxa"/>
            <w:vMerge w:val="restart"/>
            <w:shd w:val="clear" w:color="auto" w:fill="auto"/>
          </w:tcPr>
          <w:p w:rsidR="00E65E36" w:rsidRPr="002113A8" w:rsidRDefault="00E65E36" w:rsidP="00E65E36">
            <w:pPr>
              <w:pBdr>
                <w:top w:val="nil"/>
                <w:left w:val="nil"/>
                <w:bottom w:val="nil"/>
                <w:right w:val="nil"/>
                <w:between w:val="nil"/>
              </w:pBdr>
              <w:spacing w:after="0" w:line="240" w:lineRule="auto"/>
              <w:rPr>
                <w:rFonts w:ascii="Times New Roman" w:hAnsi="Times New Roman" w:cs="Times New Roman"/>
                <w:color w:val="000000"/>
                <w:sz w:val="20"/>
                <w:szCs w:val="20"/>
              </w:rPr>
            </w:pPr>
            <w:r w:rsidRPr="002113A8">
              <w:rPr>
                <w:rFonts w:ascii="Times New Roman" w:hAnsi="Times New Roman" w:cs="Times New Roman"/>
                <w:color w:val="000000"/>
                <w:sz w:val="20"/>
                <w:szCs w:val="20"/>
              </w:rPr>
              <w:t>Енергозабезпечення, технічне обслуговування, оплата комунальних послуг</w:t>
            </w:r>
          </w:p>
        </w:tc>
        <w:tc>
          <w:tcPr>
            <w:tcW w:w="1819" w:type="dxa"/>
            <w:shd w:val="clear" w:color="auto" w:fill="auto"/>
          </w:tcPr>
          <w:p w:rsidR="00E65E36" w:rsidRPr="002113A8" w:rsidRDefault="00E65E36" w:rsidP="00E65E36">
            <w:pPr>
              <w:suppressAutoHyphens/>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12</w:t>
            </w:r>
            <w:r w:rsidRPr="002113A8">
              <w:rPr>
                <w:rFonts w:ascii="Times New Roman" w:eastAsia="Times New Roman" w:hAnsi="Times New Roman" w:cs="Times New Roman"/>
                <w:sz w:val="20"/>
                <w:szCs w:val="20"/>
                <w:lang w:eastAsia="ru-RU"/>
              </w:rPr>
              <w:t xml:space="preserve">.1.Придбання послуг теплопостачання закладу </w:t>
            </w:r>
          </w:p>
        </w:tc>
        <w:tc>
          <w:tcPr>
            <w:tcW w:w="708" w:type="dxa"/>
            <w:shd w:val="clear" w:color="auto" w:fill="auto"/>
            <w:vAlign w:val="center"/>
          </w:tcPr>
          <w:p w:rsidR="00E65E36" w:rsidRPr="002113A8" w:rsidRDefault="00E65E36" w:rsidP="00E65E36">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2022-2026 роки</w:t>
            </w:r>
          </w:p>
        </w:tc>
        <w:tc>
          <w:tcPr>
            <w:tcW w:w="991" w:type="dxa"/>
            <w:shd w:val="clear" w:color="auto" w:fill="auto"/>
          </w:tcPr>
          <w:p w:rsidR="00E65E36" w:rsidRDefault="00E65E36" w:rsidP="00E65E36">
            <w:pPr>
              <w:jc w:val="center"/>
            </w:pPr>
            <w:r w:rsidRPr="00CC4909">
              <w:rPr>
                <w:rFonts w:ascii="Times New Roman" w:hAnsi="Times New Roman" w:cs="Times New Roman"/>
                <w:color w:val="000000"/>
                <w:sz w:val="20"/>
                <w:szCs w:val="20"/>
              </w:rPr>
              <w:t>КНП «Тростянецька міська лікарня» ТМР</w:t>
            </w:r>
          </w:p>
        </w:tc>
        <w:tc>
          <w:tcPr>
            <w:tcW w:w="1018" w:type="dxa"/>
            <w:shd w:val="clear" w:color="auto" w:fill="auto"/>
          </w:tcPr>
          <w:p w:rsidR="00E65E36" w:rsidRPr="002113A8" w:rsidRDefault="00E65E36" w:rsidP="00E65E36">
            <w:pPr>
              <w:spacing w:line="240" w:lineRule="auto"/>
              <w:jc w:val="center"/>
              <w:rPr>
                <w:rFonts w:ascii="Times New Roman" w:hAnsi="Times New Roman" w:cs="Times New Roman"/>
                <w:sz w:val="20"/>
                <w:szCs w:val="20"/>
              </w:rPr>
            </w:pPr>
            <w:r w:rsidRPr="002113A8">
              <w:rPr>
                <w:rFonts w:ascii="Times New Roman" w:eastAsia="Times New Roman" w:hAnsi="Times New Roman" w:cs="Times New Roman"/>
                <w:sz w:val="20"/>
                <w:szCs w:val="20"/>
                <w:lang w:eastAsia="ru-RU"/>
              </w:rPr>
              <w:t>Державний бюджет, місцевий  бюджет, інші джерела</w:t>
            </w:r>
          </w:p>
        </w:tc>
        <w:tc>
          <w:tcPr>
            <w:tcW w:w="705" w:type="dxa"/>
            <w:shd w:val="clear" w:color="auto" w:fill="FFFFFF"/>
            <w:vAlign w:val="center"/>
          </w:tcPr>
          <w:p w:rsidR="00E65E36" w:rsidRPr="002113A8" w:rsidRDefault="00E65E36" w:rsidP="00E65E36">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4173,0</w:t>
            </w:r>
          </w:p>
        </w:tc>
        <w:tc>
          <w:tcPr>
            <w:tcW w:w="709" w:type="dxa"/>
            <w:shd w:val="clear" w:color="auto" w:fill="FFFFFF"/>
            <w:vAlign w:val="center"/>
          </w:tcPr>
          <w:p w:rsidR="00E65E36" w:rsidRPr="002113A8" w:rsidRDefault="00E65E36" w:rsidP="00E65E36">
            <w:pPr>
              <w:suppressAutoHyphens/>
              <w:spacing w:after="0" w:line="240" w:lineRule="auto"/>
              <w:jc w:val="center"/>
              <w:rPr>
                <w:rFonts w:ascii="Times New Roman" w:eastAsia="Times New Roman" w:hAnsi="Times New Roman" w:cs="Times New Roman"/>
                <w:sz w:val="20"/>
                <w:szCs w:val="20"/>
                <w:lang w:eastAsia="ru-RU"/>
              </w:rPr>
            </w:pPr>
          </w:p>
        </w:tc>
        <w:tc>
          <w:tcPr>
            <w:tcW w:w="709" w:type="dxa"/>
            <w:shd w:val="clear" w:color="auto" w:fill="FFFFFF"/>
            <w:vAlign w:val="center"/>
          </w:tcPr>
          <w:p w:rsidR="00E65E36" w:rsidRPr="002113A8" w:rsidRDefault="00E65E36" w:rsidP="00E65E36">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w:t>
            </w:r>
          </w:p>
        </w:tc>
        <w:tc>
          <w:tcPr>
            <w:tcW w:w="604" w:type="dxa"/>
            <w:shd w:val="clear" w:color="auto" w:fill="FFFFFF"/>
            <w:vAlign w:val="center"/>
          </w:tcPr>
          <w:p w:rsidR="00E65E36" w:rsidRPr="002113A8" w:rsidRDefault="00E65E36" w:rsidP="00E65E36">
            <w:pPr>
              <w:suppressAutoHyphens/>
              <w:spacing w:after="0" w:line="240" w:lineRule="auto"/>
              <w:jc w:val="center"/>
              <w:rPr>
                <w:rFonts w:ascii="Times New Roman" w:eastAsia="Times New Roman" w:hAnsi="Times New Roman" w:cs="Times New Roman"/>
                <w:sz w:val="20"/>
                <w:szCs w:val="20"/>
                <w:lang w:eastAsia="ru-RU"/>
              </w:rPr>
            </w:pPr>
          </w:p>
        </w:tc>
        <w:tc>
          <w:tcPr>
            <w:tcW w:w="604" w:type="dxa"/>
            <w:shd w:val="clear" w:color="auto" w:fill="FFFFFF"/>
            <w:vAlign w:val="center"/>
          </w:tcPr>
          <w:p w:rsidR="00E65E36" w:rsidRPr="002113A8" w:rsidRDefault="00E65E36" w:rsidP="00E65E36">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w:t>
            </w:r>
          </w:p>
        </w:tc>
        <w:tc>
          <w:tcPr>
            <w:tcW w:w="487" w:type="dxa"/>
            <w:tcBorders>
              <w:right w:val="single" w:sz="4" w:space="0" w:color="auto"/>
            </w:tcBorders>
            <w:shd w:val="clear" w:color="auto" w:fill="FFFFFF"/>
            <w:vAlign w:val="center"/>
          </w:tcPr>
          <w:p w:rsidR="00E65E36" w:rsidRPr="002113A8" w:rsidRDefault="00E65E36" w:rsidP="00E65E36">
            <w:pPr>
              <w:suppressAutoHyphens/>
              <w:spacing w:after="0" w:line="240" w:lineRule="auto"/>
              <w:jc w:val="center"/>
              <w:rPr>
                <w:rFonts w:ascii="Times New Roman" w:eastAsia="Times New Roman" w:hAnsi="Times New Roman" w:cs="Times New Roman"/>
                <w:sz w:val="20"/>
                <w:szCs w:val="20"/>
                <w:lang w:eastAsia="ru-RU"/>
              </w:rPr>
            </w:pPr>
          </w:p>
        </w:tc>
        <w:tc>
          <w:tcPr>
            <w:tcW w:w="704" w:type="dxa"/>
            <w:gridSpan w:val="2"/>
            <w:tcBorders>
              <w:left w:val="single" w:sz="4" w:space="0" w:color="auto"/>
              <w:right w:val="single" w:sz="4" w:space="0" w:color="auto"/>
            </w:tcBorders>
            <w:shd w:val="clear" w:color="auto" w:fill="FFFFFF"/>
            <w:vAlign w:val="center"/>
          </w:tcPr>
          <w:p w:rsidR="00E65E36" w:rsidRPr="002113A8" w:rsidRDefault="00E65E36" w:rsidP="00E65E36">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w:t>
            </w:r>
          </w:p>
        </w:tc>
        <w:tc>
          <w:tcPr>
            <w:tcW w:w="794" w:type="dxa"/>
            <w:tcBorders>
              <w:left w:val="single" w:sz="4" w:space="0" w:color="auto"/>
              <w:right w:val="single" w:sz="4" w:space="0" w:color="auto"/>
            </w:tcBorders>
            <w:shd w:val="clear" w:color="auto" w:fill="FFFFFF"/>
            <w:vAlign w:val="center"/>
          </w:tcPr>
          <w:p w:rsidR="00E65E36" w:rsidRPr="002113A8" w:rsidRDefault="00E65E36" w:rsidP="00E65E36">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687" w:type="dxa"/>
            <w:tcBorders>
              <w:left w:val="single" w:sz="4" w:space="0" w:color="auto"/>
              <w:right w:val="single" w:sz="4" w:space="0" w:color="auto"/>
            </w:tcBorders>
            <w:shd w:val="clear" w:color="auto" w:fill="FFFFFF"/>
            <w:vAlign w:val="center"/>
          </w:tcPr>
          <w:p w:rsidR="00E65E36" w:rsidRPr="002113A8" w:rsidRDefault="00E65E36" w:rsidP="00E65E36">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w:t>
            </w:r>
          </w:p>
        </w:tc>
        <w:tc>
          <w:tcPr>
            <w:tcW w:w="708" w:type="dxa"/>
            <w:tcBorders>
              <w:left w:val="single" w:sz="4" w:space="0" w:color="auto"/>
            </w:tcBorders>
            <w:shd w:val="clear" w:color="auto" w:fill="FFFFFF"/>
            <w:vAlign w:val="center"/>
          </w:tcPr>
          <w:p w:rsidR="00E65E36" w:rsidRPr="002113A8" w:rsidRDefault="00E65E36" w:rsidP="00E65E36">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668" w:type="dxa"/>
            <w:shd w:val="clear" w:color="auto" w:fill="FFFFFF"/>
            <w:vAlign w:val="center"/>
          </w:tcPr>
          <w:p w:rsidR="00E65E36" w:rsidRPr="002113A8" w:rsidRDefault="00E65E36" w:rsidP="00E65E36">
            <w:pPr>
              <w:tabs>
                <w:tab w:val="center" w:pos="459"/>
              </w:tabs>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4173,0</w:t>
            </w:r>
          </w:p>
        </w:tc>
        <w:tc>
          <w:tcPr>
            <w:tcW w:w="747" w:type="dxa"/>
            <w:shd w:val="clear" w:color="auto" w:fill="FFFFFF"/>
            <w:vAlign w:val="center"/>
          </w:tcPr>
          <w:p w:rsidR="00E65E36" w:rsidRPr="002113A8" w:rsidRDefault="00E65E36" w:rsidP="00E65E36">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1985" w:type="dxa"/>
          </w:tcPr>
          <w:p w:rsidR="00E65E36" w:rsidRPr="002113A8" w:rsidRDefault="00E65E36" w:rsidP="00E65E36">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Ефективне функціонування  закладу</w:t>
            </w:r>
          </w:p>
        </w:tc>
      </w:tr>
      <w:tr w:rsidR="0091274A" w:rsidRPr="00CF19DC" w:rsidTr="00760E2B">
        <w:tc>
          <w:tcPr>
            <w:tcW w:w="455" w:type="dxa"/>
            <w:vMerge/>
            <w:shd w:val="clear" w:color="auto" w:fill="auto"/>
            <w:vAlign w:val="center"/>
          </w:tcPr>
          <w:p w:rsidR="0091274A" w:rsidRPr="002113A8" w:rsidRDefault="0091274A" w:rsidP="0091274A">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1105" w:type="dxa"/>
            <w:vMerge/>
            <w:shd w:val="clear" w:color="auto" w:fill="auto"/>
            <w:vAlign w:val="center"/>
          </w:tcPr>
          <w:p w:rsidR="0091274A" w:rsidRPr="002113A8" w:rsidRDefault="0091274A" w:rsidP="0091274A">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1819" w:type="dxa"/>
            <w:shd w:val="clear" w:color="auto" w:fill="auto"/>
          </w:tcPr>
          <w:p w:rsidR="0091274A" w:rsidRPr="002113A8" w:rsidRDefault="0091274A" w:rsidP="0091274A">
            <w:pPr>
              <w:suppressAutoHyphens/>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12</w:t>
            </w:r>
            <w:r w:rsidRPr="002113A8">
              <w:rPr>
                <w:rFonts w:ascii="Times New Roman" w:eastAsia="Times New Roman" w:hAnsi="Times New Roman" w:cs="Times New Roman"/>
                <w:sz w:val="20"/>
                <w:szCs w:val="20"/>
                <w:lang w:eastAsia="ru-RU"/>
              </w:rPr>
              <w:t>.2.Придбання газу для проведення підігріву води</w:t>
            </w:r>
          </w:p>
        </w:tc>
        <w:tc>
          <w:tcPr>
            <w:tcW w:w="708" w:type="dxa"/>
            <w:shd w:val="clear" w:color="auto" w:fill="auto"/>
            <w:vAlign w:val="center"/>
          </w:tcPr>
          <w:p w:rsidR="0091274A" w:rsidRPr="002113A8" w:rsidRDefault="0091274A" w:rsidP="0091274A">
            <w:pPr>
              <w:spacing w:line="240" w:lineRule="auto"/>
              <w:jc w:val="center"/>
              <w:rPr>
                <w:rFonts w:ascii="Times New Roman" w:hAnsi="Times New Roman" w:cs="Times New Roman"/>
                <w:sz w:val="20"/>
                <w:szCs w:val="20"/>
              </w:rPr>
            </w:pPr>
            <w:r w:rsidRPr="002113A8">
              <w:rPr>
                <w:rFonts w:ascii="Times New Roman" w:eastAsia="Times New Roman" w:hAnsi="Times New Roman" w:cs="Times New Roman"/>
                <w:sz w:val="20"/>
                <w:szCs w:val="20"/>
                <w:lang w:eastAsia="ru-RU"/>
              </w:rPr>
              <w:t>2022-2026 роки</w:t>
            </w:r>
          </w:p>
        </w:tc>
        <w:tc>
          <w:tcPr>
            <w:tcW w:w="991" w:type="dxa"/>
            <w:shd w:val="clear" w:color="auto" w:fill="auto"/>
          </w:tcPr>
          <w:p w:rsidR="0091274A" w:rsidRDefault="0091274A" w:rsidP="0091274A">
            <w:pPr>
              <w:jc w:val="center"/>
            </w:pPr>
            <w:r w:rsidRPr="00893D84">
              <w:rPr>
                <w:rFonts w:ascii="Times New Roman" w:hAnsi="Times New Roman" w:cs="Times New Roman"/>
                <w:color w:val="000000"/>
                <w:sz w:val="20"/>
                <w:szCs w:val="20"/>
              </w:rPr>
              <w:t>КНП «Тростянецька міська лікарня» ТМР</w:t>
            </w:r>
          </w:p>
        </w:tc>
        <w:tc>
          <w:tcPr>
            <w:tcW w:w="1018" w:type="dxa"/>
            <w:shd w:val="clear" w:color="auto" w:fill="auto"/>
          </w:tcPr>
          <w:p w:rsidR="0091274A" w:rsidRPr="002113A8" w:rsidRDefault="0091274A" w:rsidP="0091274A">
            <w:pPr>
              <w:spacing w:line="240" w:lineRule="auto"/>
              <w:jc w:val="center"/>
              <w:rPr>
                <w:rFonts w:ascii="Times New Roman" w:hAnsi="Times New Roman" w:cs="Times New Roman"/>
                <w:sz w:val="20"/>
                <w:szCs w:val="20"/>
              </w:rPr>
            </w:pPr>
            <w:r w:rsidRPr="002113A8">
              <w:rPr>
                <w:rFonts w:ascii="Times New Roman" w:eastAsia="Times New Roman" w:hAnsi="Times New Roman" w:cs="Times New Roman"/>
                <w:sz w:val="20"/>
                <w:szCs w:val="20"/>
                <w:lang w:eastAsia="ru-RU"/>
              </w:rPr>
              <w:t>Державний бюджет, місцевий  бюджет, інші джерела</w:t>
            </w:r>
          </w:p>
        </w:tc>
        <w:tc>
          <w:tcPr>
            <w:tcW w:w="705" w:type="dxa"/>
            <w:shd w:val="clear" w:color="auto" w:fill="FFFFFF"/>
            <w:vAlign w:val="center"/>
          </w:tcPr>
          <w:p w:rsidR="0091274A" w:rsidRPr="002113A8" w:rsidRDefault="0091274A" w:rsidP="0091274A">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132,0</w:t>
            </w:r>
          </w:p>
        </w:tc>
        <w:tc>
          <w:tcPr>
            <w:tcW w:w="709" w:type="dxa"/>
            <w:shd w:val="clear" w:color="auto" w:fill="FFFFFF"/>
            <w:vAlign w:val="center"/>
          </w:tcPr>
          <w:p w:rsidR="0091274A" w:rsidRPr="002113A8" w:rsidRDefault="0091274A" w:rsidP="0091274A">
            <w:pPr>
              <w:suppressAutoHyphens/>
              <w:spacing w:after="0" w:line="240" w:lineRule="auto"/>
              <w:jc w:val="center"/>
              <w:rPr>
                <w:rFonts w:ascii="Times New Roman" w:eastAsia="Times New Roman" w:hAnsi="Times New Roman" w:cs="Times New Roman"/>
                <w:sz w:val="20"/>
                <w:szCs w:val="20"/>
                <w:lang w:eastAsia="ru-RU"/>
              </w:rPr>
            </w:pPr>
          </w:p>
        </w:tc>
        <w:tc>
          <w:tcPr>
            <w:tcW w:w="709" w:type="dxa"/>
            <w:shd w:val="clear" w:color="auto" w:fill="FFFFFF"/>
            <w:vAlign w:val="center"/>
          </w:tcPr>
          <w:p w:rsidR="0091274A" w:rsidRPr="002113A8" w:rsidRDefault="0091274A" w:rsidP="0091274A">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145,2</w:t>
            </w:r>
          </w:p>
        </w:tc>
        <w:tc>
          <w:tcPr>
            <w:tcW w:w="604" w:type="dxa"/>
            <w:shd w:val="clear" w:color="auto" w:fill="FFFFFF"/>
            <w:vAlign w:val="center"/>
          </w:tcPr>
          <w:p w:rsidR="0091274A" w:rsidRPr="002113A8" w:rsidRDefault="0091274A" w:rsidP="0091274A">
            <w:pPr>
              <w:suppressAutoHyphens/>
              <w:spacing w:after="0" w:line="240" w:lineRule="auto"/>
              <w:jc w:val="center"/>
              <w:rPr>
                <w:rFonts w:ascii="Times New Roman" w:eastAsia="Times New Roman" w:hAnsi="Times New Roman" w:cs="Times New Roman"/>
                <w:sz w:val="20"/>
                <w:szCs w:val="20"/>
                <w:lang w:eastAsia="ru-RU"/>
              </w:rPr>
            </w:pPr>
          </w:p>
        </w:tc>
        <w:tc>
          <w:tcPr>
            <w:tcW w:w="604" w:type="dxa"/>
            <w:shd w:val="clear" w:color="auto" w:fill="FFFFFF"/>
            <w:vAlign w:val="center"/>
          </w:tcPr>
          <w:p w:rsidR="0091274A" w:rsidRPr="002113A8" w:rsidRDefault="0091274A" w:rsidP="0091274A">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174,2</w:t>
            </w:r>
          </w:p>
        </w:tc>
        <w:tc>
          <w:tcPr>
            <w:tcW w:w="487" w:type="dxa"/>
            <w:tcBorders>
              <w:right w:val="single" w:sz="4" w:space="0" w:color="auto"/>
            </w:tcBorders>
            <w:shd w:val="clear" w:color="auto" w:fill="FFFFFF"/>
            <w:vAlign w:val="center"/>
          </w:tcPr>
          <w:p w:rsidR="0091274A" w:rsidRPr="002113A8" w:rsidRDefault="0091274A" w:rsidP="0091274A">
            <w:pPr>
              <w:suppressAutoHyphens/>
              <w:spacing w:after="0" w:line="240" w:lineRule="auto"/>
              <w:jc w:val="center"/>
              <w:rPr>
                <w:rFonts w:ascii="Times New Roman" w:eastAsia="Times New Roman" w:hAnsi="Times New Roman" w:cs="Times New Roman"/>
                <w:sz w:val="20"/>
                <w:szCs w:val="20"/>
                <w:lang w:eastAsia="ru-RU"/>
              </w:rPr>
            </w:pPr>
          </w:p>
        </w:tc>
        <w:tc>
          <w:tcPr>
            <w:tcW w:w="704" w:type="dxa"/>
            <w:gridSpan w:val="2"/>
            <w:tcBorders>
              <w:left w:val="single" w:sz="4" w:space="0" w:color="auto"/>
              <w:right w:val="single" w:sz="4" w:space="0" w:color="auto"/>
            </w:tcBorders>
            <w:shd w:val="clear" w:color="auto" w:fill="FFFFFF"/>
            <w:vAlign w:val="center"/>
          </w:tcPr>
          <w:p w:rsidR="0091274A" w:rsidRPr="002113A8" w:rsidRDefault="0091274A" w:rsidP="0091274A">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191,6</w:t>
            </w:r>
          </w:p>
        </w:tc>
        <w:tc>
          <w:tcPr>
            <w:tcW w:w="794" w:type="dxa"/>
            <w:tcBorders>
              <w:left w:val="single" w:sz="4" w:space="0" w:color="auto"/>
              <w:right w:val="single" w:sz="4" w:space="0" w:color="auto"/>
            </w:tcBorders>
            <w:shd w:val="clear" w:color="auto" w:fill="FFFFFF"/>
            <w:vAlign w:val="center"/>
          </w:tcPr>
          <w:p w:rsidR="0091274A" w:rsidRPr="002113A8" w:rsidRDefault="0091274A" w:rsidP="0091274A">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687" w:type="dxa"/>
            <w:tcBorders>
              <w:left w:val="single" w:sz="4" w:space="0" w:color="auto"/>
              <w:right w:val="single" w:sz="4" w:space="0" w:color="auto"/>
            </w:tcBorders>
            <w:shd w:val="clear" w:color="auto" w:fill="FFFFFF"/>
            <w:vAlign w:val="center"/>
          </w:tcPr>
          <w:p w:rsidR="0091274A" w:rsidRPr="002113A8" w:rsidRDefault="0091274A" w:rsidP="0091274A">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210,0</w:t>
            </w:r>
          </w:p>
        </w:tc>
        <w:tc>
          <w:tcPr>
            <w:tcW w:w="708" w:type="dxa"/>
            <w:tcBorders>
              <w:left w:val="single" w:sz="4" w:space="0" w:color="auto"/>
            </w:tcBorders>
            <w:shd w:val="clear" w:color="auto" w:fill="FFFFFF"/>
            <w:vAlign w:val="center"/>
          </w:tcPr>
          <w:p w:rsidR="0091274A" w:rsidRPr="002113A8" w:rsidRDefault="0091274A" w:rsidP="0091274A">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668" w:type="dxa"/>
            <w:shd w:val="clear" w:color="auto" w:fill="FFFFFF"/>
            <w:vAlign w:val="center"/>
          </w:tcPr>
          <w:p w:rsidR="0091274A" w:rsidRPr="002113A8" w:rsidRDefault="0091274A" w:rsidP="0091274A">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853,0</w:t>
            </w:r>
          </w:p>
        </w:tc>
        <w:tc>
          <w:tcPr>
            <w:tcW w:w="747" w:type="dxa"/>
            <w:shd w:val="clear" w:color="auto" w:fill="FFFFFF"/>
            <w:vAlign w:val="center"/>
          </w:tcPr>
          <w:p w:rsidR="0091274A" w:rsidRPr="002113A8" w:rsidRDefault="0091274A" w:rsidP="0091274A">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1985" w:type="dxa"/>
          </w:tcPr>
          <w:p w:rsidR="0091274A" w:rsidRPr="002113A8" w:rsidRDefault="0091274A" w:rsidP="0091274A">
            <w:pPr>
              <w:spacing w:line="240" w:lineRule="auto"/>
              <w:jc w:val="center"/>
              <w:rPr>
                <w:rFonts w:ascii="Times New Roman" w:hAnsi="Times New Roman" w:cs="Times New Roman"/>
                <w:sz w:val="20"/>
                <w:szCs w:val="20"/>
              </w:rPr>
            </w:pPr>
            <w:r w:rsidRPr="002113A8">
              <w:rPr>
                <w:rFonts w:ascii="Times New Roman" w:eastAsia="Times New Roman" w:hAnsi="Times New Roman" w:cs="Times New Roman"/>
                <w:sz w:val="20"/>
                <w:szCs w:val="20"/>
                <w:lang w:eastAsia="ru-RU"/>
              </w:rPr>
              <w:t>Ефективне функціонування  закладу</w:t>
            </w:r>
          </w:p>
        </w:tc>
      </w:tr>
      <w:tr w:rsidR="0091274A" w:rsidRPr="00CF19DC" w:rsidTr="00760E2B">
        <w:tc>
          <w:tcPr>
            <w:tcW w:w="455" w:type="dxa"/>
            <w:vMerge/>
            <w:shd w:val="clear" w:color="auto" w:fill="auto"/>
            <w:vAlign w:val="center"/>
          </w:tcPr>
          <w:p w:rsidR="0091274A" w:rsidRPr="002113A8" w:rsidRDefault="0091274A" w:rsidP="0091274A">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1105" w:type="dxa"/>
            <w:vMerge/>
            <w:shd w:val="clear" w:color="auto" w:fill="auto"/>
            <w:vAlign w:val="center"/>
          </w:tcPr>
          <w:p w:rsidR="0091274A" w:rsidRPr="002113A8" w:rsidRDefault="0091274A" w:rsidP="0091274A">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1819" w:type="dxa"/>
            <w:shd w:val="clear" w:color="auto" w:fill="auto"/>
          </w:tcPr>
          <w:p w:rsidR="0091274A" w:rsidRPr="002113A8" w:rsidRDefault="0091274A" w:rsidP="0091274A">
            <w:pPr>
              <w:suppressAutoHyphens/>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12</w:t>
            </w:r>
            <w:r w:rsidRPr="002113A8">
              <w:rPr>
                <w:rFonts w:ascii="Times New Roman" w:eastAsia="Times New Roman" w:hAnsi="Times New Roman" w:cs="Times New Roman"/>
                <w:sz w:val="20"/>
                <w:szCs w:val="20"/>
                <w:lang w:eastAsia="ru-RU"/>
              </w:rPr>
              <w:t xml:space="preserve">.3.Придбання енергоефективних джерел освітлення </w:t>
            </w:r>
          </w:p>
        </w:tc>
        <w:tc>
          <w:tcPr>
            <w:tcW w:w="708" w:type="dxa"/>
            <w:shd w:val="clear" w:color="auto" w:fill="auto"/>
            <w:vAlign w:val="center"/>
          </w:tcPr>
          <w:p w:rsidR="0091274A" w:rsidRPr="002113A8" w:rsidRDefault="0091274A" w:rsidP="0091274A">
            <w:pPr>
              <w:spacing w:line="240" w:lineRule="auto"/>
              <w:jc w:val="center"/>
              <w:rPr>
                <w:rFonts w:ascii="Times New Roman" w:hAnsi="Times New Roman" w:cs="Times New Roman"/>
                <w:sz w:val="20"/>
                <w:szCs w:val="20"/>
              </w:rPr>
            </w:pPr>
            <w:r w:rsidRPr="002113A8">
              <w:rPr>
                <w:rFonts w:ascii="Times New Roman" w:eastAsia="Times New Roman" w:hAnsi="Times New Roman" w:cs="Times New Roman"/>
                <w:sz w:val="20"/>
                <w:szCs w:val="20"/>
                <w:lang w:eastAsia="ru-RU"/>
              </w:rPr>
              <w:t>2022-2026 роки</w:t>
            </w:r>
          </w:p>
        </w:tc>
        <w:tc>
          <w:tcPr>
            <w:tcW w:w="991" w:type="dxa"/>
            <w:shd w:val="clear" w:color="auto" w:fill="auto"/>
          </w:tcPr>
          <w:p w:rsidR="0091274A" w:rsidRDefault="0091274A" w:rsidP="0091274A">
            <w:pPr>
              <w:jc w:val="center"/>
            </w:pPr>
            <w:r w:rsidRPr="00893D84">
              <w:rPr>
                <w:rFonts w:ascii="Times New Roman" w:hAnsi="Times New Roman" w:cs="Times New Roman"/>
                <w:color w:val="000000"/>
                <w:sz w:val="20"/>
                <w:szCs w:val="20"/>
              </w:rPr>
              <w:t>КНП «Тростянецька міська лікарня» ТМР</w:t>
            </w:r>
          </w:p>
        </w:tc>
        <w:tc>
          <w:tcPr>
            <w:tcW w:w="1018" w:type="dxa"/>
            <w:shd w:val="clear" w:color="auto" w:fill="auto"/>
          </w:tcPr>
          <w:p w:rsidR="0091274A" w:rsidRPr="002113A8" w:rsidRDefault="0091274A" w:rsidP="0091274A">
            <w:pPr>
              <w:spacing w:line="240" w:lineRule="auto"/>
              <w:jc w:val="center"/>
              <w:rPr>
                <w:rFonts w:ascii="Times New Roman" w:hAnsi="Times New Roman" w:cs="Times New Roman"/>
                <w:sz w:val="20"/>
                <w:szCs w:val="20"/>
              </w:rPr>
            </w:pPr>
            <w:r w:rsidRPr="002113A8">
              <w:rPr>
                <w:rFonts w:ascii="Times New Roman" w:eastAsia="Times New Roman" w:hAnsi="Times New Roman" w:cs="Times New Roman"/>
                <w:sz w:val="20"/>
                <w:szCs w:val="20"/>
                <w:lang w:eastAsia="ru-RU"/>
              </w:rPr>
              <w:t>Державний бюджет, місцевий  бюджет, інші джерела</w:t>
            </w:r>
          </w:p>
        </w:tc>
        <w:tc>
          <w:tcPr>
            <w:tcW w:w="705" w:type="dxa"/>
            <w:shd w:val="clear" w:color="auto" w:fill="FFFFFF"/>
            <w:vAlign w:val="center"/>
          </w:tcPr>
          <w:p w:rsidR="0091274A" w:rsidRPr="002113A8" w:rsidRDefault="0091274A" w:rsidP="0091274A">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19,0</w:t>
            </w:r>
          </w:p>
        </w:tc>
        <w:tc>
          <w:tcPr>
            <w:tcW w:w="709" w:type="dxa"/>
            <w:shd w:val="clear" w:color="auto" w:fill="FFFFFF"/>
            <w:vAlign w:val="center"/>
          </w:tcPr>
          <w:p w:rsidR="0091274A" w:rsidRPr="002113A8" w:rsidRDefault="0091274A" w:rsidP="0091274A">
            <w:pPr>
              <w:suppressAutoHyphens/>
              <w:spacing w:after="0" w:line="240" w:lineRule="auto"/>
              <w:jc w:val="center"/>
              <w:rPr>
                <w:rFonts w:ascii="Times New Roman" w:eastAsia="Times New Roman" w:hAnsi="Times New Roman" w:cs="Times New Roman"/>
                <w:sz w:val="20"/>
                <w:szCs w:val="20"/>
                <w:lang w:eastAsia="ru-RU"/>
              </w:rPr>
            </w:pPr>
          </w:p>
        </w:tc>
        <w:tc>
          <w:tcPr>
            <w:tcW w:w="709" w:type="dxa"/>
            <w:shd w:val="clear" w:color="auto" w:fill="FFFFFF"/>
            <w:vAlign w:val="center"/>
          </w:tcPr>
          <w:p w:rsidR="0091274A" w:rsidRPr="002113A8" w:rsidRDefault="0091274A" w:rsidP="0091274A">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19,0</w:t>
            </w:r>
          </w:p>
        </w:tc>
        <w:tc>
          <w:tcPr>
            <w:tcW w:w="604" w:type="dxa"/>
            <w:shd w:val="clear" w:color="auto" w:fill="FFFFFF"/>
            <w:vAlign w:val="center"/>
          </w:tcPr>
          <w:p w:rsidR="0091274A" w:rsidRPr="002113A8" w:rsidRDefault="0091274A" w:rsidP="0091274A">
            <w:pPr>
              <w:suppressAutoHyphens/>
              <w:spacing w:after="0" w:line="240" w:lineRule="auto"/>
              <w:jc w:val="center"/>
              <w:rPr>
                <w:rFonts w:ascii="Times New Roman" w:eastAsia="Times New Roman" w:hAnsi="Times New Roman" w:cs="Times New Roman"/>
                <w:sz w:val="20"/>
                <w:szCs w:val="20"/>
                <w:lang w:eastAsia="ru-RU"/>
              </w:rPr>
            </w:pPr>
          </w:p>
        </w:tc>
        <w:tc>
          <w:tcPr>
            <w:tcW w:w="604" w:type="dxa"/>
            <w:shd w:val="clear" w:color="auto" w:fill="FFFFFF"/>
            <w:vAlign w:val="center"/>
          </w:tcPr>
          <w:p w:rsidR="0091274A" w:rsidRPr="002113A8" w:rsidRDefault="0091274A" w:rsidP="0091274A">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19,0</w:t>
            </w:r>
          </w:p>
        </w:tc>
        <w:tc>
          <w:tcPr>
            <w:tcW w:w="487" w:type="dxa"/>
            <w:tcBorders>
              <w:right w:val="single" w:sz="4" w:space="0" w:color="auto"/>
            </w:tcBorders>
            <w:shd w:val="clear" w:color="auto" w:fill="FFFFFF"/>
            <w:vAlign w:val="center"/>
          </w:tcPr>
          <w:p w:rsidR="0091274A" w:rsidRPr="002113A8" w:rsidRDefault="0091274A" w:rsidP="0091274A">
            <w:pPr>
              <w:suppressAutoHyphens/>
              <w:spacing w:after="0" w:line="240" w:lineRule="auto"/>
              <w:jc w:val="center"/>
              <w:rPr>
                <w:rFonts w:ascii="Times New Roman" w:eastAsia="Times New Roman" w:hAnsi="Times New Roman" w:cs="Times New Roman"/>
                <w:sz w:val="20"/>
                <w:szCs w:val="20"/>
                <w:lang w:eastAsia="ru-RU"/>
              </w:rPr>
            </w:pPr>
          </w:p>
        </w:tc>
        <w:tc>
          <w:tcPr>
            <w:tcW w:w="704" w:type="dxa"/>
            <w:gridSpan w:val="2"/>
            <w:tcBorders>
              <w:left w:val="single" w:sz="4" w:space="0" w:color="auto"/>
              <w:right w:val="single" w:sz="4" w:space="0" w:color="auto"/>
            </w:tcBorders>
            <w:shd w:val="clear" w:color="auto" w:fill="FFFFFF"/>
            <w:vAlign w:val="center"/>
          </w:tcPr>
          <w:p w:rsidR="0091274A" w:rsidRPr="002113A8" w:rsidRDefault="0091274A" w:rsidP="0091274A">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19,0</w:t>
            </w:r>
          </w:p>
        </w:tc>
        <w:tc>
          <w:tcPr>
            <w:tcW w:w="794" w:type="dxa"/>
            <w:tcBorders>
              <w:left w:val="single" w:sz="4" w:space="0" w:color="auto"/>
              <w:right w:val="single" w:sz="4" w:space="0" w:color="auto"/>
            </w:tcBorders>
            <w:shd w:val="clear" w:color="auto" w:fill="FFFFFF"/>
            <w:vAlign w:val="center"/>
          </w:tcPr>
          <w:p w:rsidR="0091274A" w:rsidRPr="002113A8" w:rsidRDefault="0091274A" w:rsidP="0091274A">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687" w:type="dxa"/>
            <w:tcBorders>
              <w:left w:val="single" w:sz="4" w:space="0" w:color="auto"/>
              <w:right w:val="single" w:sz="4" w:space="0" w:color="auto"/>
            </w:tcBorders>
            <w:shd w:val="clear" w:color="auto" w:fill="FFFFFF"/>
            <w:vAlign w:val="center"/>
          </w:tcPr>
          <w:p w:rsidR="0091274A" w:rsidRPr="002113A8" w:rsidRDefault="0091274A" w:rsidP="0091274A">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19,0</w:t>
            </w:r>
          </w:p>
        </w:tc>
        <w:tc>
          <w:tcPr>
            <w:tcW w:w="708" w:type="dxa"/>
            <w:tcBorders>
              <w:left w:val="single" w:sz="4" w:space="0" w:color="auto"/>
            </w:tcBorders>
            <w:shd w:val="clear" w:color="auto" w:fill="FFFFFF"/>
            <w:vAlign w:val="center"/>
          </w:tcPr>
          <w:p w:rsidR="0091274A" w:rsidRPr="002113A8" w:rsidRDefault="0091274A" w:rsidP="0091274A">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668" w:type="dxa"/>
            <w:shd w:val="clear" w:color="auto" w:fill="FFFFFF"/>
            <w:vAlign w:val="center"/>
          </w:tcPr>
          <w:p w:rsidR="0091274A" w:rsidRPr="002113A8" w:rsidRDefault="0091274A" w:rsidP="0091274A">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95,0</w:t>
            </w:r>
          </w:p>
        </w:tc>
        <w:tc>
          <w:tcPr>
            <w:tcW w:w="747" w:type="dxa"/>
            <w:shd w:val="clear" w:color="auto" w:fill="FFFFFF"/>
            <w:vAlign w:val="center"/>
          </w:tcPr>
          <w:p w:rsidR="0091274A" w:rsidRPr="002113A8" w:rsidRDefault="0091274A" w:rsidP="0091274A">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1985" w:type="dxa"/>
          </w:tcPr>
          <w:p w:rsidR="0091274A" w:rsidRPr="002113A8" w:rsidRDefault="0091274A" w:rsidP="0091274A">
            <w:pPr>
              <w:spacing w:line="240" w:lineRule="auto"/>
              <w:jc w:val="center"/>
              <w:rPr>
                <w:rFonts w:ascii="Times New Roman" w:hAnsi="Times New Roman" w:cs="Times New Roman"/>
                <w:sz w:val="20"/>
                <w:szCs w:val="20"/>
              </w:rPr>
            </w:pPr>
            <w:r w:rsidRPr="002113A8">
              <w:rPr>
                <w:rFonts w:ascii="Times New Roman" w:eastAsia="Times New Roman" w:hAnsi="Times New Roman" w:cs="Times New Roman"/>
                <w:sz w:val="20"/>
                <w:szCs w:val="20"/>
                <w:lang w:eastAsia="ru-RU"/>
              </w:rPr>
              <w:t>Ефективне функціонування  закладу</w:t>
            </w:r>
          </w:p>
        </w:tc>
      </w:tr>
      <w:tr w:rsidR="0091274A" w:rsidRPr="00CF19DC" w:rsidTr="00760E2B">
        <w:tc>
          <w:tcPr>
            <w:tcW w:w="455" w:type="dxa"/>
            <w:vMerge/>
            <w:shd w:val="clear" w:color="auto" w:fill="auto"/>
            <w:vAlign w:val="center"/>
          </w:tcPr>
          <w:p w:rsidR="0091274A" w:rsidRPr="002113A8" w:rsidRDefault="0091274A" w:rsidP="0091274A">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1105" w:type="dxa"/>
            <w:vMerge/>
            <w:shd w:val="clear" w:color="auto" w:fill="auto"/>
            <w:vAlign w:val="center"/>
          </w:tcPr>
          <w:p w:rsidR="0091274A" w:rsidRPr="002113A8" w:rsidRDefault="0091274A" w:rsidP="0091274A">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1819" w:type="dxa"/>
            <w:shd w:val="clear" w:color="auto" w:fill="auto"/>
          </w:tcPr>
          <w:p w:rsidR="0091274A" w:rsidRPr="002113A8" w:rsidRDefault="0091274A" w:rsidP="0091274A">
            <w:pPr>
              <w:suppressAutoHyphens/>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12</w:t>
            </w:r>
            <w:r w:rsidRPr="002113A8">
              <w:rPr>
                <w:rFonts w:ascii="Times New Roman" w:eastAsia="Times New Roman" w:hAnsi="Times New Roman" w:cs="Times New Roman"/>
                <w:sz w:val="20"/>
                <w:szCs w:val="20"/>
                <w:lang w:eastAsia="ru-RU"/>
              </w:rPr>
              <w:t>.4.Обслуговування роботи ліфтів</w:t>
            </w:r>
          </w:p>
        </w:tc>
        <w:tc>
          <w:tcPr>
            <w:tcW w:w="708" w:type="dxa"/>
            <w:shd w:val="clear" w:color="auto" w:fill="auto"/>
            <w:vAlign w:val="center"/>
          </w:tcPr>
          <w:p w:rsidR="0091274A" w:rsidRPr="002113A8" w:rsidRDefault="0091274A" w:rsidP="0091274A">
            <w:pPr>
              <w:spacing w:line="240" w:lineRule="auto"/>
              <w:jc w:val="center"/>
              <w:rPr>
                <w:rFonts w:ascii="Times New Roman" w:hAnsi="Times New Roman" w:cs="Times New Roman"/>
                <w:sz w:val="20"/>
                <w:szCs w:val="20"/>
              </w:rPr>
            </w:pPr>
            <w:r w:rsidRPr="002113A8">
              <w:rPr>
                <w:rFonts w:ascii="Times New Roman" w:eastAsia="Times New Roman" w:hAnsi="Times New Roman" w:cs="Times New Roman"/>
                <w:sz w:val="20"/>
                <w:szCs w:val="20"/>
                <w:lang w:eastAsia="ru-RU"/>
              </w:rPr>
              <w:t>2022-2026 роки</w:t>
            </w:r>
          </w:p>
        </w:tc>
        <w:tc>
          <w:tcPr>
            <w:tcW w:w="991" w:type="dxa"/>
            <w:shd w:val="clear" w:color="auto" w:fill="auto"/>
          </w:tcPr>
          <w:p w:rsidR="0091274A" w:rsidRDefault="0091274A" w:rsidP="0091274A">
            <w:pPr>
              <w:jc w:val="center"/>
            </w:pPr>
            <w:r w:rsidRPr="00893D84">
              <w:rPr>
                <w:rFonts w:ascii="Times New Roman" w:hAnsi="Times New Roman" w:cs="Times New Roman"/>
                <w:color w:val="000000"/>
                <w:sz w:val="20"/>
                <w:szCs w:val="20"/>
              </w:rPr>
              <w:t>КНП «Тростянецька міська лікарня» ТМР</w:t>
            </w:r>
          </w:p>
        </w:tc>
        <w:tc>
          <w:tcPr>
            <w:tcW w:w="1018" w:type="dxa"/>
            <w:shd w:val="clear" w:color="auto" w:fill="auto"/>
          </w:tcPr>
          <w:p w:rsidR="0091274A" w:rsidRPr="002113A8" w:rsidRDefault="0091274A" w:rsidP="0091274A">
            <w:pPr>
              <w:spacing w:line="240" w:lineRule="auto"/>
              <w:jc w:val="center"/>
              <w:rPr>
                <w:rFonts w:ascii="Times New Roman" w:hAnsi="Times New Roman" w:cs="Times New Roman"/>
                <w:sz w:val="20"/>
                <w:szCs w:val="20"/>
              </w:rPr>
            </w:pPr>
            <w:r w:rsidRPr="002113A8">
              <w:rPr>
                <w:rFonts w:ascii="Times New Roman" w:eastAsia="Times New Roman" w:hAnsi="Times New Roman" w:cs="Times New Roman"/>
                <w:sz w:val="20"/>
                <w:szCs w:val="20"/>
                <w:lang w:eastAsia="ru-RU"/>
              </w:rPr>
              <w:t>Державний бюджет, місцевий  бюджет, інші джерела</w:t>
            </w:r>
          </w:p>
        </w:tc>
        <w:tc>
          <w:tcPr>
            <w:tcW w:w="705" w:type="dxa"/>
            <w:shd w:val="clear" w:color="auto" w:fill="FFFFFF"/>
            <w:vAlign w:val="center"/>
          </w:tcPr>
          <w:p w:rsidR="0091274A" w:rsidRPr="002113A8" w:rsidRDefault="0091274A" w:rsidP="0091274A">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140,0</w:t>
            </w:r>
          </w:p>
        </w:tc>
        <w:tc>
          <w:tcPr>
            <w:tcW w:w="709" w:type="dxa"/>
            <w:shd w:val="clear" w:color="auto" w:fill="FFFFFF"/>
            <w:vAlign w:val="center"/>
          </w:tcPr>
          <w:p w:rsidR="0091274A" w:rsidRPr="002113A8" w:rsidRDefault="0091274A" w:rsidP="0091274A">
            <w:pPr>
              <w:suppressAutoHyphens/>
              <w:spacing w:after="0" w:line="240" w:lineRule="auto"/>
              <w:jc w:val="center"/>
              <w:rPr>
                <w:rFonts w:ascii="Times New Roman" w:eastAsia="Times New Roman" w:hAnsi="Times New Roman" w:cs="Times New Roman"/>
                <w:sz w:val="20"/>
                <w:szCs w:val="20"/>
                <w:lang w:eastAsia="ru-RU"/>
              </w:rPr>
            </w:pPr>
          </w:p>
        </w:tc>
        <w:tc>
          <w:tcPr>
            <w:tcW w:w="709" w:type="dxa"/>
            <w:shd w:val="clear" w:color="auto" w:fill="FFFFFF"/>
            <w:vAlign w:val="center"/>
          </w:tcPr>
          <w:p w:rsidR="0091274A" w:rsidRPr="002113A8" w:rsidRDefault="0091274A" w:rsidP="0091274A">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157</w:t>
            </w:r>
          </w:p>
        </w:tc>
        <w:tc>
          <w:tcPr>
            <w:tcW w:w="604" w:type="dxa"/>
            <w:shd w:val="clear" w:color="auto" w:fill="FFFFFF"/>
            <w:vAlign w:val="center"/>
          </w:tcPr>
          <w:p w:rsidR="0091274A" w:rsidRPr="002113A8" w:rsidRDefault="0091274A" w:rsidP="0091274A">
            <w:pPr>
              <w:suppressAutoHyphens/>
              <w:spacing w:after="0" w:line="240" w:lineRule="auto"/>
              <w:jc w:val="center"/>
              <w:rPr>
                <w:rFonts w:ascii="Times New Roman" w:eastAsia="Times New Roman" w:hAnsi="Times New Roman" w:cs="Times New Roman"/>
                <w:sz w:val="20"/>
                <w:szCs w:val="20"/>
                <w:lang w:eastAsia="ru-RU"/>
              </w:rPr>
            </w:pPr>
          </w:p>
        </w:tc>
        <w:tc>
          <w:tcPr>
            <w:tcW w:w="604" w:type="dxa"/>
            <w:shd w:val="clear" w:color="auto" w:fill="FFFFFF"/>
            <w:vAlign w:val="center"/>
          </w:tcPr>
          <w:p w:rsidR="0091274A" w:rsidRPr="002113A8" w:rsidRDefault="0091274A" w:rsidP="0091274A">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159,0</w:t>
            </w:r>
          </w:p>
        </w:tc>
        <w:tc>
          <w:tcPr>
            <w:tcW w:w="487" w:type="dxa"/>
            <w:tcBorders>
              <w:right w:val="single" w:sz="4" w:space="0" w:color="auto"/>
            </w:tcBorders>
            <w:shd w:val="clear" w:color="auto" w:fill="FFFFFF"/>
            <w:vAlign w:val="center"/>
          </w:tcPr>
          <w:p w:rsidR="0091274A" w:rsidRPr="002113A8" w:rsidRDefault="0091274A" w:rsidP="0091274A">
            <w:pPr>
              <w:suppressAutoHyphens/>
              <w:spacing w:after="0" w:line="240" w:lineRule="auto"/>
              <w:jc w:val="center"/>
              <w:rPr>
                <w:rFonts w:ascii="Times New Roman" w:eastAsia="Times New Roman" w:hAnsi="Times New Roman" w:cs="Times New Roman"/>
                <w:sz w:val="20"/>
                <w:szCs w:val="20"/>
                <w:lang w:eastAsia="ru-RU"/>
              </w:rPr>
            </w:pPr>
          </w:p>
        </w:tc>
        <w:tc>
          <w:tcPr>
            <w:tcW w:w="704" w:type="dxa"/>
            <w:gridSpan w:val="2"/>
            <w:tcBorders>
              <w:left w:val="single" w:sz="4" w:space="0" w:color="auto"/>
              <w:right w:val="single" w:sz="4" w:space="0" w:color="auto"/>
            </w:tcBorders>
            <w:shd w:val="clear" w:color="auto" w:fill="FFFFFF"/>
            <w:vAlign w:val="center"/>
          </w:tcPr>
          <w:p w:rsidR="0091274A" w:rsidRPr="002113A8" w:rsidRDefault="0091274A" w:rsidP="0091274A">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165,0</w:t>
            </w:r>
          </w:p>
        </w:tc>
        <w:tc>
          <w:tcPr>
            <w:tcW w:w="794" w:type="dxa"/>
            <w:tcBorders>
              <w:left w:val="single" w:sz="4" w:space="0" w:color="auto"/>
              <w:right w:val="single" w:sz="4" w:space="0" w:color="auto"/>
            </w:tcBorders>
            <w:shd w:val="clear" w:color="auto" w:fill="FFFFFF"/>
            <w:vAlign w:val="center"/>
          </w:tcPr>
          <w:p w:rsidR="0091274A" w:rsidRPr="002113A8" w:rsidRDefault="0091274A" w:rsidP="0091274A">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687" w:type="dxa"/>
            <w:tcBorders>
              <w:left w:val="single" w:sz="4" w:space="0" w:color="auto"/>
              <w:right w:val="single" w:sz="4" w:space="0" w:color="auto"/>
            </w:tcBorders>
            <w:shd w:val="clear" w:color="auto" w:fill="FFFFFF"/>
            <w:vAlign w:val="center"/>
          </w:tcPr>
          <w:p w:rsidR="0091274A" w:rsidRPr="002113A8" w:rsidRDefault="0091274A" w:rsidP="0091274A">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170,0</w:t>
            </w:r>
          </w:p>
        </w:tc>
        <w:tc>
          <w:tcPr>
            <w:tcW w:w="708" w:type="dxa"/>
            <w:tcBorders>
              <w:left w:val="single" w:sz="4" w:space="0" w:color="auto"/>
            </w:tcBorders>
            <w:shd w:val="clear" w:color="auto" w:fill="FFFFFF"/>
            <w:vAlign w:val="center"/>
          </w:tcPr>
          <w:p w:rsidR="0091274A" w:rsidRPr="002113A8" w:rsidRDefault="0091274A" w:rsidP="0091274A">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668" w:type="dxa"/>
            <w:shd w:val="clear" w:color="auto" w:fill="FFFFFF"/>
            <w:vAlign w:val="center"/>
          </w:tcPr>
          <w:p w:rsidR="0091274A" w:rsidRPr="002113A8" w:rsidRDefault="0091274A" w:rsidP="0091274A">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791,0</w:t>
            </w:r>
          </w:p>
        </w:tc>
        <w:tc>
          <w:tcPr>
            <w:tcW w:w="747" w:type="dxa"/>
            <w:shd w:val="clear" w:color="auto" w:fill="FFFFFF"/>
            <w:vAlign w:val="center"/>
          </w:tcPr>
          <w:p w:rsidR="0091274A" w:rsidRPr="002113A8" w:rsidRDefault="0091274A" w:rsidP="0091274A">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1985" w:type="dxa"/>
          </w:tcPr>
          <w:p w:rsidR="0091274A" w:rsidRPr="002113A8" w:rsidRDefault="0091274A" w:rsidP="0091274A">
            <w:pPr>
              <w:spacing w:line="240" w:lineRule="auto"/>
              <w:jc w:val="center"/>
              <w:rPr>
                <w:rFonts w:ascii="Times New Roman" w:hAnsi="Times New Roman" w:cs="Times New Roman"/>
                <w:sz w:val="20"/>
                <w:szCs w:val="20"/>
              </w:rPr>
            </w:pPr>
            <w:r w:rsidRPr="002113A8">
              <w:rPr>
                <w:rFonts w:ascii="Times New Roman" w:eastAsia="Times New Roman" w:hAnsi="Times New Roman" w:cs="Times New Roman"/>
                <w:sz w:val="20"/>
                <w:szCs w:val="20"/>
                <w:lang w:eastAsia="ru-RU"/>
              </w:rPr>
              <w:t>Ефективне функціонування  закладу</w:t>
            </w:r>
          </w:p>
        </w:tc>
      </w:tr>
      <w:tr w:rsidR="0091274A" w:rsidRPr="00CF19DC" w:rsidTr="00760E2B">
        <w:tc>
          <w:tcPr>
            <w:tcW w:w="455" w:type="dxa"/>
            <w:vMerge w:val="restart"/>
            <w:tcBorders>
              <w:top w:val="nil"/>
            </w:tcBorders>
            <w:shd w:val="clear" w:color="auto" w:fill="auto"/>
            <w:vAlign w:val="center"/>
          </w:tcPr>
          <w:p w:rsidR="0091274A" w:rsidRPr="002113A8" w:rsidRDefault="0091274A" w:rsidP="0091274A">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1105" w:type="dxa"/>
            <w:vMerge w:val="restart"/>
            <w:tcBorders>
              <w:top w:val="nil"/>
            </w:tcBorders>
            <w:shd w:val="clear" w:color="auto" w:fill="auto"/>
            <w:vAlign w:val="center"/>
          </w:tcPr>
          <w:p w:rsidR="0091274A" w:rsidRPr="002113A8" w:rsidRDefault="0091274A" w:rsidP="0091274A">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1819" w:type="dxa"/>
            <w:shd w:val="clear" w:color="auto" w:fill="auto"/>
          </w:tcPr>
          <w:p w:rsidR="0091274A" w:rsidRPr="002113A8" w:rsidRDefault="0091274A" w:rsidP="0091274A">
            <w:pPr>
              <w:suppressAutoHyphens/>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12</w:t>
            </w:r>
            <w:r w:rsidRPr="002113A8">
              <w:rPr>
                <w:rFonts w:ascii="Times New Roman" w:eastAsia="Times New Roman" w:hAnsi="Times New Roman" w:cs="Times New Roman"/>
                <w:sz w:val="20"/>
                <w:szCs w:val="20"/>
                <w:lang w:eastAsia="ru-RU"/>
              </w:rPr>
              <w:t>.5.Обслуговування роботи рентген технічного обладнання</w:t>
            </w:r>
          </w:p>
        </w:tc>
        <w:tc>
          <w:tcPr>
            <w:tcW w:w="708" w:type="dxa"/>
            <w:shd w:val="clear" w:color="auto" w:fill="auto"/>
            <w:vAlign w:val="center"/>
          </w:tcPr>
          <w:p w:rsidR="0091274A" w:rsidRPr="002113A8" w:rsidRDefault="0091274A" w:rsidP="0091274A">
            <w:pPr>
              <w:spacing w:line="240" w:lineRule="auto"/>
              <w:jc w:val="center"/>
              <w:rPr>
                <w:rFonts w:ascii="Times New Roman" w:hAnsi="Times New Roman" w:cs="Times New Roman"/>
                <w:sz w:val="20"/>
                <w:szCs w:val="20"/>
              </w:rPr>
            </w:pPr>
            <w:r w:rsidRPr="002113A8">
              <w:rPr>
                <w:rFonts w:ascii="Times New Roman" w:eastAsia="Times New Roman" w:hAnsi="Times New Roman" w:cs="Times New Roman"/>
                <w:sz w:val="20"/>
                <w:szCs w:val="20"/>
                <w:lang w:eastAsia="ru-RU"/>
              </w:rPr>
              <w:t>2022-2026 роки</w:t>
            </w:r>
          </w:p>
        </w:tc>
        <w:tc>
          <w:tcPr>
            <w:tcW w:w="991" w:type="dxa"/>
            <w:shd w:val="clear" w:color="auto" w:fill="auto"/>
          </w:tcPr>
          <w:p w:rsidR="0091274A" w:rsidRDefault="0091274A" w:rsidP="0091274A">
            <w:pPr>
              <w:jc w:val="center"/>
            </w:pPr>
            <w:r w:rsidRPr="00893D84">
              <w:rPr>
                <w:rFonts w:ascii="Times New Roman" w:hAnsi="Times New Roman" w:cs="Times New Roman"/>
                <w:color w:val="000000"/>
                <w:sz w:val="20"/>
                <w:szCs w:val="20"/>
              </w:rPr>
              <w:t>КНП «Тростянецька міська лікарня» ТМР</w:t>
            </w:r>
          </w:p>
        </w:tc>
        <w:tc>
          <w:tcPr>
            <w:tcW w:w="1018" w:type="dxa"/>
            <w:shd w:val="clear" w:color="auto" w:fill="auto"/>
          </w:tcPr>
          <w:p w:rsidR="0091274A" w:rsidRPr="002113A8" w:rsidRDefault="0091274A" w:rsidP="0091274A">
            <w:pPr>
              <w:spacing w:line="240" w:lineRule="auto"/>
              <w:jc w:val="center"/>
              <w:rPr>
                <w:rFonts w:ascii="Times New Roman" w:hAnsi="Times New Roman" w:cs="Times New Roman"/>
                <w:sz w:val="20"/>
                <w:szCs w:val="20"/>
              </w:rPr>
            </w:pPr>
            <w:r w:rsidRPr="002113A8">
              <w:rPr>
                <w:rFonts w:ascii="Times New Roman" w:eastAsia="Times New Roman" w:hAnsi="Times New Roman" w:cs="Times New Roman"/>
                <w:sz w:val="20"/>
                <w:szCs w:val="20"/>
                <w:lang w:eastAsia="ru-RU"/>
              </w:rPr>
              <w:t>Державний бюджет, місцевий  бюджет, інші джерела</w:t>
            </w:r>
          </w:p>
        </w:tc>
        <w:tc>
          <w:tcPr>
            <w:tcW w:w="705" w:type="dxa"/>
            <w:shd w:val="clear" w:color="auto" w:fill="FFFFFF"/>
            <w:vAlign w:val="center"/>
          </w:tcPr>
          <w:p w:rsidR="0091274A" w:rsidRPr="002113A8" w:rsidRDefault="0091274A" w:rsidP="0091274A">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62,0</w:t>
            </w:r>
          </w:p>
        </w:tc>
        <w:tc>
          <w:tcPr>
            <w:tcW w:w="709" w:type="dxa"/>
            <w:shd w:val="clear" w:color="auto" w:fill="FFFFFF"/>
            <w:vAlign w:val="center"/>
          </w:tcPr>
          <w:p w:rsidR="0091274A" w:rsidRPr="002113A8" w:rsidRDefault="0091274A" w:rsidP="0091274A">
            <w:pPr>
              <w:suppressAutoHyphens/>
              <w:spacing w:after="0" w:line="240" w:lineRule="auto"/>
              <w:jc w:val="center"/>
              <w:rPr>
                <w:rFonts w:ascii="Times New Roman" w:eastAsia="Times New Roman" w:hAnsi="Times New Roman" w:cs="Times New Roman"/>
                <w:sz w:val="20"/>
                <w:szCs w:val="20"/>
                <w:lang w:eastAsia="ru-RU"/>
              </w:rPr>
            </w:pPr>
          </w:p>
        </w:tc>
        <w:tc>
          <w:tcPr>
            <w:tcW w:w="709" w:type="dxa"/>
            <w:shd w:val="clear" w:color="auto" w:fill="FFFFFF"/>
            <w:vAlign w:val="center"/>
          </w:tcPr>
          <w:p w:rsidR="0091274A" w:rsidRPr="002113A8" w:rsidRDefault="0091274A" w:rsidP="0091274A">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63,0</w:t>
            </w:r>
          </w:p>
        </w:tc>
        <w:tc>
          <w:tcPr>
            <w:tcW w:w="604" w:type="dxa"/>
            <w:shd w:val="clear" w:color="auto" w:fill="FFFFFF"/>
            <w:vAlign w:val="center"/>
          </w:tcPr>
          <w:p w:rsidR="0091274A" w:rsidRPr="002113A8" w:rsidRDefault="0091274A" w:rsidP="0091274A">
            <w:pPr>
              <w:suppressAutoHyphens/>
              <w:spacing w:after="0" w:line="240" w:lineRule="auto"/>
              <w:jc w:val="center"/>
              <w:rPr>
                <w:rFonts w:ascii="Times New Roman" w:eastAsia="Times New Roman" w:hAnsi="Times New Roman" w:cs="Times New Roman"/>
                <w:sz w:val="20"/>
                <w:szCs w:val="20"/>
                <w:lang w:eastAsia="ru-RU"/>
              </w:rPr>
            </w:pPr>
          </w:p>
        </w:tc>
        <w:tc>
          <w:tcPr>
            <w:tcW w:w="604" w:type="dxa"/>
            <w:shd w:val="clear" w:color="auto" w:fill="FFFFFF"/>
            <w:vAlign w:val="center"/>
          </w:tcPr>
          <w:p w:rsidR="0091274A" w:rsidRPr="002113A8" w:rsidRDefault="0091274A" w:rsidP="0091274A">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64,0</w:t>
            </w:r>
          </w:p>
        </w:tc>
        <w:tc>
          <w:tcPr>
            <w:tcW w:w="487" w:type="dxa"/>
            <w:tcBorders>
              <w:right w:val="single" w:sz="4" w:space="0" w:color="auto"/>
            </w:tcBorders>
            <w:shd w:val="clear" w:color="auto" w:fill="FFFFFF"/>
            <w:vAlign w:val="center"/>
          </w:tcPr>
          <w:p w:rsidR="0091274A" w:rsidRPr="002113A8" w:rsidRDefault="0091274A" w:rsidP="0091274A">
            <w:pPr>
              <w:suppressAutoHyphens/>
              <w:spacing w:after="0" w:line="240" w:lineRule="auto"/>
              <w:jc w:val="center"/>
              <w:rPr>
                <w:rFonts w:ascii="Times New Roman" w:eastAsia="Times New Roman" w:hAnsi="Times New Roman" w:cs="Times New Roman"/>
                <w:sz w:val="20"/>
                <w:szCs w:val="20"/>
                <w:lang w:eastAsia="ru-RU"/>
              </w:rPr>
            </w:pPr>
          </w:p>
        </w:tc>
        <w:tc>
          <w:tcPr>
            <w:tcW w:w="704" w:type="dxa"/>
            <w:gridSpan w:val="2"/>
            <w:tcBorders>
              <w:left w:val="single" w:sz="4" w:space="0" w:color="auto"/>
              <w:right w:val="single" w:sz="4" w:space="0" w:color="auto"/>
            </w:tcBorders>
            <w:shd w:val="clear" w:color="auto" w:fill="FFFFFF"/>
            <w:vAlign w:val="center"/>
          </w:tcPr>
          <w:p w:rsidR="0091274A" w:rsidRPr="002113A8" w:rsidRDefault="0091274A" w:rsidP="0091274A">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65,0</w:t>
            </w:r>
          </w:p>
        </w:tc>
        <w:tc>
          <w:tcPr>
            <w:tcW w:w="794" w:type="dxa"/>
            <w:tcBorders>
              <w:left w:val="single" w:sz="4" w:space="0" w:color="auto"/>
              <w:right w:val="single" w:sz="4" w:space="0" w:color="auto"/>
            </w:tcBorders>
            <w:shd w:val="clear" w:color="auto" w:fill="FFFFFF"/>
            <w:vAlign w:val="center"/>
          </w:tcPr>
          <w:p w:rsidR="0091274A" w:rsidRPr="002113A8" w:rsidRDefault="0091274A" w:rsidP="0091274A">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687" w:type="dxa"/>
            <w:tcBorders>
              <w:left w:val="single" w:sz="4" w:space="0" w:color="auto"/>
              <w:right w:val="single" w:sz="4" w:space="0" w:color="auto"/>
            </w:tcBorders>
            <w:shd w:val="clear" w:color="auto" w:fill="FFFFFF"/>
            <w:vAlign w:val="center"/>
          </w:tcPr>
          <w:p w:rsidR="0091274A" w:rsidRPr="002113A8" w:rsidRDefault="0091274A" w:rsidP="0091274A">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66,0</w:t>
            </w:r>
          </w:p>
        </w:tc>
        <w:tc>
          <w:tcPr>
            <w:tcW w:w="708" w:type="dxa"/>
            <w:tcBorders>
              <w:left w:val="single" w:sz="4" w:space="0" w:color="auto"/>
            </w:tcBorders>
            <w:shd w:val="clear" w:color="auto" w:fill="FFFFFF"/>
            <w:vAlign w:val="center"/>
          </w:tcPr>
          <w:p w:rsidR="0091274A" w:rsidRPr="002113A8" w:rsidRDefault="0091274A" w:rsidP="0091274A">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668" w:type="dxa"/>
            <w:shd w:val="clear" w:color="auto" w:fill="FFFFFF"/>
            <w:vAlign w:val="center"/>
          </w:tcPr>
          <w:p w:rsidR="0091274A" w:rsidRPr="002113A8" w:rsidRDefault="0091274A" w:rsidP="0091274A">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320,0</w:t>
            </w:r>
          </w:p>
        </w:tc>
        <w:tc>
          <w:tcPr>
            <w:tcW w:w="747" w:type="dxa"/>
            <w:shd w:val="clear" w:color="auto" w:fill="FFFFFF"/>
            <w:vAlign w:val="center"/>
          </w:tcPr>
          <w:p w:rsidR="0091274A" w:rsidRPr="002113A8" w:rsidRDefault="0091274A" w:rsidP="0091274A">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1985" w:type="dxa"/>
          </w:tcPr>
          <w:p w:rsidR="0091274A" w:rsidRPr="002113A8" w:rsidRDefault="0091274A" w:rsidP="0091274A">
            <w:pPr>
              <w:spacing w:line="240" w:lineRule="auto"/>
              <w:jc w:val="center"/>
              <w:rPr>
                <w:rFonts w:ascii="Times New Roman" w:hAnsi="Times New Roman" w:cs="Times New Roman"/>
                <w:sz w:val="20"/>
                <w:szCs w:val="20"/>
              </w:rPr>
            </w:pPr>
            <w:r w:rsidRPr="002113A8">
              <w:rPr>
                <w:rFonts w:ascii="Times New Roman" w:eastAsia="Times New Roman" w:hAnsi="Times New Roman" w:cs="Times New Roman"/>
                <w:sz w:val="20"/>
                <w:szCs w:val="20"/>
                <w:lang w:eastAsia="ru-RU"/>
              </w:rPr>
              <w:t>Ефективне функціонування  закладу</w:t>
            </w:r>
          </w:p>
        </w:tc>
      </w:tr>
      <w:tr w:rsidR="0091274A" w:rsidRPr="00CF19DC" w:rsidTr="00760E2B">
        <w:tc>
          <w:tcPr>
            <w:tcW w:w="455" w:type="dxa"/>
            <w:vMerge/>
            <w:shd w:val="clear" w:color="auto" w:fill="auto"/>
            <w:vAlign w:val="center"/>
          </w:tcPr>
          <w:p w:rsidR="0091274A" w:rsidRPr="002113A8" w:rsidRDefault="0091274A" w:rsidP="0091274A">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1105" w:type="dxa"/>
            <w:vMerge/>
            <w:shd w:val="clear" w:color="auto" w:fill="auto"/>
            <w:vAlign w:val="center"/>
          </w:tcPr>
          <w:p w:rsidR="0091274A" w:rsidRPr="002113A8" w:rsidRDefault="0091274A" w:rsidP="0091274A">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1819" w:type="dxa"/>
            <w:shd w:val="clear" w:color="auto" w:fill="auto"/>
          </w:tcPr>
          <w:p w:rsidR="0091274A" w:rsidRPr="002113A8" w:rsidRDefault="0091274A" w:rsidP="0091274A">
            <w:pPr>
              <w:suppressAutoHyphens/>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12</w:t>
            </w:r>
            <w:r w:rsidRPr="002113A8">
              <w:rPr>
                <w:rFonts w:ascii="Times New Roman" w:eastAsia="Times New Roman" w:hAnsi="Times New Roman" w:cs="Times New Roman"/>
                <w:sz w:val="20"/>
                <w:szCs w:val="20"/>
                <w:lang w:eastAsia="ru-RU"/>
              </w:rPr>
              <w:t>.6.Обслуговування роботи парових стерилізаторів</w:t>
            </w:r>
          </w:p>
        </w:tc>
        <w:tc>
          <w:tcPr>
            <w:tcW w:w="708" w:type="dxa"/>
            <w:shd w:val="clear" w:color="auto" w:fill="auto"/>
            <w:vAlign w:val="center"/>
          </w:tcPr>
          <w:p w:rsidR="0091274A" w:rsidRPr="002113A8" w:rsidRDefault="0091274A" w:rsidP="0091274A">
            <w:pPr>
              <w:spacing w:line="240" w:lineRule="auto"/>
              <w:jc w:val="center"/>
              <w:rPr>
                <w:rFonts w:ascii="Times New Roman" w:hAnsi="Times New Roman" w:cs="Times New Roman"/>
                <w:sz w:val="20"/>
                <w:szCs w:val="20"/>
              </w:rPr>
            </w:pPr>
            <w:r w:rsidRPr="002113A8">
              <w:rPr>
                <w:rFonts w:ascii="Times New Roman" w:eastAsia="Times New Roman" w:hAnsi="Times New Roman" w:cs="Times New Roman"/>
                <w:sz w:val="20"/>
                <w:szCs w:val="20"/>
                <w:lang w:eastAsia="ru-RU"/>
              </w:rPr>
              <w:t>2022-2026 роки</w:t>
            </w:r>
          </w:p>
        </w:tc>
        <w:tc>
          <w:tcPr>
            <w:tcW w:w="991" w:type="dxa"/>
            <w:shd w:val="clear" w:color="auto" w:fill="auto"/>
          </w:tcPr>
          <w:p w:rsidR="0091274A" w:rsidRDefault="0091274A" w:rsidP="0091274A">
            <w:pPr>
              <w:jc w:val="center"/>
            </w:pPr>
            <w:r w:rsidRPr="00893D84">
              <w:rPr>
                <w:rFonts w:ascii="Times New Roman" w:hAnsi="Times New Roman" w:cs="Times New Roman"/>
                <w:color w:val="000000"/>
                <w:sz w:val="20"/>
                <w:szCs w:val="20"/>
              </w:rPr>
              <w:t>КНП «Тростянецька міська лікарня» ТМР</w:t>
            </w:r>
          </w:p>
        </w:tc>
        <w:tc>
          <w:tcPr>
            <w:tcW w:w="1018" w:type="dxa"/>
            <w:shd w:val="clear" w:color="auto" w:fill="auto"/>
          </w:tcPr>
          <w:p w:rsidR="0091274A" w:rsidRPr="002113A8" w:rsidRDefault="0091274A" w:rsidP="0091274A">
            <w:pPr>
              <w:spacing w:line="240" w:lineRule="auto"/>
              <w:jc w:val="center"/>
              <w:rPr>
                <w:rFonts w:ascii="Times New Roman" w:hAnsi="Times New Roman" w:cs="Times New Roman"/>
                <w:sz w:val="20"/>
                <w:szCs w:val="20"/>
              </w:rPr>
            </w:pPr>
            <w:r w:rsidRPr="002113A8">
              <w:rPr>
                <w:rFonts w:ascii="Times New Roman" w:eastAsia="Times New Roman" w:hAnsi="Times New Roman" w:cs="Times New Roman"/>
                <w:sz w:val="20"/>
                <w:szCs w:val="20"/>
                <w:lang w:eastAsia="ru-RU"/>
              </w:rPr>
              <w:t>Державний бюджет, місцевий  бюджет, інші джерела</w:t>
            </w:r>
          </w:p>
        </w:tc>
        <w:tc>
          <w:tcPr>
            <w:tcW w:w="705" w:type="dxa"/>
            <w:shd w:val="clear" w:color="auto" w:fill="FFFFFF"/>
            <w:vAlign w:val="center"/>
          </w:tcPr>
          <w:p w:rsidR="0091274A" w:rsidRPr="002113A8" w:rsidRDefault="0091274A" w:rsidP="0091274A">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27,0</w:t>
            </w:r>
          </w:p>
        </w:tc>
        <w:tc>
          <w:tcPr>
            <w:tcW w:w="709" w:type="dxa"/>
            <w:shd w:val="clear" w:color="auto" w:fill="FFFFFF"/>
            <w:vAlign w:val="center"/>
          </w:tcPr>
          <w:p w:rsidR="0091274A" w:rsidRPr="002113A8" w:rsidRDefault="0091274A" w:rsidP="0091274A">
            <w:pPr>
              <w:suppressAutoHyphens/>
              <w:spacing w:after="0" w:line="240" w:lineRule="auto"/>
              <w:jc w:val="center"/>
              <w:rPr>
                <w:rFonts w:ascii="Times New Roman" w:eastAsia="Times New Roman" w:hAnsi="Times New Roman" w:cs="Times New Roman"/>
                <w:sz w:val="20"/>
                <w:szCs w:val="20"/>
                <w:lang w:eastAsia="ru-RU"/>
              </w:rPr>
            </w:pPr>
          </w:p>
        </w:tc>
        <w:tc>
          <w:tcPr>
            <w:tcW w:w="709" w:type="dxa"/>
            <w:shd w:val="clear" w:color="auto" w:fill="FFFFFF"/>
            <w:vAlign w:val="center"/>
          </w:tcPr>
          <w:p w:rsidR="0091274A" w:rsidRPr="002113A8" w:rsidRDefault="0091274A" w:rsidP="0091274A">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27,0</w:t>
            </w:r>
          </w:p>
        </w:tc>
        <w:tc>
          <w:tcPr>
            <w:tcW w:w="604" w:type="dxa"/>
            <w:shd w:val="clear" w:color="auto" w:fill="FFFFFF"/>
            <w:vAlign w:val="center"/>
          </w:tcPr>
          <w:p w:rsidR="0091274A" w:rsidRPr="002113A8" w:rsidRDefault="0091274A" w:rsidP="0091274A">
            <w:pPr>
              <w:suppressAutoHyphens/>
              <w:spacing w:after="0" w:line="240" w:lineRule="auto"/>
              <w:jc w:val="center"/>
              <w:rPr>
                <w:rFonts w:ascii="Times New Roman" w:eastAsia="Times New Roman" w:hAnsi="Times New Roman" w:cs="Times New Roman"/>
                <w:sz w:val="20"/>
                <w:szCs w:val="20"/>
                <w:lang w:eastAsia="ru-RU"/>
              </w:rPr>
            </w:pPr>
          </w:p>
        </w:tc>
        <w:tc>
          <w:tcPr>
            <w:tcW w:w="604" w:type="dxa"/>
            <w:shd w:val="clear" w:color="auto" w:fill="FFFFFF"/>
            <w:vAlign w:val="center"/>
          </w:tcPr>
          <w:p w:rsidR="0091274A" w:rsidRPr="002113A8" w:rsidRDefault="0091274A" w:rsidP="0091274A">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28,0</w:t>
            </w:r>
          </w:p>
        </w:tc>
        <w:tc>
          <w:tcPr>
            <w:tcW w:w="487" w:type="dxa"/>
            <w:tcBorders>
              <w:right w:val="single" w:sz="4" w:space="0" w:color="auto"/>
            </w:tcBorders>
            <w:shd w:val="clear" w:color="auto" w:fill="FFFFFF"/>
            <w:vAlign w:val="center"/>
          </w:tcPr>
          <w:p w:rsidR="0091274A" w:rsidRPr="002113A8" w:rsidRDefault="0091274A" w:rsidP="0091274A">
            <w:pPr>
              <w:suppressAutoHyphens/>
              <w:spacing w:after="0" w:line="240" w:lineRule="auto"/>
              <w:jc w:val="center"/>
              <w:rPr>
                <w:rFonts w:ascii="Times New Roman" w:eastAsia="Times New Roman" w:hAnsi="Times New Roman" w:cs="Times New Roman"/>
                <w:sz w:val="20"/>
                <w:szCs w:val="20"/>
                <w:lang w:eastAsia="ru-RU"/>
              </w:rPr>
            </w:pPr>
          </w:p>
        </w:tc>
        <w:tc>
          <w:tcPr>
            <w:tcW w:w="704" w:type="dxa"/>
            <w:gridSpan w:val="2"/>
            <w:tcBorders>
              <w:left w:val="single" w:sz="4" w:space="0" w:color="auto"/>
              <w:right w:val="single" w:sz="4" w:space="0" w:color="auto"/>
            </w:tcBorders>
            <w:shd w:val="clear" w:color="auto" w:fill="FFFFFF"/>
            <w:vAlign w:val="center"/>
          </w:tcPr>
          <w:p w:rsidR="0091274A" w:rsidRPr="002113A8" w:rsidRDefault="0091274A" w:rsidP="0091274A">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29,0</w:t>
            </w:r>
          </w:p>
        </w:tc>
        <w:tc>
          <w:tcPr>
            <w:tcW w:w="794" w:type="dxa"/>
            <w:tcBorders>
              <w:left w:val="single" w:sz="4" w:space="0" w:color="auto"/>
              <w:right w:val="single" w:sz="4" w:space="0" w:color="auto"/>
            </w:tcBorders>
            <w:shd w:val="clear" w:color="auto" w:fill="FFFFFF"/>
            <w:vAlign w:val="center"/>
          </w:tcPr>
          <w:p w:rsidR="0091274A" w:rsidRPr="002113A8" w:rsidRDefault="0091274A" w:rsidP="0091274A">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687" w:type="dxa"/>
            <w:tcBorders>
              <w:left w:val="single" w:sz="4" w:space="0" w:color="auto"/>
              <w:right w:val="single" w:sz="4" w:space="0" w:color="auto"/>
            </w:tcBorders>
            <w:shd w:val="clear" w:color="auto" w:fill="FFFFFF"/>
            <w:vAlign w:val="center"/>
          </w:tcPr>
          <w:p w:rsidR="0091274A" w:rsidRPr="002113A8" w:rsidRDefault="0091274A" w:rsidP="0091274A">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30,0</w:t>
            </w:r>
          </w:p>
        </w:tc>
        <w:tc>
          <w:tcPr>
            <w:tcW w:w="708" w:type="dxa"/>
            <w:tcBorders>
              <w:left w:val="single" w:sz="4" w:space="0" w:color="auto"/>
            </w:tcBorders>
            <w:shd w:val="clear" w:color="auto" w:fill="FFFFFF"/>
            <w:vAlign w:val="center"/>
          </w:tcPr>
          <w:p w:rsidR="0091274A" w:rsidRPr="002113A8" w:rsidRDefault="0091274A" w:rsidP="0091274A">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668" w:type="dxa"/>
            <w:shd w:val="clear" w:color="auto" w:fill="FFFFFF"/>
            <w:vAlign w:val="center"/>
          </w:tcPr>
          <w:p w:rsidR="0091274A" w:rsidRPr="002113A8" w:rsidRDefault="0091274A" w:rsidP="0091274A">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141,0</w:t>
            </w:r>
          </w:p>
        </w:tc>
        <w:tc>
          <w:tcPr>
            <w:tcW w:w="747" w:type="dxa"/>
            <w:shd w:val="clear" w:color="auto" w:fill="FFFFFF"/>
            <w:vAlign w:val="center"/>
          </w:tcPr>
          <w:p w:rsidR="0091274A" w:rsidRPr="002113A8" w:rsidRDefault="0091274A" w:rsidP="0091274A">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1985" w:type="dxa"/>
          </w:tcPr>
          <w:p w:rsidR="0091274A" w:rsidRPr="002113A8" w:rsidRDefault="0091274A" w:rsidP="0091274A">
            <w:pPr>
              <w:spacing w:line="240" w:lineRule="auto"/>
              <w:jc w:val="center"/>
              <w:rPr>
                <w:rFonts w:ascii="Times New Roman" w:hAnsi="Times New Roman" w:cs="Times New Roman"/>
                <w:sz w:val="20"/>
                <w:szCs w:val="20"/>
              </w:rPr>
            </w:pPr>
            <w:r w:rsidRPr="002113A8">
              <w:rPr>
                <w:rFonts w:ascii="Times New Roman" w:eastAsia="Times New Roman" w:hAnsi="Times New Roman" w:cs="Times New Roman"/>
                <w:sz w:val="20"/>
                <w:szCs w:val="20"/>
                <w:lang w:eastAsia="ru-RU"/>
              </w:rPr>
              <w:t>Ефективне функціонування  закладу</w:t>
            </w:r>
          </w:p>
        </w:tc>
      </w:tr>
      <w:tr w:rsidR="0091274A" w:rsidRPr="00CF19DC" w:rsidTr="00212E65">
        <w:tc>
          <w:tcPr>
            <w:tcW w:w="455" w:type="dxa"/>
            <w:vMerge/>
            <w:shd w:val="clear" w:color="auto" w:fill="auto"/>
            <w:vAlign w:val="center"/>
          </w:tcPr>
          <w:p w:rsidR="0091274A" w:rsidRPr="002113A8" w:rsidRDefault="0091274A" w:rsidP="0091274A">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1105" w:type="dxa"/>
            <w:vMerge/>
            <w:shd w:val="clear" w:color="auto" w:fill="auto"/>
            <w:vAlign w:val="center"/>
          </w:tcPr>
          <w:p w:rsidR="0091274A" w:rsidRPr="002113A8" w:rsidRDefault="0091274A" w:rsidP="0091274A">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1819" w:type="dxa"/>
            <w:shd w:val="clear" w:color="auto" w:fill="auto"/>
          </w:tcPr>
          <w:p w:rsidR="0091274A" w:rsidRPr="002113A8" w:rsidRDefault="0091274A" w:rsidP="0091274A">
            <w:pPr>
              <w:suppressAutoHyphens/>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12</w:t>
            </w:r>
            <w:r w:rsidRPr="002113A8">
              <w:rPr>
                <w:rFonts w:ascii="Times New Roman" w:eastAsia="Times New Roman" w:hAnsi="Times New Roman" w:cs="Times New Roman"/>
                <w:sz w:val="20"/>
                <w:szCs w:val="20"/>
                <w:lang w:eastAsia="ru-RU"/>
              </w:rPr>
              <w:t>.7.Обслуговування роботи охоронної сигналізації</w:t>
            </w:r>
          </w:p>
        </w:tc>
        <w:tc>
          <w:tcPr>
            <w:tcW w:w="708" w:type="dxa"/>
            <w:shd w:val="clear" w:color="auto" w:fill="auto"/>
            <w:vAlign w:val="center"/>
          </w:tcPr>
          <w:p w:rsidR="0091274A" w:rsidRPr="002113A8" w:rsidRDefault="0091274A" w:rsidP="0091274A">
            <w:pPr>
              <w:spacing w:line="240" w:lineRule="auto"/>
              <w:jc w:val="center"/>
              <w:rPr>
                <w:rFonts w:ascii="Times New Roman" w:hAnsi="Times New Roman" w:cs="Times New Roman"/>
                <w:sz w:val="20"/>
                <w:szCs w:val="20"/>
              </w:rPr>
            </w:pPr>
            <w:r w:rsidRPr="002113A8">
              <w:rPr>
                <w:rFonts w:ascii="Times New Roman" w:eastAsia="Times New Roman" w:hAnsi="Times New Roman" w:cs="Times New Roman"/>
                <w:sz w:val="20"/>
                <w:szCs w:val="20"/>
                <w:lang w:eastAsia="ru-RU"/>
              </w:rPr>
              <w:t>2022-2026 роки</w:t>
            </w:r>
          </w:p>
        </w:tc>
        <w:tc>
          <w:tcPr>
            <w:tcW w:w="991" w:type="dxa"/>
            <w:shd w:val="clear" w:color="auto" w:fill="auto"/>
          </w:tcPr>
          <w:p w:rsidR="0091274A" w:rsidRDefault="0091274A" w:rsidP="0091274A">
            <w:pPr>
              <w:jc w:val="center"/>
            </w:pPr>
            <w:r w:rsidRPr="00881416">
              <w:rPr>
                <w:rFonts w:ascii="Times New Roman" w:hAnsi="Times New Roman" w:cs="Times New Roman"/>
                <w:color w:val="000000"/>
                <w:sz w:val="20"/>
                <w:szCs w:val="20"/>
              </w:rPr>
              <w:t>КНП «Тростянецька міська лікарня» ТМР</w:t>
            </w:r>
          </w:p>
        </w:tc>
        <w:tc>
          <w:tcPr>
            <w:tcW w:w="1018" w:type="dxa"/>
            <w:shd w:val="clear" w:color="auto" w:fill="auto"/>
          </w:tcPr>
          <w:p w:rsidR="0091274A" w:rsidRPr="002113A8" w:rsidRDefault="0091274A" w:rsidP="0091274A">
            <w:pPr>
              <w:spacing w:line="240" w:lineRule="auto"/>
              <w:jc w:val="center"/>
              <w:rPr>
                <w:rFonts w:ascii="Times New Roman" w:hAnsi="Times New Roman" w:cs="Times New Roman"/>
                <w:sz w:val="20"/>
                <w:szCs w:val="20"/>
              </w:rPr>
            </w:pPr>
            <w:r w:rsidRPr="002113A8">
              <w:rPr>
                <w:rFonts w:ascii="Times New Roman" w:eastAsia="Times New Roman" w:hAnsi="Times New Roman" w:cs="Times New Roman"/>
                <w:sz w:val="20"/>
                <w:szCs w:val="20"/>
                <w:lang w:eastAsia="ru-RU"/>
              </w:rPr>
              <w:t>Державний бюджет, місцевий  бюджет, інші джерела</w:t>
            </w:r>
          </w:p>
        </w:tc>
        <w:tc>
          <w:tcPr>
            <w:tcW w:w="705" w:type="dxa"/>
            <w:shd w:val="clear" w:color="auto" w:fill="FFFFFF"/>
            <w:vAlign w:val="center"/>
          </w:tcPr>
          <w:p w:rsidR="0091274A" w:rsidRPr="002113A8" w:rsidRDefault="0091274A" w:rsidP="0091274A">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60,0</w:t>
            </w:r>
          </w:p>
        </w:tc>
        <w:tc>
          <w:tcPr>
            <w:tcW w:w="709" w:type="dxa"/>
            <w:shd w:val="clear" w:color="auto" w:fill="FFFFFF"/>
            <w:vAlign w:val="center"/>
          </w:tcPr>
          <w:p w:rsidR="0091274A" w:rsidRPr="002113A8" w:rsidRDefault="0091274A" w:rsidP="0091274A">
            <w:pPr>
              <w:suppressAutoHyphens/>
              <w:spacing w:after="0" w:line="240" w:lineRule="auto"/>
              <w:jc w:val="center"/>
              <w:rPr>
                <w:rFonts w:ascii="Times New Roman" w:eastAsia="Times New Roman" w:hAnsi="Times New Roman" w:cs="Times New Roman"/>
                <w:sz w:val="20"/>
                <w:szCs w:val="20"/>
                <w:lang w:eastAsia="ru-RU"/>
              </w:rPr>
            </w:pPr>
          </w:p>
        </w:tc>
        <w:tc>
          <w:tcPr>
            <w:tcW w:w="709" w:type="dxa"/>
            <w:shd w:val="clear" w:color="auto" w:fill="FFFFFF"/>
            <w:vAlign w:val="center"/>
          </w:tcPr>
          <w:p w:rsidR="0091274A" w:rsidRPr="002113A8" w:rsidRDefault="0091274A" w:rsidP="0091274A">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65,0</w:t>
            </w:r>
          </w:p>
        </w:tc>
        <w:tc>
          <w:tcPr>
            <w:tcW w:w="604" w:type="dxa"/>
            <w:shd w:val="clear" w:color="auto" w:fill="FFFFFF"/>
            <w:vAlign w:val="center"/>
          </w:tcPr>
          <w:p w:rsidR="0091274A" w:rsidRPr="002113A8" w:rsidRDefault="0091274A" w:rsidP="0091274A">
            <w:pPr>
              <w:suppressAutoHyphens/>
              <w:spacing w:after="0" w:line="240" w:lineRule="auto"/>
              <w:jc w:val="center"/>
              <w:rPr>
                <w:rFonts w:ascii="Times New Roman" w:eastAsia="Times New Roman" w:hAnsi="Times New Roman" w:cs="Times New Roman"/>
                <w:sz w:val="20"/>
                <w:szCs w:val="20"/>
                <w:lang w:eastAsia="ru-RU"/>
              </w:rPr>
            </w:pPr>
          </w:p>
        </w:tc>
        <w:tc>
          <w:tcPr>
            <w:tcW w:w="604" w:type="dxa"/>
            <w:shd w:val="clear" w:color="auto" w:fill="FFFFFF"/>
            <w:vAlign w:val="center"/>
          </w:tcPr>
          <w:p w:rsidR="0091274A" w:rsidRPr="002113A8" w:rsidRDefault="0091274A" w:rsidP="0091274A">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70,0</w:t>
            </w:r>
          </w:p>
        </w:tc>
        <w:tc>
          <w:tcPr>
            <w:tcW w:w="487" w:type="dxa"/>
            <w:tcBorders>
              <w:right w:val="single" w:sz="4" w:space="0" w:color="auto"/>
            </w:tcBorders>
            <w:shd w:val="clear" w:color="auto" w:fill="FFFFFF"/>
            <w:vAlign w:val="center"/>
          </w:tcPr>
          <w:p w:rsidR="0091274A" w:rsidRPr="002113A8" w:rsidRDefault="0091274A" w:rsidP="0091274A">
            <w:pPr>
              <w:suppressAutoHyphens/>
              <w:spacing w:after="0" w:line="240" w:lineRule="auto"/>
              <w:jc w:val="center"/>
              <w:rPr>
                <w:rFonts w:ascii="Times New Roman" w:eastAsia="Times New Roman" w:hAnsi="Times New Roman" w:cs="Times New Roman"/>
                <w:sz w:val="20"/>
                <w:szCs w:val="20"/>
                <w:lang w:eastAsia="ru-RU"/>
              </w:rPr>
            </w:pPr>
          </w:p>
        </w:tc>
        <w:tc>
          <w:tcPr>
            <w:tcW w:w="704" w:type="dxa"/>
            <w:gridSpan w:val="2"/>
            <w:tcBorders>
              <w:left w:val="single" w:sz="4" w:space="0" w:color="auto"/>
              <w:right w:val="single" w:sz="4" w:space="0" w:color="auto"/>
            </w:tcBorders>
            <w:shd w:val="clear" w:color="auto" w:fill="FFFFFF"/>
            <w:vAlign w:val="center"/>
          </w:tcPr>
          <w:p w:rsidR="0091274A" w:rsidRPr="002113A8" w:rsidRDefault="0091274A" w:rsidP="0091274A">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70,0</w:t>
            </w:r>
          </w:p>
        </w:tc>
        <w:tc>
          <w:tcPr>
            <w:tcW w:w="794" w:type="dxa"/>
            <w:tcBorders>
              <w:left w:val="single" w:sz="4" w:space="0" w:color="auto"/>
              <w:right w:val="single" w:sz="4" w:space="0" w:color="auto"/>
            </w:tcBorders>
            <w:shd w:val="clear" w:color="auto" w:fill="FFFFFF"/>
            <w:vAlign w:val="center"/>
          </w:tcPr>
          <w:p w:rsidR="0091274A" w:rsidRPr="002113A8" w:rsidRDefault="0091274A" w:rsidP="0091274A">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687" w:type="dxa"/>
            <w:tcBorders>
              <w:left w:val="single" w:sz="4" w:space="0" w:color="auto"/>
              <w:right w:val="single" w:sz="4" w:space="0" w:color="auto"/>
            </w:tcBorders>
            <w:shd w:val="clear" w:color="auto" w:fill="FFFFFF"/>
            <w:vAlign w:val="center"/>
          </w:tcPr>
          <w:p w:rsidR="0091274A" w:rsidRPr="002113A8" w:rsidRDefault="0091274A" w:rsidP="0091274A">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75,0</w:t>
            </w:r>
          </w:p>
        </w:tc>
        <w:tc>
          <w:tcPr>
            <w:tcW w:w="708" w:type="dxa"/>
            <w:tcBorders>
              <w:left w:val="single" w:sz="4" w:space="0" w:color="auto"/>
            </w:tcBorders>
            <w:shd w:val="clear" w:color="auto" w:fill="FFFFFF"/>
            <w:vAlign w:val="center"/>
          </w:tcPr>
          <w:p w:rsidR="0091274A" w:rsidRPr="002113A8" w:rsidRDefault="0091274A" w:rsidP="0091274A">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668" w:type="dxa"/>
            <w:shd w:val="clear" w:color="auto" w:fill="FFFFFF"/>
            <w:vAlign w:val="center"/>
          </w:tcPr>
          <w:p w:rsidR="0091274A" w:rsidRPr="002113A8" w:rsidRDefault="0091274A" w:rsidP="0091274A">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340,0</w:t>
            </w:r>
          </w:p>
        </w:tc>
        <w:tc>
          <w:tcPr>
            <w:tcW w:w="747" w:type="dxa"/>
            <w:shd w:val="clear" w:color="auto" w:fill="FFFFFF"/>
            <w:vAlign w:val="center"/>
          </w:tcPr>
          <w:p w:rsidR="0091274A" w:rsidRPr="002113A8" w:rsidRDefault="0091274A" w:rsidP="0091274A">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1985" w:type="dxa"/>
          </w:tcPr>
          <w:p w:rsidR="0091274A" w:rsidRPr="002113A8" w:rsidRDefault="0091274A" w:rsidP="0091274A">
            <w:pPr>
              <w:spacing w:line="240" w:lineRule="auto"/>
              <w:jc w:val="center"/>
              <w:rPr>
                <w:rFonts w:ascii="Times New Roman" w:hAnsi="Times New Roman" w:cs="Times New Roman"/>
                <w:sz w:val="20"/>
                <w:szCs w:val="20"/>
              </w:rPr>
            </w:pPr>
            <w:r w:rsidRPr="002113A8">
              <w:rPr>
                <w:rFonts w:ascii="Times New Roman" w:eastAsia="Times New Roman" w:hAnsi="Times New Roman" w:cs="Times New Roman"/>
                <w:sz w:val="20"/>
                <w:szCs w:val="20"/>
                <w:lang w:eastAsia="ru-RU"/>
              </w:rPr>
              <w:t>Ефективне функціонування  закладу</w:t>
            </w:r>
          </w:p>
        </w:tc>
      </w:tr>
      <w:tr w:rsidR="0091274A" w:rsidRPr="00CF19DC" w:rsidTr="00212E65">
        <w:tc>
          <w:tcPr>
            <w:tcW w:w="455" w:type="dxa"/>
            <w:vMerge/>
            <w:shd w:val="clear" w:color="auto" w:fill="auto"/>
            <w:vAlign w:val="center"/>
          </w:tcPr>
          <w:p w:rsidR="0091274A" w:rsidRPr="002113A8" w:rsidRDefault="0091274A" w:rsidP="0091274A">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1105" w:type="dxa"/>
            <w:vMerge/>
            <w:shd w:val="clear" w:color="auto" w:fill="auto"/>
            <w:vAlign w:val="center"/>
          </w:tcPr>
          <w:p w:rsidR="0091274A" w:rsidRPr="002113A8" w:rsidRDefault="0091274A" w:rsidP="0091274A">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1819" w:type="dxa"/>
            <w:shd w:val="clear" w:color="auto" w:fill="auto"/>
          </w:tcPr>
          <w:p w:rsidR="0091274A" w:rsidRPr="002113A8" w:rsidRDefault="0091274A" w:rsidP="0091274A">
            <w:pPr>
              <w:suppressAutoHyphens/>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12</w:t>
            </w:r>
            <w:r w:rsidRPr="002113A8">
              <w:rPr>
                <w:rFonts w:ascii="Times New Roman" w:eastAsia="Times New Roman" w:hAnsi="Times New Roman" w:cs="Times New Roman"/>
                <w:sz w:val="20"/>
                <w:szCs w:val="20"/>
                <w:lang w:eastAsia="ru-RU"/>
              </w:rPr>
              <w:t>.8.Обслуговування роботи офісної техніки</w:t>
            </w:r>
          </w:p>
        </w:tc>
        <w:tc>
          <w:tcPr>
            <w:tcW w:w="708" w:type="dxa"/>
            <w:shd w:val="clear" w:color="auto" w:fill="auto"/>
            <w:vAlign w:val="center"/>
          </w:tcPr>
          <w:p w:rsidR="0091274A" w:rsidRPr="002113A8" w:rsidRDefault="0091274A" w:rsidP="0091274A">
            <w:pPr>
              <w:spacing w:line="240" w:lineRule="auto"/>
              <w:jc w:val="center"/>
              <w:rPr>
                <w:rFonts w:ascii="Times New Roman" w:hAnsi="Times New Roman" w:cs="Times New Roman"/>
                <w:sz w:val="20"/>
                <w:szCs w:val="20"/>
              </w:rPr>
            </w:pPr>
            <w:r w:rsidRPr="002113A8">
              <w:rPr>
                <w:rFonts w:ascii="Times New Roman" w:eastAsia="Times New Roman" w:hAnsi="Times New Roman" w:cs="Times New Roman"/>
                <w:sz w:val="20"/>
                <w:szCs w:val="20"/>
                <w:lang w:eastAsia="ru-RU"/>
              </w:rPr>
              <w:t>2022-2026 роки</w:t>
            </w:r>
          </w:p>
        </w:tc>
        <w:tc>
          <w:tcPr>
            <w:tcW w:w="991" w:type="dxa"/>
            <w:shd w:val="clear" w:color="auto" w:fill="auto"/>
          </w:tcPr>
          <w:p w:rsidR="0091274A" w:rsidRDefault="0091274A" w:rsidP="0091274A">
            <w:pPr>
              <w:jc w:val="center"/>
            </w:pPr>
            <w:r w:rsidRPr="00881416">
              <w:rPr>
                <w:rFonts w:ascii="Times New Roman" w:hAnsi="Times New Roman" w:cs="Times New Roman"/>
                <w:color w:val="000000"/>
                <w:sz w:val="20"/>
                <w:szCs w:val="20"/>
              </w:rPr>
              <w:t>КНП «Тростянецька міська лікарня» ТМР</w:t>
            </w:r>
          </w:p>
        </w:tc>
        <w:tc>
          <w:tcPr>
            <w:tcW w:w="1018" w:type="dxa"/>
            <w:shd w:val="clear" w:color="auto" w:fill="auto"/>
          </w:tcPr>
          <w:p w:rsidR="0091274A" w:rsidRPr="002113A8" w:rsidRDefault="0091274A" w:rsidP="0091274A">
            <w:pPr>
              <w:spacing w:line="240" w:lineRule="auto"/>
              <w:jc w:val="center"/>
              <w:rPr>
                <w:rFonts w:ascii="Times New Roman" w:hAnsi="Times New Roman" w:cs="Times New Roman"/>
                <w:sz w:val="20"/>
                <w:szCs w:val="20"/>
              </w:rPr>
            </w:pPr>
            <w:r w:rsidRPr="002113A8">
              <w:rPr>
                <w:rFonts w:ascii="Times New Roman" w:eastAsia="Times New Roman" w:hAnsi="Times New Roman" w:cs="Times New Roman"/>
                <w:sz w:val="20"/>
                <w:szCs w:val="20"/>
                <w:lang w:eastAsia="ru-RU"/>
              </w:rPr>
              <w:t>Державний бюджет, місцевий  бюджет, інші джерела</w:t>
            </w:r>
          </w:p>
        </w:tc>
        <w:tc>
          <w:tcPr>
            <w:tcW w:w="705" w:type="dxa"/>
            <w:shd w:val="clear" w:color="auto" w:fill="FFFFFF"/>
            <w:vAlign w:val="center"/>
          </w:tcPr>
          <w:p w:rsidR="0091274A" w:rsidRPr="002113A8" w:rsidRDefault="0091274A" w:rsidP="0091274A">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120,0</w:t>
            </w:r>
          </w:p>
        </w:tc>
        <w:tc>
          <w:tcPr>
            <w:tcW w:w="709" w:type="dxa"/>
            <w:shd w:val="clear" w:color="auto" w:fill="FFFFFF"/>
            <w:vAlign w:val="center"/>
          </w:tcPr>
          <w:p w:rsidR="0091274A" w:rsidRPr="002113A8" w:rsidRDefault="0091274A" w:rsidP="0091274A">
            <w:pPr>
              <w:suppressAutoHyphens/>
              <w:spacing w:after="0" w:line="240" w:lineRule="auto"/>
              <w:jc w:val="center"/>
              <w:rPr>
                <w:rFonts w:ascii="Times New Roman" w:eastAsia="Times New Roman" w:hAnsi="Times New Roman" w:cs="Times New Roman"/>
                <w:sz w:val="20"/>
                <w:szCs w:val="20"/>
                <w:lang w:eastAsia="ru-RU"/>
              </w:rPr>
            </w:pPr>
          </w:p>
        </w:tc>
        <w:tc>
          <w:tcPr>
            <w:tcW w:w="709" w:type="dxa"/>
            <w:shd w:val="clear" w:color="auto" w:fill="FFFFFF"/>
            <w:vAlign w:val="center"/>
          </w:tcPr>
          <w:p w:rsidR="0091274A" w:rsidRPr="002113A8" w:rsidRDefault="0091274A" w:rsidP="0091274A">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125,0</w:t>
            </w:r>
          </w:p>
        </w:tc>
        <w:tc>
          <w:tcPr>
            <w:tcW w:w="604" w:type="dxa"/>
            <w:shd w:val="clear" w:color="auto" w:fill="FFFFFF"/>
            <w:vAlign w:val="center"/>
          </w:tcPr>
          <w:p w:rsidR="0091274A" w:rsidRPr="002113A8" w:rsidRDefault="0091274A" w:rsidP="0091274A">
            <w:pPr>
              <w:suppressAutoHyphens/>
              <w:spacing w:after="0" w:line="240" w:lineRule="auto"/>
              <w:jc w:val="center"/>
              <w:rPr>
                <w:rFonts w:ascii="Times New Roman" w:eastAsia="Times New Roman" w:hAnsi="Times New Roman" w:cs="Times New Roman"/>
                <w:sz w:val="20"/>
                <w:szCs w:val="20"/>
                <w:lang w:eastAsia="ru-RU"/>
              </w:rPr>
            </w:pPr>
          </w:p>
        </w:tc>
        <w:tc>
          <w:tcPr>
            <w:tcW w:w="604" w:type="dxa"/>
            <w:shd w:val="clear" w:color="auto" w:fill="FFFFFF"/>
            <w:vAlign w:val="center"/>
          </w:tcPr>
          <w:p w:rsidR="0091274A" w:rsidRPr="002113A8" w:rsidRDefault="0091274A" w:rsidP="0091274A">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130,0</w:t>
            </w:r>
          </w:p>
        </w:tc>
        <w:tc>
          <w:tcPr>
            <w:tcW w:w="487" w:type="dxa"/>
            <w:tcBorders>
              <w:right w:val="single" w:sz="4" w:space="0" w:color="auto"/>
            </w:tcBorders>
            <w:shd w:val="clear" w:color="auto" w:fill="FFFFFF"/>
            <w:vAlign w:val="center"/>
          </w:tcPr>
          <w:p w:rsidR="0091274A" w:rsidRPr="002113A8" w:rsidRDefault="0091274A" w:rsidP="0091274A">
            <w:pPr>
              <w:suppressAutoHyphens/>
              <w:spacing w:after="0" w:line="240" w:lineRule="auto"/>
              <w:jc w:val="center"/>
              <w:rPr>
                <w:rFonts w:ascii="Times New Roman" w:eastAsia="Times New Roman" w:hAnsi="Times New Roman" w:cs="Times New Roman"/>
                <w:sz w:val="20"/>
                <w:szCs w:val="20"/>
                <w:lang w:eastAsia="ru-RU"/>
              </w:rPr>
            </w:pPr>
          </w:p>
        </w:tc>
        <w:tc>
          <w:tcPr>
            <w:tcW w:w="704" w:type="dxa"/>
            <w:gridSpan w:val="2"/>
            <w:tcBorders>
              <w:left w:val="single" w:sz="4" w:space="0" w:color="auto"/>
              <w:right w:val="single" w:sz="4" w:space="0" w:color="auto"/>
            </w:tcBorders>
            <w:shd w:val="clear" w:color="auto" w:fill="FFFFFF"/>
            <w:vAlign w:val="center"/>
          </w:tcPr>
          <w:p w:rsidR="0091274A" w:rsidRPr="002113A8" w:rsidRDefault="0091274A" w:rsidP="0091274A">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130,0</w:t>
            </w:r>
          </w:p>
        </w:tc>
        <w:tc>
          <w:tcPr>
            <w:tcW w:w="794" w:type="dxa"/>
            <w:tcBorders>
              <w:left w:val="single" w:sz="4" w:space="0" w:color="auto"/>
              <w:right w:val="single" w:sz="4" w:space="0" w:color="auto"/>
            </w:tcBorders>
            <w:shd w:val="clear" w:color="auto" w:fill="FFFFFF"/>
            <w:vAlign w:val="center"/>
          </w:tcPr>
          <w:p w:rsidR="0091274A" w:rsidRPr="002113A8" w:rsidRDefault="0091274A" w:rsidP="0091274A">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687" w:type="dxa"/>
            <w:tcBorders>
              <w:left w:val="single" w:sz="4" w:space="0" w:color="auto"/>
              <w:right w:val="single" w:sz="4" w:space="0" w:color="auto"/>
            </w:tcBorders>
            <w:shd w:val="clear" w:color="auto" w:fill="FFFFFF"/>
            <w:vAlign w:val="center"/>
          </w:tcPr>
          <w:p w:rsidR="0091274A" w:rsidRPr="002113A8" w:rsidRDefault="0091274A" w:rsidP="0091274A">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130,0</w:t>
            </w:r>
          </w:p>
        </w:tc>
        <w:tc>
          <w:tcPr>
            <w:tcW w:w="708" w:type="dxa"/>
            <w:tcBorders>
              <w:left w:val="single" w:sz="4" w:space="0" w:color="auto"/>
            </w:tcBorders>
            <w:shd w:val="clear" w:color="auto" w:fill="FFFFFF"/>
            <w:vAlign w:val="center"/>
          </w:tcPr>
          <w:p w:rsidR="0091274A" w:rsidRPr="002113A8" w:rsidRDefault="0091274A" w:rsidP="0091274A">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668" w:type="dxa"/>
            <w:shd w:val="clear" w:color="auto" w:fill="FFFFFF"/>
            <w:vAlign w:val="center"/>
          </w:tcPr>
          <w:p w:rsidR="0091274A" w:rsidRPr="002113A8" w:rsidRDefault="0091274A" w:rsidP="0091274A">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635,0</w:t>
            </w:r>
          </w:p>
        </w:tc>
        <w:tc>
          <w:tcPr>
            <w:tcW w:w="747" w:type="dxa"/>
            <w:shd w:val="clear" w:color="auto" w:fill="FFFFFF"/>
            <w:vAlign w:val="center"/>
          </w:tcPr>
          <w:p w:rsidR="0091274A" w:rsidRPr="002113A8" w:rsidRDefault="0091274A" w:rsidP="0091274A">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1985" w:type="dxa"/>
          </w:tcPr>
          <w:p w:rsidR="0091274A" w:rsidRPr="002113A8" w:rsidRDefault="0091274A" w:rsidP="0091274A">
            <w:pPr>
              <w:spacing w:line="240" w:lineRule="auto"/>
              <w:jc w:val="center"/>
              <w:rPr>
                <w:rFonts w:ascii="Times New Roman" w:hAnsi="Times New Roman" w:cs="Times New Roman"/>
                <w:sz w:val="20"/>
                <w:szCs w:val="20"/>
              </w:rPr>
            </w:pPr>
            <w:r w:rsidRPr="002113A8">
              <w:rPr>
                <w:rFonts w:ascii="Times New Roman" w:eastAsia="Times New Roman" w:hAnsi="Times New Roman" w:cs="Times New Roman"/>
                <w:sz w:val="20"/>
                <w:szCs w:val="20"/>
                <w:lang w:eastAsia="ru-RU"/>
              </w:rPr>
              <w:t>Ефективне функціонування  закладу</w:t>
            </w:r>
          </w:p>
        </w:tc>
      </w:tr>
      <w:tr w:rsidR="0091274A" w:rsidRPr="00CF19DC" w:rsidTr="00212E65">
        <w:tc>
          <w:tcPr>
            <w:tcW w:w="455" w:type="dxa"/>
            <w:vMerge w:val="restart"/>
            <w:shd w:val="clear" w:color="auto" w:fill="auto"/>
            <w:vAlign w:val="center"/>
          </w:tcPr>
          <w:p w:rsidR="0091274A" w:rsidRPr="002113A8" w:rsidRDefault="0091274A" w:rsidP="0091274A">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1105" w:type="dxa"/>
            <w:vMerge w:val="restart"/>
            <w:shd w:val="clear" w:color="auto" w:fill="auto"/>
            <w:vAlign w:val="center"/>
          </w:tcPr>
          <w:p w:rsidR="0091274A" w:rsidRPr="002113A8" w:rsidRDefault="0091274A" w:rsidP="0091274A">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1819" w:type="dxa"/>
            <w:shd w:val="clear" w:color="auto" w:fill="auto"/>
          </w:tcPr>
          <w:p w:rsidR="0091274A" w:rsidRPr="002113A8" w:rsidRDefault="0091274A" w:rsidP="0091274A">
            <w:pPr>
              <w:suppressAutoHyphens/>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12</w:t>
            </w:r>
            <w:r w:rsidRPr="002113A8">
              <w:rPr>
                <w:rFonts w:ascii="Times New Roman" w:eastAsia="Times New Roman" w:hAnsi="Times New Roman" w:cs="Times New Roman"/>
                <w:sz w:val="20"/>
                <w:szCs w:val="20"/>
                <w:lang w:eastAsia="ru-RU"/>
              </w:rPr>
              <w:t>.9.Поточний ремонт медичної апаратури</w:t>
            </w:r>
          </w:p>
        </w:tc>
        <w:tc>
          <w:tcPr>
            <w:tcW w:w="708" w:type="dxa"/>
            <w:shd w:val="clear" w:color="auto" w:fill="auto"/>
            <w:vAlign w:val="center"/>
          </w:tcPr>
          <w:p w:rsidR="0091274A" w:rsidRPr="002113A8" w:rsidRDefault="0091274A" w:rsidP="0091274A">
            <w:pPr>
              <w:spacing w:line="240" w:lineRule="auto"/>
              <w:jc w:val="center"/>
              <w:rPr>
                <w:rFonts w:ascii="Times New Roman" w:hAnsi="Times New Roman" w:cs="Times New Roman"/>
                <w:sz w:val="20"/>
                <w:szCs w:val="20"/>
              </w:rPr>
            </w:pPr>
            <w:r w:rsidRPr="002113A8">
              <w:rPr>
                <w:rFonts w:ascii="Times New Roman" w:eastAsia="Times New Roman" w:hAnsi="Times New Roman" w:cs="Times New Roman"/>
                <w:sz w:val="20"/>
                <w:szCs w:val="20"/>
                <w:lang w:eastAsia="ru-RU"/>
              </w:rPr>
              <w:t>2022-2026 роки</w:t>
            </w:r>
          </w:p>
        </w:tc>
        <w:tc>
          <w:tcPr>
            <w:tcW w:w="991" w:type="dxa"/>
            <w:shd w:val="clear" w:color="auto" w:fill="auto"/>
          </w:tcPr>
          <w:p w:rsidR="0091274A" w:rsidRDefault="0091274A" w:rsidP="0091274A">
            <w:pPr>
              <w:jc w:val="center"/>
            </w:pPr>
            <w:r w:rsidRPr="00881416">
              <w:rPr>
                <w:rFonts w:ascii="Times New Roman" w:hAnsi="Times New Roman" w:cs="Times New Roman"/>
                <w:color w:val="000000"/>
                <w:sz w:val="20"/>
                <w:szCs w:val="20"/>
              </w:rPr>
              <w:t>КНП «Тростянецька міська лікарня» ТМР</w:t>
            </w:r>
          </w:p>
        </w:tc>
        <w:tc>
          <w:tcPr>
            <w:tcW w:w="1018" w:type="dxa"/>
            <w:shd w:val="clear" w:color="auto" w:fill="auto"/>
          </w:tcPr>
          <w:p w:rsidR="0091274A" w:rsidRPr="002113A8" w:rsidRDefault="0091274A" w:rsidP="0091274A">
            <w:pPr>
              <w:spacing w:line="240" w:lineRule="auto"/>
              <w:jc w:val="center"/>
              <w:rPr>
                <w:rFonts w:ascii="Times New Roman" w:hAnsi="Times New Roman" w:cs="Times New Roman"/>
                <w:sz w:val="20"/>
                <w:szCs w:val="20"/>
              </w:rPr>
            </w:pPr>
            <w:r w:rsidRPr="002113A8">
              <w:rPr>
                <w:rFonts w:ascii="Times New Roman" w:eastAsia="Times New Roman" w:hAnsi="Times New Roman" w:cs="Times New Roman"/>
                <w:sz w:val="20"/>
                <w:szCs w:val="20"/>
                <w:lang w:eastAsia="ru-RU"/>
              </w:rPr>
              <w:t>Державний бюджет, місцевий  бюджет, інші джерела</w:t>
            </w:r>
          </w:p>
        </w:tc>
        <w:tc>
          <w:tcPr>
            <w:tcW w:w="705" w:type="dxa"/>
            <w:shd w:val="clear" w:color="auto" w:fill="FFFFFF"/>
            <w:vAlign w:val="center"/>
          </w:tcPr>
          <w:p w:rsidR="0091274A" w:rsidRPr="002113A8" w:rsidRDefault="0091274A" w:rsidP="0091274A">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120,0</w:t>
            </w:r>
          </w:p>
        </w:tc>
        <w:tc>
          <w:tcPr>
            <w:tcW w:w="709" w:type="dxa"/>
            <w:shd w:val="clear" w:color="auto" w:fill="FFFFFF"/>
            <w:vAlign w:val="center"/>
          </w:tcPr>
          <w:p w:rsidR="0091274A" w:rsidRPr="002113A8" w:rsidRDefault="0091274A" w:rsidP="0091274A">
            <w:pPr>
              <w:suppressAutoHyphens/>
              <w:spacing w:after="0" w:line="240" w:lineRule="auto"/>
              <w:jc w:val="center"/>
              <w:rPr>
                <w:rFonts w:ascii="Times New Roman" w:eastAsia="Times New Roman" w:hAnsi="Times New Roman" w:cs="Times New Roman"/>
                <w:sz w:val="20"/>
                <w:szCs w:val="20"/>
                <w:lang w:eastAsia="ru-RU"/>
              </w:rPr>
            </w:pPr>
          </w:p>
        </w:tc>
        <w:tc>
          <w:tcPr>
            <w:tcW w:w="709" w:type="dxa"/>
            <w:shd w:val="clear" w:color="auto" w:fill="FFFFFF"/>
            <w:vAlign w:val="center"/>
          </w:tcPr>
          <w:p w:rsidR="0091274A" w:rsidRPr="002113A8" w:rsidRDefault="0091274A" w:rsidP="0091274A">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130,0</w:t>
            </w:r>
          </w:p>
        </w:tc>
        <w:tc>
          <w:tcPr>
            <w:tcW w:w="604" w:type="dxa"/>
            <w:shd w:val="clear" w:color="auto" w:fill="FFFFFF"/>
            <w:vAlign w:val="center"/>
          </w:tcPr>
          <w:p w:rsidR="0091274A" w:rsidRPr="002113A8" w:rsidRDefault="0091274A" w:rsidP="0091274A">
            <w:pPr>
              <w:suppressAutoHyphens/>
              <w:spacing w:after="0" w:line="240" w:lineRule="auto"/>
              <w:jc w:val="center"/>
              <w:rPr>
                <w:rFonts w:ascii="Times New Roman" w:eastAsia="Times New Roman" w:hAnsi="Times New Roman" w:cs="Times New Roman"/>
                <w:sz w:val="20"/>
                <w:szCs w:val="20"/>
                <w:lang w:eastAsia="ru-RU"/>
              </w:rPr>
            </w:pPr>
          </w:p>
        </w:tc>
        <w:tc>
          <w:tcPr>
            <w:tcW w:w="604" w:type="dxa"/>
            <w:shd w:val="clear" w:color="auto" w:fill="FFFFFF"/>
            <w:vAlign w:val="center"/>
          </w:tcPr>
          <w:p w:rsidR="0091274A" w:rsidRPr="002113A8" w:rsidRDefault="0091274A" w:rsidP="0091274A">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140,0</w:t>
            </w:r>
          </w:p>
        </w:tc>
        <w:tc>
          <w:tcPr>
            <w:tcW w:w="487" w:type="dxa"/>
            <w:tcBorders>
              <w:right w:val="single" w:sz="4" w:space="0" w:color="auto"/>
            </w:tcBorders>
            <w:shd w:val="clear" w:color="auto" w:fill="FFFFFF"/>
            <w:vAlign w:val="center"/>
          </w:tcPr>
          <w:p w:rsidR="0091274A" w:rsidRPr="002113A8" w:rsidRDefault="0091274A" w:rsidP="0091274A">
            <w:pPr>
              <w:suppressAutoHyphens/>
              <w:spacing w:after="0" w:line="240" w:lineRule="auto"/>
              <w:jc w:val="center"/>
              <w:rPr>
                <w:rFonts w:ascii="Times New Roman" w:eastAsia="Times New Roman" w:hAnsi="Times New Roman" w:cs="Times New Roman"/>
                <w:sz w:val="20"/>
                <w:szCs w:val="20"/>
                <w:lang w:eastAsia="ru-RU"/>
              </w:rPr>
            </w:pPr>
          </w:p>
        </w:tc>
        <w:tc>
          <w:tcPr>
            <w:tcW w:w="704" w:type="dxa"/>
            <w:gridSpan w:val="2"/>
            <w:tcBorders>
              <w:left w:val="single" w:sz="4" w:space="0" w:color="auto"/>
              <w:right w:val="single" w:sz="4" w:space="0" w:color="auto"/>
            </w:tcBorders>
            <w:shd w:val="clear" w:color="auto" w:fill="FFFFFF"/>
            <w:vAlign w:val="center"/>
          </w:tcPr>
          <w:p w:rsidR="0091274A" w:rsidRPr="002113A8" w:rsidRDefault="0091274A" w:rsidP="0091274A">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150,0</w:t>
            </w:r>
          </w:p>
        </w:tc>
        <w:tc>
          <w:tcPr>
            <w:tcW w:w="794" w:type="dxa"/>
            <w:tcBorders>
              <w:left w:val="single" w:sz="4" w:space="0" w:color="auto"/>
              <w:right w:val="single" w:sz="4" w:space="0" w:color="auto"/>
            </w:tcBorders>
            <w:shd w:val="clear" w:color="auto" w:fill="FFFFFF"/>
            <w:vAlign w:val="center"/>
          </w:tcPr>
          <w:p w:rsidR="0091274A" w:rsidRPr="002113A8" w:rsidRDefault="0091274A" w:rsidP="0091274A">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687" w:type="dxa"/>
            <w:tcBorders>
              <w:left w:val="single" w:sz="4" w:space="0" w:color="auto"/>
              <w:right w:val="single" w:sz="4" w:space="0" w:color="auto"/>
            </w:tcBorders>
            <w:shd w:val="clear" w:color="auto" w:fill="FFFFFF"/>
            <w:vAlign w:val="center"/>
          </w:tcPr>
          <w:p w:rsidR="0091274A" w:rsidRPr="002113A8" w:rsidRDefault="0091274A" w:rsidP="0091274A">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160,0</w:t>
            </w:r>
          </w:p>
        </w:tc>
        <w:tc>
          <w:tcPr>
            <w:tcW w:w="708" w:type="dxa"/>
            <w:tcBorders>
              <w:left w:val="single" w:sz="4" w:space="0" w:color="auto"/>
            </w:tcBorders>
            <w:shd w:val="clear" w:color="auto" w:fill="FFFFFF"/>
            <w:vAlign w:val="center"/>
          </w:tcPr>
          <w:p w:rsidR="0091274A" w:rsidRPr="002113A8" w:rsidRDefault="0091274A" w:rsidP="0091274A">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668" w:type="dxa"/>
            <w:shd w:val="clear" w:color="auto" w:fill="FFFFFF"/>
            <w:vAlign w:val="center"/>
          </w:tcPr>
          <w:p w:rsidR="0091274A" w:rsidRPr="002113A8" w:rsidRDefault="0091274A" w:rsidP="0091274A">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700,0</w:t>
            </w:r>
          </w:p>
        </w:tc>
        <w:tc>
          <w:tcPr>
            <w:tcW w:w="747" w:type="dxa"/>
            <w:shd w:val="clear" w:color="auto" w:fill="FFFFFF"/>
            <w:vAlign w:val="center"/>
          </w:tcPr>
          <w:p w:rsidR="0091274A" w:rsidRPr="002113A8" w:rsidRDefault="0091274A" w:rsidP="0091274A">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1985" w:type="dxa"/>
          </w:tcPr>
          <w:p w:rsidR="0091274A" w:rsidRPr="002113A8" w:rsidRDefault="0091274A" w:rsidP="0091274A">
            <w:pPr>
              <w:spacing w:line="240" w:lineRule="auto"/>
              <w:jc w:val="center"/>
              <w:rPr>
                <w:rFonts w:ascii="Times New Roman" w:hAnsi="Times New Roman" w:cs="Times New Roman"/>
                <w:sz w:val="20"/>
                <w:szCs w:val="20"/>
              </w:rPr>
            </w:pPr>
            <w:r w:rsidRPr="002113A8">
              <w:rPr>
                <w:rFonts w:ascii="Times New Roman" w:eastAsia="Times New Roman" w:hAnsi="Times New Roman" w:cs="Times New Roman"/>
                <w:sz w:val="20"/>
                <w:szCs w:val="20"/>
                <w:lang w:eastAsia="ru-RU"/>
              </w:rPr>
              <w:t>Ефективне функціонування  закладу</w:t>
            </w:r>
          </w:p>
        </w:tc>
      </w:tr>
      <w:tr w:rsidR="0091274A" w:rsidRPr="00CF19DC" w:rsidTr="00212E65">
        <w:tc>
          <w:tcPr>
            <w:tcW w:w="455" w:type="dxa"/>
            <w:vMerge/>
            <w:shd w:val="clear" w:color="auto" w:fill="auto"/>
            <w:vAlign w:val="center"/>
          </w:tcPr>
          <w:p w:rsidR="0091274A" w:rsidRPr="002113A8" w:rsidRDefault="0091274A" w:rsidP="0091274A">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1105" w:type="dxa"/>
            <w:vMerge/>
            <w:shd w:val="clear" w:color="auto" w:fill="auto"/>
            <w:vAlign w:val="center"/>
          </w:tcPr>
          <w:p w:rsidR="0091274A" w:rsidRPr="002113A8" w:rsidRDefault="0091274A" w:rsidP="0091274A">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1819" w:type="dxa"/>
            <w:shd w:val="clear" w:color="auto" w:fill="auto"/>
          </w:tcPr>
          <w:p w:rsidR="0091274A" w:rsidRPr="002113A8" w:rsidRDefault="0091274A" w:rsidP="0091274A">
            <w:pPr>
              <w:suppressAutoHyphens/>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12</w:t>
            </w:r>
            <w:r w:rsidRPr="002113A8">
              <w:rPr>
                <w:rFonts w:ascii="Times New Roman" w:eastAsia="Times New Roman" w:hAnsi="Times New Roman" w:cs="Times New Roman"/>
                <w:sz w:val="20"/>
                <w:szCs w:val="20"/>
                <w:lang w:eastAsia="ru-RU"/>
              </w:rPr>
              <w:t>.10.Оплата послуг з водопостачання</w:t>
            </w:r>
          </w:p>
        </w:tc>
        <w:tc>
          <w:tcPr>
            <w:tcW w:w="708" w:type="dxa"/>
            <w:shd w:val="clear" w:color="auto" w:fill="auto"/>
            <w:vAlign w:val="center"/>
          </w:tcPr>
          <w:p w:rsidR="0091274A" w:rsidRPr="002113A8" w:rsidRDefault="0091274A" w:rsidP="0091274A">
            <w:pPr>
              <w:spacing w:line="240" w:lineRule="auto"/>
              <w:jc w:val="center"/>
              <w:rPr>
                <w:rFonts w:ascii="Times New Roman" w:hAnsi="Times New Roman" w:cs="Times New Roman"/>
                <w:sz w:val="20"/>
                <w:szCs w:val="20"/>
              </w:rPr>
            </w:pPr>
            <w:r w:rsidRPr="002113A8">
              <w:rPr>
                <w:rFonts w:ascii="Times New Roman" w:eastAsia="Times New Roman" w:hAnsi="Times New Roman" w:cs="Times New Roman"/>
                <w:sz w:val="20"/>
                <w:szCs w:val="20"/>
                <w:lang w:eastAsia="ru-RU"/>
              </w:rPr>
              <w:t>2022-2026 роки</w:t>
            </w:r>
          </w:p>
        </w:tc>
        <w:tc>
          <w:tcPr>
            <w:tcW w:w="991" w:type="dxa"/>
            <w:shd w:val="clear" w:color="auto" w:fill="auto"/>
          </w:tcPr>
          <w:p w:rsidR="0091274A" w:rsidRDefault="0091274A" w:rsidP="0091274A">
            <w:pPr>
              <w:jc w:val="center"/>
            </w:pPr>
            <w:r w:rsidRPr="00881416">
              <w:rPr>
                <w:rFonts w:ascii="Times New Roman" w:hAnsi="Times New Roman" w:cs="Times New Roman"/>
                <w:color w:val="000000"/>
                <w:sz w:val="20"/>
                <w:szCs w:val="20"/>
              </w:rPr>
              <w:t>КНП «Тростянецька міська лікарня» ТМР</w:t>
            </w:r>
          </w:p>
        </w:tc>
        <w:tc>
          <w:tcPr>
            <w:tcW w:w="1018" w:type="dxa"/>
            <w:shd w:val="clear" w:color="auto" w:fill="auto"/>
          </w:tcPr>
          <w:p w:rsidR="0091274A" w:rsidRPr="002113A8" w:rsidRDefault="0091274A" w:rsidP="0091274A">
            <w:pPr>
              <w:spacing w:line="240" w:lineRule="auto"/>
              <w:jc w:val="center"/>
              <w:rPr>
                <w:rFonts w:ascii="Times New Roman" w:hAnsi="Times New Roman" w:cs="Times New Roman"/>
                <w:sz w:val="20"/>
                <w:szCs w:val="20"/>
              </w:rPr>
            </w:pPr>
            <w:r w:rsidRPr="002113A8">
              <w:rPr>
                <w:rFonts w:ascii="Times New Roman" w:eastAsia="Times New Roman" w:hAnsi="Times New Roman" w:cs="Times New Roman"/>
                <w:sz w:val="20"/>
                <w:szCs w:val="20"/>
                <w:lang w:eastAsia="ru-RU"/>
              </w:rPr>
              <w:t>Державний бюджет, місцевий  бюджет, інші джерела</w:t>
            </w:r>
          </w:p>
        </w:tc>
        <w:tc>
          <w:tcPr>
            <w:tcW w:w="705" w:type="dxa"/>
            <w:shd w:val="clear" w:color="auto" w:fill="FFFFFF"/>
            <w:vAlign w:val="center"/>
          </w:tcPr>
          <w:p w:rsidR="0091274A" w:rsidRPr="002113A8" w:rsidRDefault="0091274A" w:rsidP="0091274A">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511,0</w:t>
            </w:r>
          </w:p>
        </w:tc>
        <w:tc>
          <w:tcPr>
            <w:tcW w:w="709" w:type="dxa"/>
            <w:shd w:val="clear" w:color="auto" w:fill="FFFFFF"/>
            <w:vAlign w:val="center"/>
          </w:tcPr>
          <w:p w:rsidR="0091274A" w:rsidRPr="002113A8" w:rsidRDefault="0091274A" w:rsidP="0091274A">
            <w:pPr>
              <w:suppressAutoHyphens/>
              <w:spacing w:after="0" w:line="240" w:lineRule="auto"/>
              <w:jc w:val="center"/>
              <w:rPr>
                <w:rFonts w:ascii="Times New Roman" w:eastAsia="Times New Roman" w:hAnsi="Times New Roman" w:cs="Times New Roman"/>
                <w:sz w:val="20"/>
                <w:szCs w:val="20"/>
                <w:lang w:eastAsia="ru-RU"/>
              </w:rPr>
            </w:pPr>
          </w:p>
        </w:tc>
        <w:tc>
          <w:tcPr>
            <w:tcW w:w="709" w:type="dxa"/>
            <w:shd w:val="clear" w:color="auto" w:fill="FFFFFF"/>
            <w:vAlign w:val="center"/>
          </w:tcPr>
          <w:p w:rsidR="0091274A" w:rsidRPr="002113A8" w:rsidRDefault="0091274A" w:rsidP="0091274A">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530,0</w:t>
            </w:r>
          </w:p>
        </w:tc>
        <w:tc>
          <w:tcPr>
            <w:tcW w:w="604" w:type="dxa"/>
            <w:shd w:val="clear" w:color="auto" w:fill="FFFFFF"/>
            <w:vAlign w:val="center"/>
          </w:tcPr>
          <w:p w:rsidR="0091274A" w:rsidRPr="002113A8" w:rsidRDefault="0091274A" w:rsidP="0091274A">
            <w:pPr>
              <w:suppressAutoHyphens/>
              <w:spacing w:after="0" w:line="240" w:lineRule="auto"/>
              <w:jc w:val="center"/>
              <w:rPr>
                <w:rFonts w:ascii="Times New Roman" w:eastAsia="Times New Roman" w:hAnsi="Times New Roman" w:cs="Times New Roman"/>
                <w:sz w:val="20"/>
                <w:szCs w:val="20"/>
                <w:lang w:eastAsia="ru-RU"/>
              </w:rPr>
            </w:pPr>
          </w:p>
        </w:tc>
        <w:tc>
          <w:tcPr>
            <w:tcW w:w="604" w:type="dxa"/>
            <w:shd w:val="clear" w:color="auto" w:fill="FFFFFF"/>
            <w:vAlign w:val="center"/>
          </w:tcPr>
          <w:p w:rsidR="0091274A" w:rsidRPr="002113A8" w:rsidRDefault="0091274A" w:rsidP="0091274A">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568,0</w:t>
            </w:r>
          </w:p>
        </w:tc>
        <w:tc>
          <w:tcPr>
            <w:tcW w:w="487" w:type="dxa"/>
            <w:tcBorders>
              <w:right w:val="single" w:sz="4" w:space="0" w:color="auto"/>
            </w:tcBorders>
            <w:shd w:val="clear" w:color="auto" w:fill="FFFFFF"/>
            <w:vAlign w:val="center"/>
          </w:tcPr>
          <w:p w:rsidR="0091274A" w:rsidRPr="002113A8" w:rsidRDefault="0091274A" w:rsidP="0091274A">
            <w:pPr>
              <w:suppressAutoHyphens/>
              <w:spacing w:after="0" w:line="240" w:lineRule="auto"/>
              <w:jc w:val="center"/>
              <w:rPr>
                <w:rFonts w:ascii="Times New Roman" w:eastAsia="Times New Roman" w:hAnsi="Times New Roman" w:cs="Times New Roman"/>
                <w:sz w:val="20"/>
                <w:szCs w:val="20"/>
                <w:lang w:eastAsia="ru-RU"/>
              </w:rPr>
            </w:pPr>
          </w:p>
        </w:tc>
        <w:tc>
          <w:tcPr>
            <w:tcW w:w="704" w:type="dxa"/>
            <w:gridSpan w:val="2"/>
            <w:tcBorders>
              <w:left w:val="single" w:sz="4" w:space="0" w:color="auto"/>
              <w:right w:val="single" w:sz="4" w:space="0" w:color="auto"/>
            </w:tcBorders>
            <w:shd w:val="clear" w:color="auto" w:fill="FFFFFF"/>
            <w:vAlign w:val="center"/>
          </w:tcPr>
          <w:p w:rsidR="0091274A" w:rsidRPr="002113A8" w:rsidRDefault="0091274A" w:rsidP="0091274A">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590,0</w:t>
            </w:r>
          </w:p>
        </w:tc>
        <w:tc>
          <w:tcPr>
            <w:tcW w:w="794" w:type="dxa"/>
            <w:tcBorders>
              <w:left w:val="single" w:sz="4" w:space="0" w:color="auto"/>
              <w:right w:val="single" w:sz="4" w:space="0" w:color="auto"/>
            </w:tcBorders>
            <w:shd w:val="clear" w:color="auto" w:fill="FFFFFF"/>
            <w:vAlign w:val="center"/>
          </w:tcPr>
          <w:p w:rsidR="0091274A" w:rsidRPr="002113A8" w:rsidRDefault="0091274A" w:rsidP="0091274A">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687" w:type="dxa"/>
            <w:tcBorders>
              <w:left w:val="single" w:sz="4" w:space="0" w:color="auto"/>
              <w:right w:val="single" w:sz="4" w:space="0" w:color="auto"/>
            </w:tcBorders>
            <w:shd w:val="clear" w:color="auto" w:fill="FFFFFF"/>
            <w:vAlign w:val="center"/>
          </w:tcPr>
          <w:p w:rsidR="0091274A" w:rsidRPr="002113A8" w:rsidRDefault="0091274A" w:rsidP="0091274A">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615,0</w:t>
            </w:r>
          </w:p>
        </w:tc>
        <w:tc>
          <w:tcPr>
            <w:tcW w:w="708" w:type="dxa"/>
            <w:tcBorders>
              <w:left w:val="single" w:sz="4" w:space="0" w:color="auto"/>
            </w:tcBorders>
            <w:shd w:val="clear" w:color="auto" w:fill="FFFFFF"/>
            <w:vAlign w:val="center"/>
          </w:tcPr>
          <w:p w:rsidR="0091274A" w:rsidRPr="002113A8" w:rsidRDefault="0091274A" w:rsidP="0091274A">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668" w:type="dxa"/>
            <w:shd w:val="clear" w:color="auto" w:fill="FFFFFF"/>
            <w:vAlign w:val="center"/>
          </w:tcPr>
          <w:p w:rsidR="0091274A" w:rsidRPr="002113A8" w:rsidRDefault="0091274A" w:rsidP="0091274A">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2814,0</w:t>
            </w:r>
          </w:p>
        </w:tc>
        <w:tc>
          <w:tcPr>
            <w:tcW w:w="747" w:type="dxa"/>
            <w:shd w:val="clear" w:color="auto" w:fill="FFFFFF"/>
            <w:vAlign w:val="center"/>
          </w:tcPr>
          <w:p w:rsidR="0091274A" w:rsidRPr="002113A8" w:rsidRDefault="0091274A" w:rsidP="0091274A">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1985" w:type="dxa"/>
          </w:tcPr>
          <w:p w:rsidR="0091274A" w:rsidRPr="002113A8" w:rsidRDefault="0091274A" w:rsidP="0091274A">
            <w:pPr>
              <w:spacing w:line="240" w:lineRule="auto"/>
              <w:jc w:val="center"/>
              <w:rPr>
                <w:rFonts w:ascii="Times New Roman" w:hAnsi="Times New Roman" w:cs="Times New Roman"/>
                <w:sz w:val="20"/>
                <w:szCs w:val="20"/>
              </w:rPr>
            </w:pPr>
            <w:r w:rsidRPr="002113A8">
              <w:rPr>
                <w:rFonts w:ascii="Times New Roman" w:eastAsia="Times New Roman" w:hAnsi="Times New Roman" w:cs="Times New Roman"/>
                <w:sz w:val="20"/>
                <w:szCs w:val="20"/>
                <w:lang w:eastAsia="ru-RU"/>
              </w:rPr>
              <w:t>Ефективне функціонування  закладу</w:t>
            </w:r>
          </w:p>
        </w:tc>
      </w:tr>
      <w:tr w:rsidR="0091274A" w:rsidRPr="00CF19DC" w:rsidTr="00212E65">
        <w:tc>
          <w:tcPr>
            <w:tcW w:w="455" w:type="dxa"/>
            <w:vMerge/>
            <w:shd w:val="clear" w:color="auto" w:fill="auto"/>
            <w:vAlign w:val="center"/>
          </w:tcPr>
          <w:p w:rsidR="0091274A" w:rsidRPr="002113A8" w:rsidRDefault="0091274A" w:rsidP="0091274A">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1105" w:type="dxa"/>
            <w:vMerge/>
            <w:shd w:val="clear" w:color="auto" w:fill="auto"/>
            <w:vAlign w:val="center"/>
          </w:tcPr>
          <w:p w:rsidR="0091274A" w:rsidRPr="002113A8" w:rsidRDefault="0091274A" w:rsidP="0091274A">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1819" w:type="dxa"/>
            <w:shd w:val="clear" w:color="auto" w:fill="auto"/>
          </w:tcPr>
          <w:p w:rsidR="0091274A" w:rsidRPr="002113A8" w:rsidRDefault="0091274A" w:rsidP="0091274A">
            <w:pPr>
              <w:suppressAutoHyphens/>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12</w:t>
            </w:r>
            <w:r w:rsidRPr="002113A8">
              <w:rPr>
                <w:rFonts w:ascii="Times New Roman" w:eastAsia="Times New Roman" w:hAnsi="Times New Roman" w:cs="Times New Roman"/>
                <w:sz w:val="20"/>
                <w:szCs w:val="20"/>
                <w:lang w:eastAsia="ru-RU"/>
              </w:rPr>
              <w:t>.11.Оплата послуг з електроенергії</w:t>
            </w:r>
          </w:p>
        </w:tc>
        <w:tc>
          <w:tcPr>
            <w:tcW w:w="708" w:type="dxa"/>
            <w:shd w:val="clear" w:color="auto" w:fill="auto"/>
            <w:vAlign w:val="center"/>
          </w:tcPr>
          <w:p w:rsidR="0091274A" w:rsidRPr="002113A8" w:rsidRDefault="0091274A" w:rsidP="0091274A">
            <w:pPr>
              <w:spacing w:line="240" w:lineRule="auto"/>
              <w:jc w:val="center"/>
              <w:rPr>
                <w:rFonts w:ascii="Times New Roman" w:hAnsi="Times New Roman" w:cs="Times New Roman"/>
                <w:sz w:val="20"/>
                <w:szCs w:val="20"/>
              </w:rPr>
            </w:pPr>
            <w:r w:rsidRPr="002113A8">
              <w:rPr>
                <w:rFonts w:ascii="Times New Roman" w:eastAsia="Times New Roman" w:hAnsi="Times New Roman" w:cs="Times New Roman"/>
                <w:sz w:val="20"/>
                <w:szCs w:val="20"/>
                <w:lang w:eastAsia="ru-RU"/>
              </w:rPr>
              <w:t>2022-2026 роки</w:t>
            </w:r>
          </w:p>
        </w:tc>
        <w:tc>
          <w:tcPr>
            <w:tcW w:w="991" w:type="dxa"/>
            <w:shd w:val="clear" w:color="auto" w:fill="auto"/>
          </w:tcPr>
          <w:p w:rsidR="0091274A" w:rsidRDefault="0091274A" w:rsidP="0091274A">
            <w:pPr>
              <w:jc w:val="center"/>
            </w:pPr>
            <w:r w:rsidRPr="00881416">
              <w:rPr>
                <w:rFonts w:ascii="Times New Roman" w:hAnsi="Times New Roman" w:cs="Times New Roman"/>
                <w:color w:val="000000"/>
                <w:sz w:val="20"/>
                <w:szCs w:val="20"/>
              </w:rPr>
              <w:t>КНП «Тростянецька міська лікарня» ТМР</w:t>
            </w:r>
          </w:p>
        </w:tc>
        <w:tc>
          <w:tcPr>
            <w:tcW w:w="1018" w:type="dxa"/>
            <w:shd w:val="clear" w:color="auto" w:fill="auto"/>
          </w:tcPr>
          <w:p w:rsidR="0091274A" w:rsidRPr="002113A8" w:rsidRDefault="0091274A" w:rsidP="0091274A">
            <w:pPr>
              <w:spacing w:line="240" w:lineRule="auto"/>
              <w:jc w:val="center"/>
              <w:rPr>
                <w:rFonts w:ascii="Times New Roman" w:hAnsi="Times New Roman" w:cs="Times New Roman"/>
                <w:sz w:val="20"/>
                <w:szCs w:val="20"/>
              </w:rPr>
            </w:pPr>
            <w:r w:rsidRPr="002113A8">
              <w:rPr>
                <w:rFonts w:ascii="Times New Roman" w:eastAsia="Times New Roman" w:hAnsi="Times New Roman" w:cs="Times New Roman"/>
                <w:sz w:val="20"/>
                <w:szCs w:val="20"/>
                <w:lang w:eastAsia="ru-RU"/>
              </w:rPr>
              <w:t>Державний бюджет, місцевий  бюджет, інші джерела</w:t>
            </w:r>
          </w:p>
        </w:tc>
        <w:tc>
          <w:tcPr>
            <w:tcW w:w="705" w:type="dxa"/>
            <w:shd w:val="clear" w:color="auto" w:fill="FFFFFF"/>
            <w:vAlign w:val="center"/>
          </w:tcPr>
          <w:p w:rsidR="0091274A" w:rsidRPr="002113A8" w:rsidRDefault="0091274A" w:rsidP="0091274A">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2580,0</w:t>
            </w:r>
          </w:p>
        </w:tc>
        <w:tc>
          <w:tcPr>
            <w:tcW w:w="709" w:type="dxa"/>
            <w:shd w:val="clear" w:color="auto" w:fill="FFFFFF"/>
            <w:vAlign w:val="center"/>
          </w:tcPr>
          <w:p w:rsidR="0091274A" w:rsidRPr="002113A8" w:rsidRDefault="0091274A" w:rsidP="0091274A">
            <w:pPr>
              <w:suppressAutoHyphens/>
              <w:spacing w:after="0" w:line="240" w:lineRule="auto"/>
              <w:jc w:val="center"/>
              <w:rPr>
                <w:rFonts w:ascii="Times New Roman" w:eastAsia="Times New Roman" w:hAnsi="Times New Roman" w:cs="Times New Roman"/>
                <w:sz w:val="20"/>
                <w:szCs w:val="20"/>
                <w:lang w:eastAsia="ru-RU"/>
              </w:rPr>
            </w:pPr>
          </w:p>
        </w:tc>
        <w:tc>
          <w:tcPr>
            <w:tcW w:w="709" w:type="dxa"/>
            <w:shd w:val="clear" w:color="auto" w:fill="FFFFFF"/>
            <w:vAlign w:val="center"/>
          </w:tcPr>
          <w:p w:rsidR="0091274A" w:rsidRPr="002113A8" w:rsidRDefault="0091274A" w:rsidP="0091274A">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2710,0</w:t>
            </w:r>
          </w:p>
        </w:tc>
        <w:tc>
          <w:tcPr>
            <w:tcW w:w="604" w:type="dxa"/>
            <w:shd w:val="clear" w:color="auto" w:fill="FFFFFF"/>
            <w:vAlign w:val="center"/>
          </w:tcPr>
          <w:p w:rsidR="0091274A" w:rsidRPr="002113A8" w:rsidRDefault="0091274A" w:rsidP="0091274A">
            <w:pPr>
              <w:suppressAutoHyphens/>
              <w:spacing w:after="0" w:line="240" w:lineRule="auto"/>
              <w:jc w:val="center"/>
              <w:rPr>
                <w:rFonts w:ascii="Times New Roman" w:eastAsia="Times New Roman" w:hAnsi="Times New Roman" w:cs="Times New Roman"/>
                <w:sz w:val="20"/>
                <w:szCs w:val="20"/>
                <w:lang w:eastAsia="ru-RU"/>
              </w:rPr>
            </w:pPr>
          </w:p>
        </w:tc>
        <w:tc>
          <w:tcPr>
            <w:tcW w:w="604" w:type="dxa"/>
            <w:shd w:val="clear" w:color="auto" w:fill="FFFFFF"/>
            <w:vAlign w:val="center"/>
          </w:tcPr>
          <w:p w:rsidR="0091274A" w:rsidRPr="002113A8" w:rsidRDefault="0091274A" w:rsidP="0091274A">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3280,0</w:t>
            </w:r>
          </w:p>
        </w:tc>
        <w:tc>
          <w:tcPr>
            <w:tcW w:w="487" w:type="dxa"/>
            <w:tcBorders>
              <w:right w:val="single" w:sz="4" w:space="0" w:color="auto"/>
            </w:tcBorders>
            <w:shd w:val="clear" w:color="auto" w:fill="FFFFFF"/>
            <w:vAlign w:val="center"/>
          </w:tcPr>
          <w:p w:rsidR="0091274A" w:rsidRPr="002113A8" w:rsidRDefault="0091274A" w:rsidP="0091274A">
            <w:pPr>
              <w:suppressAutoHyphens/>
              <w:spacing w:after="0" w:line="240" w:lineRule="auto"/>
              <w:jc w:val="center"/>
              <w:rPr>
                <w:rFonts w:ascii="Times New Roman" w:eastAsia="Times New Roman" w:hAnsi="Times New Roman" w:cs="Times New Roman"/>
                <w:sz w:val="20"/>
                <w:szCs w:val="20"/>
                <w:lang w:eastAsia="ru-RU"/>
              </w:rPr>
            </w:pPr>
          </w:p>
        </w:tc>
        <w:tc>
          <w:tcPr>
            <w:tcW w:w="704" w:type="dxa"/>
            <w:gridSpan w:val="2"/>
            <w:tcBorders>
              <w:left w:val="single" w:sz="4" w:space="0" w:color="auto"/>
              <w:right w:val="single" w:sz="4" w:space="0" w:color="auto"/>
            </w:tcBorders>
            <w:shd w:val="clear" w:color="auto" w:fill="FFFFFF"/>
            <w:vAlign w:val="center"/>
          </w:tcPr>
          <w:p w:rsidR="0091274A" w:rsidRPr="002113A8" w:rsidRDefault="0091274A" w:rsidP="0091274A">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3600,0</w:t>
            </w:r>
          </w:p>
        </w:tc>
        <w:tc>
          <w:tcPr>
            <w:tcW w:w="794" w:type="dxa"/>
            <w:tcBorders>
              <w:left w:val="single" w:sz="4" w:space="0" w:color="auto"/>
              <w:right w:val="single" w:sz="4" w:space="0" w:color="auto"/>
            </w:tcBorders>
            <w:shd w:val="clear" w:color="auto" w:fill="FFFFFF"/>
            <w:vAlign w:val="center"/>
          </w:tcPr>
          <w:p w:rsidR="0091274A" w:rsidRPr="002113A8" w:rsidRDefault="0091274A" w:rsidP="0091274A">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687" w:type="dxa"/>
            <w:tcBorders>
              <w:left w:val="single" w:sz="4" w:space="0" w:color="auto"/>
              <w:right w:val="single" w:sz="4" w:space="0" w:color="auto"/>
            </w:tcBorders>
            <w:shd w:val="clear" w:color="auto" w:fill="FFFFFF"/>
            <w:vAlign w:val="center"/>
          </w:tcPr>
          <w:p w:rsidR="0091274A" w:rsidRPr="002113A8" w:rsidRDefault="0091274A" w:rsidP="0091274A">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3800,0</w:t>
            </w:r>
          </w:p>
        </w:tc>
        <w:tc>
          <w:tcPr>
            <w:tcW w:w="708" w:type="dxa"/>
            <w:tcBorders>
              <w:left w:val="single" w:sz="4" w:space="0" w:color="auto"/>
            </w:tcBorders>
            <w:shd w:val="clear" w:color="auto" w:fill="FFFFFF"/>
            <w:vAlign w:val="center"/>
          </w:tcPr>
          <w:p w:rsidR="0091274A" w:rsidRPr="002113A8" w:rsidRDefault="0091274A" w:rsidP="0091274A">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668" w:type="dxa"/>
            <w:shd w:val="clear" w:color="auto" w:fill="FFFFFF"/>
            <w:vAlign w:val="center"/>
          </w:tcPr>
          <w:p w:rsidR="0091274A" w:rsidRPr="002113A8" w:rsidRDefault="0091274A" w:rsidP="0091274A">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15970,0</w:t>
            </w:r>
          </w:p>
        </w:tc>
        <w:tc>
          <w:tcPr>
            <w:tcW w:w="747" w:type="dxa"/>
            <w:shd w:val="clear" w:color="auto" w:fill="FFFFFF"/>
            <w:vAlign w:val="center"/>
          </w:tcPr>
          <w:p w:rsidR="0091274A" w:rsidRPr="002113A8" w:rsidRDefault="0091274A" w:rsidP="0091274A">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1985" w:type="dxa"/>
          </w:tcPr>
          <w:p w:rsidR="0091274A" w:rsidRPr="002113A8" w:rsidRDefault="0091274A" w:rsidP="0091274A">
            <w:pPr>
              <w:spacing w:line="240" w:lineRule="auto"/>
              <w:jc w:val="center"/>
              <w:rPr>
                <w:rFonts w:ascii="Times New Roman" w:hAnsi="Times New Roman" w:cs="Times New Roman"/>
                <w:sz w:val="20"/>
                <w:szCs w:val="20"/>
              </w:rPr>
            </w:pPr>
            <w:r w:rsidRPr="002113A8">
              <w:rPr>
                <w:rFonts w:ascii="Times New Roman" w:eastAsia="Times New Roman" w:hAnsi="Times New Roman" w:cs="Times New Roman"/>
                <w:sz w:val="20"/>
                <w:szCs w:val="20"/>
                <w:lang w:eastAsia="ru-RU"/>
              </w:rPr>
              <w:t>Ефективне функціонування  закладу</w:t>
            </w:r>
          </w:p>
        </w:tc>
      </w:tr>
      <w:tr w:rsidR="0091274A" w:rsidRPr="00CF19DC" w:rsidTr="00C74D76">
        <w:tc>
          <w:tcPr>
            <w:tcW w:w="455" w:type="dxa"/>
            <w:vMerge/>
            <w:shd w:val="clear" w:color="auto" w:fill="auto"/>
            <w:vAlign w:val="center"/>
          </w:tcPr>
          <w:p w:rsidR="0091274A" w:rsidRPr="002113A8" w:rsidRDefault="0091274A" w:rsidP="0091274A">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1105" w:type="dxa"/>
            <w:vMerge/>
            <w:shd w:val="clear" w:color="auto" w:fill="auto"/>
            <w:vAlign w:val="center"/>
          </w:tcPr>
          <w:p w:rsidR="0091274A" w:rsidRPr="002113A8" w:rsidRDefault="0091274A" w:rsidP="0091274A">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1819" w:type="dxa"/>
            <w:shd w:val="clear" w:color="auto" w:fill="auto"/>
          </w:tcPr>
          <w:p w:rsidR="0091274A" w:rsidRPr="002113A8" w:rsidRDefault="0091274A" w:rsidP="0091274A">
            <w:pPr>
              <w:suppressAutoHyphens/>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12</w:t>
            </w:r>
            <w:r w:rsidRPr="002113A8">
              <w:rPr>
                <w:rFonts w:ascii="Times New Roman" w:eastAsia="Times New Roman" w:hAnsi="Times New Roman" w:cs="Times New Roman"/>
                <w:sz w:val="20"/>
                <w:szCs w:val="20"/>
                <w:lang w:eastAsia="ru-RU"/>
              </w:rPr>
              <w:t xml:space="preserve">.12.Встановлення сонячних </w:t>
            </w:r>
            <w:proofErr w:type="spellStart"/>
            <w:r w:rsidRPr="002113A8">
              <w:rPr>
                <w:rFonts w:ascii="Times New Roman" w:eastAsia="Times New Roman" w:hAnsi="Times New Roman" w:cs="Times New Roman"/>
                <w:sz w:val="20"/>
                <w:szCs w:val="20"/>
                <w:lang w:eastAsia="ru-RU"/>
              </w:rPr>
              <w:t>панелів</w:t>
            </w:r>
            <w:proofErr w:type="spellEnd"/>
            <w:r w:rsidRPr="002113A8">
              <w:rPr>
                <w:rFonts w:ascii="Times New Roman" w:eastAsia="Times New Roman" w:hAnsi="Times New Roman" w:cs="Times New Roman"/>
                <w:sz w:val="20"/>
                <w:szCs w:val="20"/>
                <w:lang w:eastAsia="ru-RU"/>
              </w:rPr>
              <w:t xml:space="preserve"> на дитячому корпусі</w:t>
            </w:r>
          </w:p>
        </w:tc>
        <w:tc>
          <w:tcPr>
            <w:tcW w:w="708" w:type="dxa"/>
            <w:shd w:val="clear" w:color="auto" w:fill="auto"/>
            <w:vAlign w:val="center"/>
          </w:tcPr>
          <w:p w:rsidR="0091274A" w:rsidRPr="002113A8" w:rsidRDefault="0091274A" w:rsidP="0091274A">
            <w:pPr>
              <w:spacing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2023 рік</w:t>
            </w:r>
          </w:p>
        </w:tc>
        <w:tc>
          <w:tcPr>
            <w:tcW w:w="991" w:type="dxa"/>
            <w:shd w:val="clear" w:color="auto" w:fill="auto"/>
          </w:tcPr>
          <w:p w:rsidR="0091274A" w:rsidRDefault="0091274A" w:rsidP="0091274A">
            <w:pPr>
              <w:jc w:val="center"/>
            </w:pPr>
            <w:r w:rsidRPr="00D86D49">
              <w:rPr>
                <w:rFonts w:ascii="Times New Roman" w:hAnsi="Times New Roman" w:cs="Times New Roman"/>
                <w:color w:val="000000"/>
                <w:sz w:val="20"/>
                <w:szCs w:val="20"/>
              </w:rPr>
              <w:t>КНП «Тростянецька міська лікарня» ТМР</w:t>
            </w:r>
          </w:p>
        </w:tc>
        <w:tc>
          <w:tcPr>
            <w:tcW w:w="1018" w:type="dxa"/>
            <w:shd w:val="clear" w:color="auto" w:fill="auto"/>
            <w:vAlign w:val="center"/>
          </w:tcPr>
          <w:p w:rsidR="0091274A" w:rsidRPr="002113A8" w:rsidRDefault="0091274A" w:rsidP="0091274A">
            <w:pPr>
              <w:spacing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Інші джерела</w:t>
            </w:r>
          </w:p>
        </w:tc>
        <w:tc>
          <w:tcPr>
            <w:tcW w:w="705" w:type="dxa"/>
            <w:shd w:val="clear" w:color="auto" w:fill="FFFFFF"/>
            <w:vAlign w:val="center"/>
          </w:tcPr>
          <w:p w:rsidR="0091274A" w:rsidRPr="002113A8" w:rsidRDefault="0091274A" w:rsidP="0091274A">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w:t>
            </w:r>
          </w:p>
        </w:tc>
        <w:tc>
          <w:tcPr>
            <w:tcW w:w="709" w:type="dxa"/>
            <w:shd w:val="clear" w:color="auto" w:fill="FFFFFF"/>
            <w:vAlign w:val="center"/>
          </w:tcPr>
          <w:p w:rsidR="0091274A" w:rsidRPr="002113A8" w:rsidRDefault="0091274A" w:rsidP="0091274A">
            <w:pPr>
              <w:suppressAutoHyphens/>
              <w:spacing w:after="0" w:line="240" w:lineRule="auto"/>
              <w:jc w:val="center"/>
              <w:rPr>
                <w:rFonts w:ascii="Times New Roman" w:eastAsia="Times New Roman" w:hAnsi="Times New Roman" w:cs="Times New Roman"/>
                <w:sz w:val="20"/>
                <w:szCs w:val="20"/>
                <w:lang w:eastAsia="ru-RU"/>
              </w:rPr>
            </w:pPr>
          </w:p>
        </w:tc>
        <w:tc>
          <w:tcPr>
            <w:tcW w:w="709" w:type="dxa"/>
            <w:shd w:val="clear" w:color="auto" w:fill="FFFFFF"/>
            <w:vAlign w:val="center"/>
          </w:tcPr>
          <w:p w:rsidR="0091274A" w:rsidRPr="002113A8" w:rsidRDefault="0091274A" w:rsidP="0091274A">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2481,0</w:t>
            </w:r>
          </w:p>
        </w:tc>
        <w:tc>
          <w:tcPr>
            <w:tcW w:w="604" w:type="dxa"/>
            <w:shd w:val="clear" w:color="auto" w:fill="FFFFFF"/>
            <w:vAlign w:val="center"/>
          </w:tcPr>
          <w:p w:rsidR="0091274A" w:rsidRPr="002113A8" w:rsidRDefault="0091274A" w:rsidP="0091274A">
            <w:pPr>
              <w:suppressAutoHyphens/>
              <w:spacing w:after="0" w:line="240" w:lineRule="auto"/>
              <w:jc w:val="center"/>
              <w:rPr>
                <w:rFonts w:ascii="Times New Roman" w:eastAsia="Times New Roman" w:hAnsi="Times New Roman" w:cs="Times New Roman"/>
                <w:sz w:val="20"/>
                <w:szCs w:val="20"/>
                <w:lang w:eastAsia="ru-RU"/>
              </w:rPr>
            </w:pPr>
          </w:p>
        </w:tc>
        <w:tc>
          <w:tcPr>
            <w:tcW w:w="604" w:type="dxa"/>
            <w:shd w:val="clear" w:color="auto" w:fill="FFFFFF"/>
            <w:vAlign w:val="center"/>
          </w:tcPr>
          <w:p w:rsidR="0091274A" w:rsidRPr="002113A8" w:rsidRDefault="0091274A" w:rsidP="0091274A">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w:t>
            </w:r>
          </w:p>
        </w:tc>
        <w:tc>
          <w:tcPr>
            <w:tcW w:w="487" w:type="dxa"/>
            <w:tcBorders>
              <w:right w:val="single" w:sz="4" w:space="0" w:color="auto"/>
            </w:tcBorders>
            <w:shd w:val="clear" w:color="auto" w:fill="FFFFFF"/>
            <w:vAlign w:val="center"/>
          </w:tcPr>
          <w:p w:rsidR="0091274A" w:rsidRPr="002113A8" w:rsidRDefault="0091274A" w:rsidP="0091274A">
            <w:pPr>
              <w:suppressAutoHyphens/>
              <w:spacing w:after="0" w:line="240" w:lineRule="auto"/>
              <w:jc w:val="center"/>
              <w:rPr>
                <w:rFonts w:ascii="Times New Roman" w:eastAsia="Times New Roman" w:hAnsi="Times New Roman" w:cs="Times New Roman"/>
                <w:sz w:val="20"/>
                <w:szCs w:val="20"/>
                <w:lang w:eastAsia="ru-RU"/>
              </w:rPr>
            </w:pPr>
          </w:p>
        </w:tc>
        <w:tc>
          <w:tcPr>
            <w:tcW w:w="704" w:type="dxa"/>
            <w:gridSpan w:val="2"/>
            <w:tcBorders>
              <w:left w:val="single" w:sz="4" w:space="0" w:color="auto"/>
              <w:right w:val="single" w:sz="4" w:space="0" w:color="auto"/>
            </w:tcBorders>
            <w:shd w:val="clear" w:color="auto" w:fill="FFFFFF"/>
            <w:vAlign w:val="center"/>
          </w:tcPr>
          <w:p w:rsidR="0091274A" w:rsidRPr="002113A8" w:rsidRDefault="0091274A" w:rsidP="0091274A">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w:t>
            </w:r>
          </w:p>
        </w:tc>
        <w:tc>
          <w:tcPr>
            <w:tcW w:w="794" w:type="dxa"/>
            <w:tcBorders>
              <w:left w:val="single" w:sz="4" w:space="0" w:color="auto"/>
              <w:right w:val="single" w:sz="4" w:space="0" w:color="auto"/>
            </w:tcBorders>
            <w:shd w:val="clear" w:color="auto" w:fill="FFFFFF"/>
            <w:vAlign w:val="center"/>
          </w:tcPr>
          <w:p w:rsidR="0091274A" w:rsidRPr="002113A8" w:rsidRDefault="0091274A" w:rsidP="0091274A">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687" w:type="dxa"/>
            <w:tcBorders>
              <w:left w:val="single" w:sz="4" w:space="0" w:color="auto"/>
              <w:right w:val="single" w:sz="4" w:space="0" w:color="auto"/>
            </w:tcBorders>
            <w:shd w:val="clear" w:color="auto" w:fill="FFFFFF"/>
            <w:vAlign w:val="center"/>
          </w:tcPr>
          <w:p w:rsidR="0091274A" w:rsidRPr="002113A8" w:rsidRDefault="0091274A" w:rsidP="0091274A">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w:t>
            </w:r>
          </w:p>
        </w:tc>
        <w:tc>
          <w:tcPr>
            <w:tcW w:w="708" w:type="dxa"/>
            <w:tcBorders>
              <w:left w:val="single" w:sz="4" w:space="0" w:color="auto"/>
            </w:tcBorders>
            <w:shd w:val="clear" w:color="auto" w:fill="FFFFFF"/>
            <w:vAlign w:val="center"/>
          </w:tcPr>
          <w:p w:rsidR="0091274A" w:rsidRPr="002113A8" w:rsidRDefault="0091274A" w:rsidP="0091274A">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668" w:type="dxa"/>
            <w:shd w:val="clear" w:color="auto" w:fill="FFFFFF"/>
            <w:vAlign w:val="center"/>
          </w:tcPr>
          <w:p w:rsidR="0091274A" w:rsidRPr="002113A8" w:rsidRDefault="0091274A" w:rsidP="0091274A">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2481,0</w:t>
            </w:r>
          </w:p>
        </w:tc>
        <w:tc>
          <w:tcPr>
            <w:tcW w:w="747" w:type="dxa"/>
            <w:shd w:val="clear" w:color="auto" w:fill="FFFFFF"/>
            <w:vAlign w:val="center"/>
          </w:tcPr>
          <w:p w:rsidR="0091274A" w:rsidRPr="002113A8" w:rsidRDefault="0091274A" w:rsidP="0091274A">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1985" w:type="dxa"/>
          </w:tcPr>
          <w:p w:rsidR="0091274A" w:rsidRPr="002113A8" w:rsidRDefault="0091274A" w:rsidP="0091274A">
            <w:pPr>
              <w:spacing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Впровадження енергоефективних заходів, зменшення споживання електричної енергії</w:t>
            </w:r>
          </w:p>
        </w:tc>
      </w:tr>
      <w:tr w:rsidR="0091274A" w:rsidRPr="00CF19DC" w:rsidTr="00C74D76">
        <w:tc>
          <w:tcPr>
            <w:tcW w:w="455" w:type="dxa"/>
            <w:vMerge/>
            <w:shd w:val="clear" w:color="auto" w:fill="auto"/>
            <w:vAlign w:val="center"/>
          </w:tcPr>
          <w:p w:rsidR="0091274A" w:rsidRPr="002113A8" w:rsidRDefault="0091274A" w:rsidP="0091274A">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1105" w:type="dxa"/>
            <w:vMerge/>
            <w:shd w:val="clear" w:color="auto" w:fill="auto"/>
            <w:vAlign w:val="center"/>
          </w:tcPr>
          <w:p w:rsidR="0091274A" w:rsidRPr="002113A8" w:rsidRDefault="0091274A" w:rsidP="0091274A">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1819" w:type="dxa"/>
            <w:shd w:val="clear" w:color="auto" w:fill="auto"/>
          </w:tcPr>
          <w:p w:rsidR="0091274A" w:rsidRPr="002113A8" w:rsidRDefault="0091274A" w:rsidP="0091274A">
            <w:pPr>
              <w:suppressAutoHyphens/>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12</w:t>
            </w:r>
            <w:r w:rsidRPr="002113A8">
              <w:rPr>
                <w:rFonts w:ascii="Times New Roman" w:eastAsia="Times New Roman" w:hAnsi="Times New Roman" w:cs="Times New Roman"/>
                <w:sz w:val="20"/>
                <w:szCs w:val="20"/>
                <w:lang w:eastAsia="ru-RU"/>
              </w:rPr>
              <w:t xml:space="preserve">.13.Встановлення сонячних </w:t>
            </w:r>
            <w:proofErr w:type="spellStart"/>
            <w:r w:rsidRPr="002113A8">
              <w:rPr>
                <w:rFonts w:ascii="Times New Roman" w:eastAsia="Times New Roman" w:hAnsi="Times New Roman" w:cs="Times New Roman"/>
                <w:sz w:val="20"/>
                <w:szCs w:val="20"/>
                <w:lang w:eastAsia="ru-RU"/>
              </w:rPr>
              <w:t>панелів</w:t>
            </w:r>
            <w:proofErr w:type="spellEnd"/>
            <w:r w:rsidRPr="002113A8">
              <w:rPr>
                <w:rFonts w:ascii="Times New Roman" w:eastAsia="Times New Roman" w:hAnsi="Times New Roman" w:cs="Times New Roman"/>
                <w:sz w:val="20"/>
                <w:szCs w:val="20"/>
                <w:lang w:eastAsia="ru-RU"/>
              </w:rPr>
              <w:t xml:space="preserve"> на стаціонарному корпусі</w:t>
            </w:r>
          </w:p>
        </w:tc>
        <w:tc>
          <w:tcPr>
            <w:tcW w:w="708" w:type="dxa"/>
            <w:shd w:val="clear" w:color="auto" w:fill="auto"/>
            <w:vAlign w:val="center"/>
          </w:tcPr>
          <w:p w:rsidR="0091274A" w:rsidRPr="002113A8" w:rsidRDefault="0091274A" w:rsidP="0091274A">
            <w:pPr>
              <w:spacing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2023 рік</w:t>
            </w:r>
          </w:p>
        </w:tc>
        <w:tc>
          <w:tcPr>
            <w:tcW w:w="991" w:type="dxa"/>
            <w:shd w:val="clear" w:color="auto" w:fill="auto"/>
          </w:tcPr>
          <w:p w:rsidR="0091274A" w:rsidRDefault="0091274A" w:rsidP="0091274A">
            <w:pPr>
              <w:jc w:val="center"/>
            </w:pPr>
            <w:r w:rsidRPr="00D86D49">
              <w:rPr>
                <w:rFonts w:ascii="Times New Roman" w:hAnsi="Times New Roman" w:cs="Times New Roman"/>
                <w:color w:val="000000"/>
                <w:sz w:val="20"/>
                <w:szCs w:val="20"/>
              </w:rPr>
              <w:t>КНП «Тростянецька міська лікарня» ТМР</w:t>
            </w:r>
          </w:p>
        </w:tc>
        <w:tc>
          <w:tcPr>
            <w:tcW w:w="1018" w:type="dxa"/>
            <w:shd w:val="clear" w:color="auto" w:fill="auto"/>
            <w:vAlign w:val="center"/>
          </w:tcPr>
          <w:p w:rsidR="0091274A" w:rsidRPr="002113A8" w:rsidRDefault="0091274A" w:rsidP="0091274A">
            <w:pPr>
              <w:spacing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Інші джерела</w:t>
            </w:r>
          </w:p>
        </w:tc>
        <w:tc>
          <w:tcPr>
            <w:tcW w:w="705" w:type="dxa"/>
            <w:shd w:val="clear" w:color="auto" w:fill="FFFFFF"/>
            <w:vAlign w:val="center"/>
          </w:tcPr>
          <w:p w:rsidR="0091274A" w:rsidRPr="002113A8" w:rsidRDefault="0091274A" w:rsidP="0091274A">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w:t>
            </w:r>
          </w:p>
        </w:tc>
        <w:tc>
          <w:tcPr>
            <w:tcW w:w="709" w:type="dxa"/>
            <w:shd w:val="clear" w:color="auto" w:fill="FFFFFF"/>
            <w:vAlign w:val="center"/>
          </w:tcPr>
          <w:p w:rsidR="0091274A" w:rsidRPr="002113A8" w:rsidRDefault="0091274A" w:rsidP="0091274A">
            <w:pPr>
              <w:suppressAutoHyphens/>
              <w:spacing w:after="0" w:line="240" w:lineRule="auto"/>
              <w:jc w:val="center"/>
              <w:rPr>
                <w:rFonts w:ascii="Times New Roman" w:eastAsia="Times New Roman" w:hAnsi="Times New Roman" w:cs="Times New Roman"/>
                <w:sz w:val="20"/>
                <w:szCs w:val="20"/>
                <w:lang w:eastAsia="ru-RU"/>
              </w:rPr>
            </w:pPr>
          </w:p>
        </w:tc>
        <w:tc>
          <w:tcPr>
            <w:tcW w:w="709" w:type="dxa"/>
            <w:shd w:val="clear" w:color="auto" w:fill="FFFFFF"/>
            <w:vAlign w:val="center"/>
          </w:tcPr>
          <w:p w:rsidR="0091274A" w:rsidRPr="002113A8" w:rsidRDefault="0091274A" w:rsidP="0091274A">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4650,5</w:t>
            </w:r>
          </w:p>
        </w:tc>
        <w:tc>
          <w:tcPr>
            <w:tcW w:w="604" w:type="dxa"/>
            <w:shd w:val="clear" w:color="auto" w:fill="FFFFFF"/>
            <w:vAlign w:val="center"/>
          </w:tcPr>
          <w:p w:rsidR="0091274A" w:rsidRPr="002113A8" w:rsidRDefault="0091274A" w:rsidP="0091274A">
            <w:pPr>
              <w:suppressAutoHyphens/>
              <w:spacing w:after="0" w:line="240" w:lineRule="auto"/>
              <w:jc w:val="center"/>
              <w:rPr>
                <w:rFonts w:ascii="Times New Roman" w:eastAsia="Times New Roman" w:hAnsi="Times New Roman" w:cs="Times New Roman"/>
                <w:sz w:val="20"/>
                <w:szCs w:val="20"/>
                <w:lang w:eastAsia="ru-RU"/>
              </w:rPr>
            </w:pPr>
          </w:p>
        </w:tc>
        <w:tc>
          <w:tcPr>
            <w:tcW w:w="604" w:type="dxa"/>
            <w:shd w:val="clear" w:color="auto" w:fill="FFFFFF"/>
            <w:vAlign w:val="center"/>
          </w:tcPr>
          <w:p w:rsidR="0091274A" w:rsidRPr="002113A8" w:rsidRDefault="0091274A" w:rsidP="0091274A">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w:t>
            </w:r>
          </w:p>
        </w:tc>
        <w:tc>
          <w:tcPr>
            <w:tcW w:w="487" w:type="dxa"/>
            <w:tcBorders>
              <w:right w:val="single" w:sz="4" w:space="0" w:color="auto"/>
            </w:tcBorders>
            <w:shd w:val="clear" w:color="auto" w:fill="FFFFFF"/>
            <w:vAlign w:val="center"/>
          </w:tcPr>
          <w:p w:rsidR="0091274A" w:rsidRPr="002113A8" w:rsidRDefault="0091274A" w:rsidP="0091274A">
            <w:pPr>
              <w:suppressAutoHyphens/>
              <w:spacing w:after="0" w:line="240" w:lineRule="auto"/>
              <w:jc w:val="center"/>
              <w:rPr>
                <w:rFonts w:ascii="Times New Roman" w:eastAsia="Times New Roman" w:hAnsi="Times New Roman" w:cs="Times New Roman"/>
                <w:sz w:val="20"/>
                <w:szCs w:val="20"/>
                <w:lang w:eastAsia="ru-RU"/>
              </w:rPr>
            </w:pPr>
          </w:p>
        </w:tc>
        <w:tc>
          <w:tcPr>
            <w:tcW w:w="704" w:type="dxa"/>
            <w:gridSpan w:val="2"/>
            <w:tcBorders>
              <w:left w:val="single" w:sz="4" w:space="0" w:color="auto"/>
              <w:right w:val="single" w:sz="4" w:space="0" w:color="auto"/>
            </w:tcBorders>
            <w:shd w:val="clear" w:color="auto" w:fill="FFFFFF"/>
            <w:vAlign w:val="center"/>
          </w:tcPr>
          <w:p w:rsidR="0091274A" w:rsidRPr="002113A8" w:rsidRDefault="0091274A" w:rsidP="0091274A">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w:t>
            </w:r>
          </w:p>
        </w:tc>
        <w:tc>
          <w:tcPr>
            <w:tcW w:w="794" w:type="dxa"/>
            <w:tcBorders>
              <w:left w:val="single" w:sz="4" w:space="0" w:color="auto"/>
              <w:right w:val="single" w:sz="4" w:space="0" w:color="auto"/>
            </w:tcBorders>
            <w:shd w:val="clear" w:color="auto" w:fill="FFFFFF"/>
            <w:vAlign w:val="center"/>
          </w:tcPr>
          <w:p w:rsidR="0091274A" w:rsidRPr="002113A8" w:rsidRDefault="0091274A" w:rsidP="0091274A">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687" w:type="dxa"/>
            <w:tcBorders>
              <w:left w:val="single" w:sz="4" w:space="0" w:color="auto"/>
              <w:right w:val="single" w:sz="4" w:space="0" w:color="auto"/>
            </w:tcBorders>
            <w:shd w:val="clear" w:color="auto" w:fill="FFFFFF"/>
            <w:vAlign w:val="center"/>
          </w:tcPr>
          <w:p w:rsidR="0091274A" w:rsidRPr="002113A8" w:rsidRDefault="0091274A" w:rsidP="0091274A">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w:t>
            </w:r>
          </w:p>
        </w:tc>
        <w:tc>
          <w:tcPr>
            <w:tcW w:w="708" w:type="dxa"/>
            <w:tcBorders>
              <w:left w:val="single" w:sz="4" w:space="0" w:color="auto"/>
            </w:tcBorders>
            <w:shd w:val="clear" w:color="auto" w:fill="FFFFFF"/>
            <w:vAlign w:val="center"/>
          </w:tcPr>
          <w:p w:rsidR="0091274A" w:rsidRPr="002113A8" w:rsidRDefault="0091274A" w:rsidP="0091274A">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668" w:type="dxa"/>
            <w:shd w:val="clear" w:color="auto" w:fill="FFFFFF"/>
            <w:vAlign w:val="center"/>
          </w:tcPr>
          <w:p w:rsidR="0091274A" w:rsidRPr="002113A8" w:rsidRDefault="0091274A" w:rsidP="0091274A">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4650,5</w:t>
            </w:r>
          </w:p>
        </w:tc>
        <w:tc>
          <w:tcPr>
            <w:tcW w:w="747" w:type="dxa"/>
            <w:shd w:val="clear" w:color="auto" w:fill="FFFFFF"/>
            <w:vAlign w:val="center"/>
          </w:tcPr>
          <w:p w:rsidR="0091274A" w:rsidRPr="002113A8" w:rsidRDefault="0091274A" w:rsidP="0091274A">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1985" w:type="dxa"/>
          </w:tcPr>
          <w:p w:rsidR="0091274A" w:rsidRPr="002113A8" w:rsidRDefault="0091274A" w:rsidP="0091274A">
            <w:pPr>
              <w:spacing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Впровадження енергоефективних заходів, зменшення споживання електричної енергії</w:t>
            </w:r>
          </w:p>
        </w:tc>
      </w:tr>
      <w:tr w:rsidR="0091274A" w:rsidRPr="00CF19DC" w:rsidTr="00C74D76">
        <w:tc>
          <w:tcPr>
            <w:tcW w:w="455" w:type="dxa"/>
            <w:vMerge/>
            <w:shd w:val="clear" w:color="auto" w:fill="auto"/>
            <w:vAlign w:val="center"/>
          </w:tcPr>
          <w:p w:rsidR="0091274A" w:rsidRPr="002113A8" w:rsidRDefault="0091274A" w:rsidP="0091274A">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1105" w:type="dxa"/>
            <w:vMerge/>
            <w:shd w:val="clear" w:color="auto" w:fill="auto"/>
            <w:vAlign w:val="center"/>
          </w:tcPr>
          <w:p w:rsidR="0091274A" w:rsidRPr="002113A8" w:rsidRDefault="0091274A" w:rsidP="0091274A">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1819" w:type="dxa"/>
            <w:shd w:val="clear" w:color="auto" w:fill="auto"/>
          </w:tcPr>
          <w:p w:rsidR="0091274A" w:rsidRPr="002113A8" w:rsidRDefault="0091274A" w:rsidP="0091274A">
            <w:pPr>
              <w:suppressAutoHyphens/>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12</w:t>
            </w:r>
            <w:r w:rsidRPr="002113A8">
              <w:rPr>
                <w:rFonts w:ascii="Times New Roman" w:eastAsia="Times New Roman" w:hAnsi="Times New Roman" w:cs="Times New Roman"/>
                <w:sz w:val="20"/>
                <w:szCs w:val="20"/>
                <w:lang w:eastAsia="ru-RU"/>
              </w:rPr>
              <w:t xml:space="preserve">.14.Встановлення сонячних </w:t>
            </w:r>
            <w:proofErr w:type="spellStart"/>
            <w:r w:rsidRPr="002113A8">
              <w:rPr>
                <w:rFonts w:ascii="Times New Roman" w:eastAsia="Times New Roman" w:hAnsi="Times New Roman" w:cs="Times New Roman"/>
                <w:sz w:val="20"/>
                <w:szCs w:val="20"/>
                <w:lang w:eastAsia="ru-RU"/>
              </w:rPr>
              <w:t>панелів</w:t>
            </w:r>
            <w:proofErr w:type="spellEnd"/>
            <w:r w:rsidRPr="002113A8">
              <w:rPr>
                <w:rFonts w:ascii="Times New Roman" w:eastAsia="Times New Roman" w:hAnsi="Times New Roman" w:cs="Times New Roman"/>
                <w:sz w:val="20"/>
                <w:szCs w:val="20"/>
                <w:lang w:eastAsia="ru-RU"/>
              </w:rPr>
              <w:t xml:space="preserve"> на поліклінічному корпусі</w:t>
            </w:r>
          </w:p>
        </w:tc>
        <w:tc>
          <w:tcPr>
            <w:tcW w:w="708" w:type="dxa"/>
            <w:shd w:val="clear" w:color="auto" w:fill="auto"/>
            <w:vAlign w:val="center"/>
          </w:tcPr>
          <w:p w:rsidR="0091274A" w:rsidRPr="002113A8" w:rsidRDefault="0091274A" w:rsidP="0091274A">
            <w:pPr>
              <w:spacing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2025 рік</w:t>
            </w:r>
          </w:p>
        </w:tc>
        <w:tc>
          <w:tcPr>
            <w:tcW w:w="991" w:type="dxa"/>
            <w:shd w:val="clear" w:color="auto" w:fill="auto"/>
          </w:tcPr>
          <w:p w:rsidR="0091274A" w:rsidRDefault="0091274A" w:rsidP="0091274A">
            <w:pPr>
              <w:jc w:val="center"/>
            </w:pPr>
            <w:r w:rsidRPr="00D86D49">
              <w:rPr>
                <w:rFonts w:ascii="Times New Roman" w:hAnsi="Times New Roman" w:cs="Times New Roman"/>
                <w:color w:val="000000"/>
                <w:sz w:val="20"/>
                <w:szCs w:val="20"/>
              </w:rPr>
              <w:t>КНП «Тростянецька міська лікарня» ТМР</w:t>
            </w:r>
          </w:p>
        </w:tc>
        <w:tc>
          <w:tcPr>
            <w:tcW w:w="1018" w:type="dxa"/>
            <w:shd w:val="clear" w:color="auto" w:fill="auto"/>
            <w:vAlign w:val="center"/>
          </w:tcPr>
          <w:p w:rsidR="0091274A" w:rsidRPr="002113A8" w:rsidRDefault="0091274A" w:rsidP="0091274A">
            <w:pPr>
              <w:spacing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Місцевий  бюджет, інші джерела</w:t>
            </w:r>
          </w:p>
        </w:tc>
        <w:tc>
          <w:tcPr>
            <w:tcW w:w="705" w:type="dxa"/>
            <w:shd w:val="clear" w:color="auto" w:fill="FFFFFF"/>
            <w:vAlign w:val="center"/>
          </w:tcPr>
          <w:p w:rsidR="0091274A" w:rsidRPr="002113A8" w:rsidRDefault="0091274A" w:rsidP="0091274A">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w:t>
            </w:r>
          </w:p>
        </w:tc>
        <w:tc>
          <w:tcPr>
            <w:tcW w:w="709" w:type="dxa"/>
            <w:shd w:val="clear" w:color="auto" w:fill="FFFFFF"/>
            <w:vAlign w:val="center"/>
          </w:tcPr>
          <w:p w:rsidR="0091274A" w:rsidRPr="002113A8" w:rsidRDefault="0091274A" w:rsidP="0091274A">
            <w:pPr>
              <w:suppressAutoHyphens/>
              <w:spacing w:after="0" w:line="240" w:lineRule="auto"/>
              <w:jc w:val="center"/>
              <w:rPr>
                <w:rFonts w:ascii="Times New Roman" w:eastAsia="Times New Roman" w:hAnsi="Times New Roman" w:cs="Times New Roman"/>
                <w:sz w:val="20"/>
                <w:szCs w:val="20"/>
                <w:lang w:eastAsia="ru-RU"/>
              </w:rPr>
            </w:pPr>
          </w:p>
        </w:tc>
        <w:tc>
          <w:tcPr>
            <w:tcW w:w="709" w:type="dxa"/>
            <w:shd w:val="clear" w:color="auto" w:fill="FFFFFF"/>
            <w:vAlign w:val="center"/>
          </w:tcPr>
          <w:p w:rsidR="0091274A" w:rsidRPr="002113A8" w:rsidRDefault="0091274A" w:rsidP="0091274A">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w:t>
            </w:r>
          </w:p>
        </w:tc>
        <w:tc>
          <w:tcPr>
            <w:tcW w:w="604" w:type="dxa"/>
            <w:shd w:val="clear" w:color="auto" w:fill="FFFFFF"/>
            <w:vAlign w:val="center"/>
          </w:tcPr>
          <w:p w:rsidR="0091274A" w:rsidRPr="002113A8" w:rsidRDefault="0091274A" w:rsidP="0091274A">
            <w:pPr>
              <w:suppressAutoHyphens/>
              <w:spacing w:after="0" w:line="240" w:lineRule="auto"/>
              <w:jc w:val="center"/>
              <w:rPr>
                <w:rFonts w:ascii="Times New Roman" w:eastAsia="Times New Roman" w:hAnsi="Times New Roman" w:cs="Times New Roman"/>
                <w:sz w:val="20"/>
                <w:szCs w:val="20"/>
                <w:lang w:eastAsia="ru-RU"/>
              </w:rPr>
            </w:pPr>
          </w:p>
        </w:tc>
        <w:tc>
          <w:tcPr>
            <w:tcW w:w="604" w:type="dxa"/>
            <w:shd w:val="clear" w:color="auto" w:fill="FFFFFF"/>
            <w:vAlign w:val="center"/>
          </w:tcPr>
          <w:p w:rsidR="0091274A" w:rsidRPr="002113A8" w:rsidRDefault="0091274A" w:rsidP="0091274A">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w:t>
            </w:r>
          </w:p>
        </w:tc>
        <w:tc>
          <w:tcPr>
            <w:tcW w:w="487" w:type="dxa"/>
            <w:tcBorders>
              <w:right w:val="single" w:sz="4" w:space="0" w:color="auto"/>
            </w:tcBorders>
            <w:shd w:val="clear" w:color="auto" w:fill="FFFFFF"/>
            <w:vAlign w:val="center"/>
          </w:tcPr>
          <w:p w:rsidR="0091274A" w:rsidRPr="002113A8" w:rsidRDefault="0091274A" w:rsidP="0091274A">
            <w:pPr>
              <w:suppressAutoHyphens/>
              <w:spacing w:after="0" w:line="240" w:lineRule="auto"/>
              <w:jc w:val="center"/>
              <w:rPr>
                <w:rFonts w:ascii="Times New Roman" w:eastAsia="Times New Roman" w:hAnsi="Times New Roman" w:cs="Times New Roman"/>
                <w:sz w:val="20"/>
                <w:szCs w:val="20"/>
                <w:lang w:eastAsia="ru-RU"/>
              </w:rPr>
            </w:pPr>
          </w:p>
        </w:tc>
        <w:tc>
          <w:tcPr>
            <w:tcW w:w="704" w:type="dxa"/>
            <w:gridSpan w:val="2"/>
            <w:tcBorders>
              <w:left w:val="single" w:sz="4" w:space="0" w:color="auto"/>
              <w:right w:val="single" w:sz="4" w:space="0" w:color="auto"/>
            </w:tcBorders>
            <w:shd w:val="clear" w:color="auto" w:fill="FFFFFF"/>
            <w:vAlign w:val="center"/>
          </w:tcPr>
          <w:p w:rsidR="0091274A" w:rsidRPr="002113A8" w:rsidRDefault="0091274A" w:rsidP="0091274A">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6000,0</w:t>
            </w:r>
          </w:p>
        </w:tc>
        <w:tc>
          <w:tcPr>
            <w:tcW w:w="794" w:type="dxa"/>
            <w:tcBorders>
              <w:left w:val="single" w:sz="4" w:space="0" w:color="auto"/>
              <w:right w:val="single" w:sz="4" w:space="0" w:color="auto"/>
            </w:tcBorders>
            <w:shd w:val="clear" w:color="auto" w:fill="FFFFFF"/>
            <w:vAlign w:val="center"/>
          </w:tcPr>
          <w:p w:rsidR="0091274A" w:rsidRPr="002113A8" w:rsidRDefault="0091274A" w:rsidP="0091274A">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687" w:type="dxa"/>
            <w:tcBorders>
              <w:left w:val="single" w:sz="4" w:space="0" w:color="auto"/>
              <w:right w:val="single" w:sz="4" w:space="0" w:color="auto"/>
            </w:tcBorders>
            <w:shd w:val="clear" w:color="auto" w:fill="FFFFFF"/>
            <w:vAlign w:val="center"/>
          </w:tcPr>
          <w:p w:rsidR="0091274A" w:rsidRPr="002113A8" w:rsidRDefault="0091274A" w:rsidP="0091274A">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w:t>
            </w:r>
          </w:p>
        </w:tc>
        <w:tc>
          <w:tcPr>
            <w:tcW w:w="708" w:type="dxa"/>
            <w:tcBorders>
              <w:left w:val="single" w:sz="4" w:space="0" w:color="auto"/>
            </w:tcBorders>
            <w:shd w:val="clear" w:color="auto" w:fill="FFFFFF"/>
            <w:vAlign w:val="center"/>
          </w:tcPr>
          <w:p w:rsidR="0091274A" w:rsidRPr="002113A8" w:rsidRDefault="0091274A" w:rsidP="0091274A">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668" w:type="dxa"/>
            <w:shd w:val="clear" w:color="auto" w:fill="FFFFFF"/>
            <w:vAlign w:val="center"/>
          </w:tcPr>
          <w:p w:rsidR="0091274A" w:rsidRPr="002113A8" w:rsidRDefault="0091274A" w:rsidP="0091274A">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6000,0</w:t>
            </w:r>
          </w:p>
        </w:tc>
        <w:tc>
          <w:tcPr>
            <w:tcW w:w="747" w:type="dxa"/>
            <w:shd w:val="clear" w:color="auto" w:fill="FFFFFF"/>
            <w:vAlign w:val="center"/>
          </w:tcPr>
          <w:p w:rsidR="0091274A" w:rsidRPr="002113A8" w:rsidRDefault="0091274A" w:rsidP="0091274A">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1985" w:type="dxa"/>
          </w:tcPr>
          <w:p w:rsidR="0091274A" w:rsidRPr="002113A8" w:rsidRDefault="0091274A" w:rsidP="0091274A">
            <w:pPr>
              <w:spacing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Впровадження енергоефективних заходів, зменшення споживання електричної енергії</w:t>
            </w:r>
          </w:p>
        </w:tc>
      </w:tr>
      <w:tr w:rsidR="0091274A" w:rsidRPr="00CF19DC" w:rsidTr="00C74D76">
        <w:tc>
          <w:tcPr>
            <w:tcW w:w="455" w:type="dxa"/>
            <w:tcBorders>
              <w:top w:val="nil"/>
            </w:tcBorders>
            <w:shd w:val="clear" w:color="auto" w:fill="auto"/>
            <w:vAlign w:val="center"/>
          </w:tcPr>
          <w:p w:rsidR="0091274A" w:rsidRPr="002113A8" w:rsidRDefault="0091274A" w:rsidP="0091274A">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1105" w:type="dxa"/>
            <w:tcBorders>
              <w:top w:val="nil"/>
            </w:tcBorders>
            <w:shd w:val="clear" w:color="auto" w:fill="auto"/>
            <w:vAlign w:val="center"/>
          </w:tcPr>
          <w:p w:rsidR="0091274A" w:rsidRPr="002113A8" w:rsidRDefault="0091274A" w:rsidP="0091274A">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1819" w:type="dxa"/>
            <w:shd w:val="clear" w:color="auto" w:fill="auto"/>
          </w:tcPr>
          <w:p w:rsidR="0091274A" w:rsidRPr="002113A8" w:rsidRDefault="0091274A" w:rsidP="0091274A">
            <w:pPr>
              <w:suppressAutoHyphens/>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12</w:t>
            </w:r>
            <w:r w:rsidRPr="002113A8">
              <w:rPr>
                <w:rFonts w:ascii="Times New Roman" w:eastAsia="Times New Roman" w:hAnsi="Times New Roman" w:cs="Times New Roman"/>
                <w:sz w:val="20"/>
                <w:szCs w:val="20"/>
                <w:lang w:eastAsia="ru-RU"/>
              </w:rPr>
              <w:t>.15.Придбання генераторів</w:t>
            </w:r>
          </w:p>
        </w:tc>
        <w:tc>
          <w:tcPr>
            <w:tcW w:w="708" w:type="dxa"/>
            <w:shd w:val="clear" w:color="auto" w:fill="auto"/>
            <w:vAlign w:val="center"/>
          </w:tcPr>
          <w:p w:rsidR="0091274A" w:rsidRPr="002113A8" w:rsidRDefault="0091274A" w:rsidP="0091274A">
            <w:pPr>
              <w:spacing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2022 рік</w:t>
            </w:r>
          </w:p>
        </w:tc>
        <w:tc>
          <w:tcPr>
            <w:tcW w:w="991" w:type="dxa"/>
            <w:shd w:val="clear" w:color="auto" w:fill="auto"/>
          </w:tcPr>
          <w:p w:rsidR="0091274A" w:rsidRDefault="0091274A" w:rsidP="0091274A">
            <w:pPr>
              <w:jc w:val="center"/>
            </w:pPr>
            <w:r w:rsidRPr="00D86D49">
              <w:rPr>
                <w:rFonts w:ascii="Times New Roman" w:hAnsi="Times New Roman" w:cs="Times New Roman"/>
                <w:color w:val="000000"/>
                <w:sz w:val="20"/>
                <w:szCs w:val="20"/>
              </w:rPr>
              <w:t>КНП «Тростянецька міська лікарня» ТМР</w:t>
            </w:r>
          </w:p>
        </w:tc>
        <w:tc>
          <w:tcPr>
            <w:tcW w:w="1018" w:type="dxa"/>
            <w:shd w:val="clear" w:color="auto" w:fill="auto"/>
            <w:vAlign w:val="center"/>
          </w:tcPr>
          <w:p w:rsidR="0091274A" w:rsidRPr="002113A8" w:rsidRDefault="0091274A" w:rsidP="0091274A">
            <w:pPr>
              <w:pBdr>
                <w:top w:val="nil"/>
                <w:left w:val="nil"/>
                <w:bottom w:val="nil"/>
                <w:right w:val="nil"/>
                <w:between w:val="nil"/>
              </w:pBdr>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Державний бюджет, інші джерела</w:t>
            </w:r>
          </w:p>
        </w:tc>
        <w:tc>
          <w:tcPr>
            <w:tcW w:w="705" w:type="dxa"/>
            <w:shd w:val="clear" w:color="auto" w:fill="FFFFFF"/>
            <w:vAlign w:val="center"/>
          </w:tcPr>
          <w:p w:rsidR="0091274A" w:rsidRPr="002113A8" w:rsidRDefault="0091274A" w:rsidP="0091274A">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1292,4</w:t>
            </w:r>
          </w:p>
        </w:tc>
        <w:tc>
          <w:tcPr>
            <w:tcW w:w="709" w:type="dxa"/>
            <w:shd w:val="clear" w:color="auto" w:fill="FFFFFF"/>
            <w:vAlign w:val="center"/>
          </w:tcPr>
          <w:p w:rsidR="0091274A" w:rsidRPr="002113A8" w:rsidRDefault="0091274A" w:rsidP="0091274A">
            <w:pPr>
              <w:suppressAutoHyphens/>
              <w:spacing w:after="0" w:line="240" w:lineRule="auto"/>
              <w:jc w:val="center"/>
              <w:rPr>
                <w:rFonts w:ascii="Times New Roman" w:eastAsia="Times New Roman" w:hAnsi="Times New Roman" w:cs="Times New Roman"/>
                <w:sz w:val="20"/>
                <w:szCs w:val="20"/>
                <w:lang w:eastAsia="ru-RU"/>
              </w:rPr>
            </w:pPr>
          </w:p>
        </w:tc>
        <w:tc>
          <w:tcPr>
            <w:tcW w:w="709" w:type="dxa"/>
            <w:shd w:val="clear" w:color="auto" w:fill="FFFFFF"/>
            <w:vAlign w:val="center"/>
          </w:tcPr>
          <w:p w:rsidR="0091274A" w:rsidRPr="002113A8" w:rsidRDefault="0091274A" w:rsidP="0091274A">
            <w:pPr>
              <w:suppressAutoHyphens/>
              <w:spacing w:after="0" w:line="240" w:lineRule="auto"/>
              <w:jc w:val="center"/>
              <w:rPr>
                <w:rFonts w:ascii="Times New Roman" w:eastAsia="Times New Roman" w:hAnsi="Times New Roman" w:cs="Times New Roman"/>
                <w:sz w:val="20"/>
                <w:szCs w:val="20"/>
                <w:lang w:eastAsia="ru-RU"/>
              </w:rPr>
            </w:pPr>
          </w:p>
        </w:tc>
        <w:tc>
          <w:tcPr>
            <w:tcW w:w="604" w:type="dxa"/>
            <w:shd w:val="clear" w:color="auto" w:fill="FFFFFF"/>
            <w:vAlign w:val="center"/>
          </w:tcPr>
          <w:p w:rsidR="0091274A" w:rsidRPr="002113A8" w:rsidRDefault="0091274A" w:rsidP="0091274A">
            <w:pPr>
              <w:suppressAutoHyphens/>
              <w:spacing w:after="0" w:line="240" w:lineRule="auto"/>
              <w:jc w:val="center"/>
              <w:rPr>
                <w:rFonts w:ascii="Times New Roman" w:eastAsia="Times New Roman" w:hAnsi="Times New Roman" w:cs="Times New Roman"/>
                <w:sz w:val="20"/>
                <w:szCs w:val="20"/>
                <w:lang w:eastAsia="ru-RU"/>
              </w:rPr>
            </w:pPr>
          </w:p>
        </w:tc>
        <w:tc>
          <w:tcPr>
            <w:tcW w:w="604" w:type="dxa"/>
            <w:shd w:val="clear" w:color="auto" w:fill="FFFFFF"/>
            <w:vAlign w:val="center"/>
          </w:tcPr>
          <w:p w:rsidR="0091274A" w:rsidRPr="002113A8" w:rsidRDefault="0091274A" w:rsidP="0091274A">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1801,2</w:t>
            </w:r>
          </w:p>
        </w:tc>
        <w:tc>
          <w:tcPr>
            <w:tcW w:w="487" w:type="dxa"/>
            <w:tcBorders>
              <w:right w:val="single" w:sz="4" w:space="0" w:color="auto"/>
            </w:tcBorders>
            <w:shd w:val="clear" w:color="auto" w:fill="FFFFFF"/>
            <w:vAlign w:val="center"/>
          </w:tcPr>
          <w:p w:rsidR="0091274A" w:rsidRPr="002113A8" w:rsidRDefault="0091274A" w:rsidP="0091274A">
            <w:pPr>
              <w:suppressAutoHyphens/>
              <w:spacing w:after="0" w:line="240" w:lineRule="auto"/>
              <w:jc w:val="center"/>
              <w:rPr>
                <w:rFonts w:ascii="Times New Roman" w:eastAsia="Times New Roman" w:hAnsi="Times New Roman" w:cs="Times New Roman"/>
                <w:sz w:val="20"/>
                <w:szCs w:val="20"/>
                <w:lang w:eastAsia="ru-RU"/>
              </w:rPr>
            </w:pPr>
          </w:p>
        </w:tc>
        <w:tc>
          <w:tcPr>
            <w:tcW w:w="704" w:type="dxa"/>
            <w:gridSpan w:val="2"/>
            <w:tcBorders>
              <w:left w:val="single" w:sz="4" w:space="0" w:color="auto"/>
              <w:right w:val="single" w:sz="4" w:space="0" w:color="auto"/>
            </w:tcBorders>
            <w:shd w:val="clear" w:color="auto" w:fill="FFFFFF"/>
            <w:vAlign w:val="center"/>
          </w:tcPr>
          <w:p w:rsidR="0091274A" w:rsidRPr="002113A8" w:rsidRDefault="0091274A" w:rsidP="0091274A">
            <w:pPr>
              <w:suppressAutoHyphens/>
              <w:spacing w:after="0" w:line="240" w:lineRule="auto"/>
              <w:jc w:val="center"/>
              <w:rPr>
                <w:rFonts w:ascii="Times New Roman" w:eastAsia="Times New Roman" w:hAnsi="Times New Roman" w:cs="Times New Roman"/>
                <w:sz w:val="20"/>
                <w:szCs w:val="20"/>
                <w:lang w:eastAsia="ru-RU"/>
              </w:rPr>
            </w:pPr>
          </w:p>
        </w:tc>
        <w:tc>
          <w:tcPr>
            <w:tcW w:w="794" w:type="dxa"/>
            <w:tcBorders>
              <w:left w:val="single" w:sz="4" w:space="0" w:color="auto"/>
              <w:right w:val="single" w:sz="4" w:space="0" w:color="auto"/>
            </w:tcBorders>
            <w:shd w:val="clear" w:color="auto" w:fill="FFFFFF"/>
            <w:vAlign w:val="center"/>
          </w:tcPr>
          <w:p w:rsidR="0091274A" w:rsidRPr="002113A8" w:rsidRDefault="0091274A" w:rsidP="0091274A">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687" w:type="dxa"/>
            <w:tcBorders>
              <w:left w:val="single" w:sz="4" w:space="0" w:color="auto"/>
              <w:right w:val="single" w:sz="4" w:space="0" w:color="auto"/>
            </w:tcBorders>
            <w:shd w:val="clear" w:color="auto" w:fill="FFFFFF"/>
            <w:vAlign w:val="center"/>
          </w:tcPr>
          <w:p w:rsidR="0091274A" w:rsidRPr="002113A8" w:rsidRDefault="0091274A" w:rsidP="0091274A">
            <w:pPr>
              <w:suppressAutoHyphens/>
              <w:spacing w:after="0" w:line="240" w:lineRule="auto"/>
              <w:jc w:val="center"/>
              <w:rPr>
                <w:rFonts w:ascii="Times New Roman" w:eastAsia="Times New Roman" w:hAnsi="Times New Roman" w:cs="Times New Roman"/>
                <w:sz w:val="20"/>
                <w:szCs w:val="20"/>
                <w:lang w:eastAsia="ru-RU"/>
              </w:rPr>
            </w:pPr>
          </w:p>
        </w:tc>
        <w:tc>
          <w:tcPr>
            <w:tcW w:w="708" w:type="dxa"/>
            <w:tcBorders>
              <w:left w:val="single" w:sz="4" w:space="0" w:color="auto"/>
            </w:tcBorders>
            <w:shd w:val="clear" w:color="auto" w:fill="FFFFFF"/>
            <w:vAlign w:val="center"/>
          </w:tcPr>
          <w:p w:rsidR="0091274A" w:rsidRPr="002113A8" w:rsidRDefault="0091274A" w:rsidP="0091274A">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668" w:type="dxa"/>
            <w:shd w:val="clear" w:color="auto" w:fill="FFFFFF"/>
            <w:vAlign w:val="center"/>
          </w:tcPr>
          <w:p w:rsidR="0091274A" w:rsidRPr="002113A8" w:rsidRDefault="0091274A" w:rsidP="0091274A">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3093,6</w:t>
            </w:r>
          </w:p>
        </w:tc>
        <w:tc>
          <w:tcPr>
            <w:tcW w:w="747" w:type="dxa"/>
            <w:shd w:val="clear" w:color="auto" w:fill="FFFFFF"/>
            <w:vAlign w:val="center"/>
          </w:tcPr>
          <w:p w:rsidR="0091274A" w:rsidRPr="002113A8" w:rsidRDefault="0091274A" w:rsidP="0091274A">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1985" w:type="dxa"/>
            <w:vAlign w:val="center"/>
          </w:tcPr>
          <w:p w:rsidR="0091274A" w:rsidRPr="002113A8" w:rsidRDefault="0091274A" w:rsidP="0091274A">
            <w:pPr>
              <w:pBdr>
                <w:top w:val="nil"/>
                <w:left w:val="nil"/>
                <w:bottom w:val="nil"/>
                <w:right w:val="nil"/>
                <w:between w:val="nil"/>
              </w:pBdr>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Резервне джерело живлення</w:t>
            </w:r>
          </w:p>
        </w:tc>
      </w:tr>
      <w:tr w:rsidR="0091274A" w:rsidRPr="00CF19DC" w:rsidTr="00083DDF">
        <w:trPr>
          <w:trHeight w:val="1589"/>
        </w:trPr>
        <w:tc>
          <w:tcPr>
            <w:tcW w:w="455" w:type="dxa"/>
            <w:vMerge w:val="restart"/>
            <w:shd w:val="clear" w:color="auto" w:fill="auto"/>
          </w:tcPr>
          <w:p w:rsidR="0091274A" w:rsidRPr="002113A8" w:rsidRDefault="0091274A" w:rsidP="0091274A">
            <w:pPr>
              <w:pBdr>
                <w:top w:val="nil"/>
                <w:left w:val="nil"/>
                <w:bottom w:val="nil"/>
                <w:right w:val="nil"/>
                <w:between w:val="nil"/>
              </w:pBdr>
              <w:spacing w:after="0" w:line="240" w:lineRule="auto"/>
              <w:rPr>
                <w:rFonts w:ascii="Times New Roman" w:hAnsi="Times New Roman" w:cs="Times New Roman"/>
                <w:color w:val="000000"/>
                <w:sz w:val="20"/>
                <w:szCs w:val="20"/>
              </w:rPr>
            </w:pPr>
            <w:r>
              <w:rPr>
                <w:rFonts w:ascii="Times New Roman" w:hAnsi="Times New Roman" w:cs="Times New Roman"/>
                <w:color w:val="000000"/>
                <w:sz w:val="20"/>
                <w:szCs w:val="20"/>
              </w:rPr>
              <w:t>13</w:t>
            </w:r>
          </w:p>
        </w:tc>
        <w:tc>
          <w:tcPr>
            <w:tcW w:w="1105" w:type="dxa"/>
            <w:vMerge w:val="restart"/>
            <w:shd w:val="clear" w:color="auto" w:fill="auto"/>
          </w:tcPr>
          <w:p w:rsidR="0091274A" w:rsidRPr="002113A8" w:rsidRDefault="0091274A" w:rsidP="0091274A">
            <w:pPr>
              <w:suppressAutoHyphens/>
              <w:spacing w:after="0" w:line="240" w:lineRule="auto"/>
              <w:rPr>
                <w:rFonts w:ascii="Times New Roman" w:eastAsia="Times New Roman" w:hAnsi="Times New Roman" w:cs="Times New Roman"/>
                <w:bCs/>
                <w:sz w:val="20"/>
                <w:szCs w:val="20"/>
                <w:lang w:eastAsia="ru-RU"/>
              </w:rPr>
            </w:pPr>
            <w:r w:rsidRPr="002113A8">
              <w:rPr>
                <w:rFonts w:ascii="Times New Roman" w:eastAsia="Times New Roman" w:hAnsi="Times New Roman" w:cs="Times New Roman"/>
                <w:bCs/>
                <w:sz w:val="20"/>
                <w:szCs w:val="20"/>
                <w:lang w:eastAsia="ru-RU"/>
              </w:rPr>
              <w:t>Поводження та утилізація відходів</w:t>
            </w:r>
          </w:p>
          <w:p w:rsidR="0091274A" w:rsidRPr="002113A8" w:rsidRDefault="0091274A" w:rsidP="0091274A">
            <w:pPr>
              <w:pBdr>
                <w:top w:val="nil"/>
                <w:left w:val="nil"/>
                <w:bottom w:val="nil"/>
                <w:right w:val="nil"/>
                <w:between w:val="nil"/>
              </w:pBdr>
              <w:spacing w:after="0" w:line="240" w:lineRule="auto"/>
              <w:rPr>
                <w:rFonts w:ascii="Times New Roman" w:hAnsi="Times New Roman" w:cs="Times New Roman"/>
                <w:color w:val="000000"/>
                <w:sz w:val="20"/>
                <w:szCs w:val="20"/>
              </w:rPr>
            </w:pPr>
          </w:p>
        </w:tc>
        <w:tc>
          <w:tcPr>
            <w:tcW w:w="1819" w:type="dxa"/>
            <w:shd w:val="clear" w:color="auto" w:fill="auto"/>
          </w:tcPr>
          <w:p w:rsidR="0091274A" w:rsidRPr="002113A8" w:rsidRDefault="0091274A" w:rsidP="0091274A">
            <w:pPr>
              <w:suppressAutoHyphens/>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13</w:t>
            </w:r>
            <w:r w:rsidRPr="002113A8">
              <w:rPr>
                <w:rFonts w:ascii="Times New Roman" w:eastAsia="Times New Roman" w:hAnsi="Times New Roman" w:cs="Times New Roman"/>
                <w:sz w:val="20"/>
                <w:szCs w:val="20"/>
                <w:lang w:eastAsia="ru-RU"/>
              </w:rPr>
              <w:t xml:space="preserve">.1.Поводження та утилізація відходів, в </w:t>
            </w:r>
            <w:proofErr w:type="spellStart"/>
            <w:r w:rsidRPr="002113A8">
              <w:rPr>
                <w:rFonts w:ascii="Times New Roman" w:eastAsia="Times New Roman" w:hAnsi="Times New Roman" w:cs="Times New Roman"/>
                <w:sz w:val="20"/>
                <w:szCs w:val="20"/>
                <w:lang w:eastAsia="ru-RU"/>
              </w:rPr>
              <w:t>т.ч</w:t>
            </w:r>
            <w:proofErr w:type="spellEnd"/>
            <w:r w:rsidRPr="002113A8">
              <w:rPr>
                <w:rFonts w:ascii="Times New Roman" w:eastAsia="Times New Roman" w:hAnsi="Times New Roman" w:cs="Times New Roman"/>
                <w:sz w:val="20"/>
                <w:szCs w:val="20"/>
                <w:lang w:eastAsia="ru-RU"/>
              </w:rPr>
              <w:t>.</w:t>
            </w:r>
          </w:p>
          <w:p w:rsidR="0091274A" w:rsidRPr="002113A8" w:rsidRDefault="0091274A" w:rsidP="0091274A">
            <w:pPr>
              <w:suppressAutoHyphens/>
              <w:spacing w:after="0" w:line="240" w:lineRule="auto"/>
              <w:rPr>
                <w:rFonts w:ascii="Times New Roman" w:eastAsia="Times New Roman" w:hAnsi="Times New Roman" w:cs="Times New Roman"/>
                <w:sz w:val="20"/>
                <w:szCs w:val="20"/>
                <w:lang w:eastAsia="ru-RU"/>
              </w:rPr>
            </w:pPr>
          </w:p>
        </w:tc>
        <w:tc>
          <w:tcPr>
            <w:tcW w:w="708" w:type="dxa"/>
            <w:shd w:val="clear" w:color="auto" w:fill="auto"/>
          </w:tcPr>
          <w:p w:rsidR="0091274A" w:rsidRPr="002113A8" w:rsidRDefault="0091274A" w:rsidP="0091274A">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2022-2026 роки</w:t>
            </w:r>
          </w:p>
        </w:tc>
        <w:tc>
          <w:tcPr>
            <w:tcW w:w="991" w:type="dxa"/>
            <w:shd w:val="clear" w:color="auto" w:fill="auto"/>
          </w:tcPr>
          <w:p w:rsidR="0091274A" w:rsidRDefault="0091274A" w:rsidP="0091274A">
            <w:pPr>
              <w:jc w:val="center"/>
            </w:pPr>
            <w:r w:rsidRPr="00D86D49">
              <w:rPr>
                <w:rFonts w:ascii="Times New Roman" w:hAnsi="Times New Roman" w:cs="Times New Roman"/>
                <w:color w:val="000000"/>
                <w:sz w:val="20"/>
                <w:szCs w:val="20"/>
              </w:rPr>
              <w:t>КНП «Тростянецька міська лікарня» ТМР</w:t>
            </w:r>
          </w:p>
        </w:tc>
        <w:tc>
          <w:tcPr>
            <w:tcW w:w="1018" w:type="dxa"/>
            <w:shd w:val="clear" w:color="auto" w:fill="auto"/>
            <w:vAlign w:val="center"/>
          </w:tcPr>
          <w:p w:rsidR="0091274A" w:rsidRPr="002113A8" w:rsidRDefault="0091274A" w:rsidP="0091274A">
            <w:pPr>
              <w:pBdr>
                <w:top w:val="nil"/>
                <w:left w:val="nil"/>
                <w:bottom w:val="nil"/>
                <w:right w:val="nil"/>
                <w:between w:val="nil"/>
              </w:pBdr>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Державний, місцеві бюджети та інші джерела</w:t>
            </w:r>
          </w:p>
        </w:tc>
        <w:tc>
          <w:tcPr>
            <w:tcW w:w="705" w:type="dxa"/>
            <w:shd w:val="clear" w:color="auto" w:fill="FFFFFF"/>
          </w:tcPr>
          <w:p w:rsidR="0091274A" w:rsidRPr="002113A8" w:rsidRDefault="0091274A" w:rsidP="0091274A">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144,0</w:t>
            </w:r>
          </w:p>
        </w:tc>
        <w:tc>
          <w:tcPr>
            <w:tcW w:w="709" w:type="dxa"/>
            <w:shd w:val="clear" w:color="auto" w:fill="FFFFFF"/>
          </w:tcPr>
          <w:p w:rsidR="0091274A" w:rsidRPr="002113A8" w:rsidRDefault="0091274A" w:rsidP="0091274A">
            <w:pPr>
              <w:suppressAutoHyphens/>
              <w:spacing w:after="0" w:line="240" w:lineRule="auto"/>
              <w:jc w:val="center"/>
              <w:rPr>
                <w:rFonts w:ascii="Times New Roman" w:eastAsia="Times New Roman" w:hAnsi="Times New Roman" w:cs="Times New Roman"/>
                <w:sz w:val="20"/>
                <w:szCs w:val="20"/>
                <w:lang w:eastAsia="ru-RU"/>
              </w:rPr>
            </w:pPr>
          </w:p>
        </w:tc>
        <w:tc>
          <w:tcPr>
            <w:tcW w:w="709" w:type="dxa"/>
            <w:shd w:val="clear" w:color="auto" w:fill="FFFFFF"/>
          </w:tcPr>
          <w:p w:rsidR="0091274A" w:rsidRPr="002113A8" w:rsidRDefault="0091274A" w:rsidP="0091274A">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146,0</w:t>
            </w:r>
          </w:p>
        </w:tc>
        <w:tc>
          <w:tcPr>
            <w:tcW w:w="604" w:type="dxa"/>
            <w:shd w:val="clear" w:color="auto" w:fill="FFFFFF"/>
          </w:tcPr>
          <w:p w:rsidR="0091274A" w:rsidRPr="002113A8" w:rsidRDefault="0091274A" w:rsidP="0091274A">
            <w:pPr>
              <w:suppressAutoHyphens/>
              <w:spacing w:after="0" w:line="240" w:lineRule="auto"/>
              <w:jc w:val="center"/>
              <w:rPr>
                <w:rFonts w:ascii="Times New Roman" w:eastAsia="Times New Roman" w:hAnsi="Times New Roman" w:cs="Times New Roman"/>
                <w:sz w:val="20"/>
                <w:szCs w:val="20"/>
                <w:lang w:eastAsia="ru-RU"/>
              </w:rPr>
            </w:pPr>
          </w:p>
        </w:tc>
        <w:tc>
          <w:tcPr>
            <w:tcW w:w="604" w:type="dxa"/>
            <w:shd w:val="clear" w:color="auto" w:fill="FFFFFF"/>
          </w:tcPr>
          <w:p w:rsidR="0091274A" w:rsidRPr="002113A8" w:rsidRDefault="0091274A" w:rsidP="0091274A">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148,0</w:t>
            </w:r>
          </w:p>
        </w:tc>
        <w:tc>
          <w:tcPr>
            <w:tcW w:w="487" w:type="dxa"/>
            <w:tcBorders>
              <w:right w:val="single" w:sz="4" w:space="0" w:color="auto"/>
            </w:tcBorders>
            <w:shd w:val="clear" w:color="auto" w:fill="FFFFFF"/>
            <w:vAlign w:val="center"/>
          </w:tcPr>
          <w:p w:rsidR="0091274A" w:rsidRPr="002113A8" w:rsidRDefault="0091274A" w:rsidP="0091274A">
            <w:pPr>
              <w:pBdr>
                <w:top w:val="nil"/>
                <w:left w:val="nil"/>
                <w:bottom w:val="nil"/>
                <w:right w:val="nil"/>
                <w:between w:val="nil"/>
              </w:pBdr>
              <w:spacing w:after="0" w:line="240" w:lineRule="auto"/>
              <w:jc w:val="center"/>
              <w:rPr>
                <w:rFonts w:ascii="Times New Roman" w:eastAsia="Times New Roman" w:hAnsi="Times New Roman" w:cs="Times New Roman"/>
                <w:sz w:val="20"/>
                <w:szCs w:val="20"/>
                <w:lang w:eastAsia="ru-RU"/>
              </w:rPr>
            </w:pPr>
          </w:p>
        </w:tc>
        <w:tc>
          <w:tcPr>
            <w:tcW w:w="704" w:type="dxa"/>
            <w:gridSpan w:val="2"/>
            <w:tcBorders>
              <w:left w:val="single" w:sz="4" w:space="0" w:color="auto"/>
              <w:right w:val="single" w:sz="4" w:space="0" w:color="auto"/>
            </w:tcBorders>
            <w:shd w:val="clear" w:color="auto" w:fill="FFFFFF"/>
          </w:tcPr>
          <w:p w:rsidR="0091274A" w:rsidRPr="002113A8" w:rsidRDefault="0091274A" w:rsidP="0091274A">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150,0</w:t>
            </w:r>
          </w:p>
        </w:tc>
        <w:tc>
          <w:tcPr>
            <w:tcW w:w="794" w:type="dxa"/>
            <w:tcBorders>
              <w:left w:val="single" w:sz="4" w:space="0" w:color="auto"/>
              <w:right w:val="single" w:sz="4" w:space="0" w:color="auto"/>
            </w:tcBorders>
            <w:shd w:val="clear" w:color="auto" w:fill="FFFFFF"/>
            <w:vAlign w:val="center"/>
          </w:tcPr>
          <w:p w:rsidR="0091274A" w:rsidRPr="002113A8" w:rsidRDefault="0091274A" w:rsidP="0091274A">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687" w:type="dxa"/>
            <w:tcBorders>
              <w:left w:val="single" w:sz="4" w:space="0" w:color="auto"/>
              <w:right w:val="single" w:sz="4" w:space="0" w:color="auto"/>
            </w:tcBorders>
            <w:shd w:val="clear" w:color="auto" w:fill="FFFFFF"/>
          </w:tcPr>
          <w:p w:rsidR="0091274A" w:rsidRPr="002113A8" w:rsidRDefault="0091274A" w:rsidP="0091274A">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152,0</w:t>
            </w:r>
          </w:p>
        </w:tc>
        <w:tc>
          <w:tcPr>
            <w:tcW w:w="708" w:type="dxa"/>
            <w:tcBorders>
              <w:left w:val="single" w:sz="4" w:space="0" w:color="auto"/>
            </w:tcBorders>
            <w:shd w:val="clear" w:color="auto" w:fill="FFFFFF"/>
            <w:vAlign w:val="center"/>
          </w:tcPr>
          <w:p w:rsidR="0091274A" w:rsidRPr="002113A8" w:rsidRDefault="0091274A" w:rsidP="0091274A">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668" w:type="dxa"/>
            <w:shd w:val="clear" w:color="auto" w:fill="FFFFFF"/>
          </w:tcPr>
          <w:p w:rsidR="0091274A" w:rsidRPr="002113A8" w:rsidRDefault="0091274A" w:rsidP="0091274A">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740,0</w:t>
            </w:r>
          </w:p>
        </w:tc>
        <w:tc>
          <w:tcPr>
            <w:tcW w:w="747" w:type="dxa"/>
            <w:shd w:val="clear" w:color="auto" w:fill="FFFFFF"/>
            <w:vAlign w:val="center"/>
          </w:tcPr>
          <w:p w:rsidR="0091274A" w:rsidRPr="002113A8" w:rsidRDefault="0091274A" w:rsidP="0091274A">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1985" w:type="dxa"/>
            <w:vAlign w:val="center"/>
          </w:tcPr>
          <w:p w:rsidR="0091274A" w:rsidRPr="002113A8" w:rsidRDefault="0091274A" w:rsidP="0091274A">
            <w:pPr>
              <w:pBdr>
                <w:top w:val="nil"/>
                <w:left w:val="nil"/>
                <w:bottom w:val="nil"/>
                <w:right w:val="nil"/>
                <w:between w:val="nil"/>
              </w:pBdr>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color w:val="00000A"/>
                <w:sz w:val="20"/>
                <w:szCs w:val="20"/>
                <w:lang w:eastAsia="ru-RU"/>
              </w:rPr>
              <w:t>Попередження забруднення оточуючого середовища</w:t>
            </w:r>
          </w:p>
        </w:tc>
      </w:tr>
      <w:tr w:rsidR="007036EA" w:rsidRPr="00CF19DC" w:rsidTr="00654230">
        <w:tc>
          <w:tcPr>
            <w:tcW w:w="455" w:type="dxa"/>
            <w:vMerge/>
            <w:shd w:val="clear" w:color="auto" w:fill="auto"/>
            <w:vAlign w:val="center"/>
          </w:tcPr>
          <w:p w:rsidR="007036EA" w:rsidRPr="002113A8" w:rsidRDefault="007036EA"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1105" w:type="dxa"/>
            <w:vMerge/>
            <w:shd w:val="clear" w:color="auto" w:fill="auto"/>
            <w:vAlign w:val="center"/>
          </w:tcPr>
          <w:p w:rsidR="007036EA" w:rsidRPr="002113A8" w:rsidRDefault="007036EA" w:rsidP="002113A8">
            <w:pPr>
              <w:pBdr>
                <w:top w:val="nil"/>
                <w:left w:val="nil"/>
                <w:bottom w:val="nil"/>
                <w:right w:val="nil"/>
                <w:between w:val="nil"/>
              </w:pBdr>
              <w:spacing w:after="0" w:line="240" w:lineRule="auto"/>
              <w:rPr>
                <w:rFonts w:ascii="Times New Roman" w:hAnsi="Times New Roman" w:cs="Times New Roman"/>
                <w:color w:val="000000"/>
                <w:sz w:val="20"/>
                <w:szCs w:val="20"/>
              </w:rPr>
            </w:pPr>
          </w:p>
        </w:tc>
        <w:tc>
          <w:tcPr>
            <w:tcW w:w="1819" w:type="dxa"/>
            <w:shd w:val="clear" w:color="auto" w:fill="auto"/>
          </w:tcPr>
          <w:p w:rsidR="007036EA" w:rsidRPr="002113A8" w:rsidRDefault="007036EA" w:rsidP="002113A8">
            <w:pPr>
              <w:numPr>
                <w:ilvl w:val="0"/>
                <w:numId w:val="15"/>
              </w:numPr>
              <w:suppressAutoHyphens/>
              <w:spacing w:after="0" w:line="240" w:lineRule="auto"/>
              <w:rPr>
                <w:rFonts w:ascii="Times New Roman" w:eastAsia="Times New Roman" w:hAnsi="Times New Roman" w:cs="Times New Roman"/>
                <w:i/>
                <w:sz w:val="20"/>
                <w:szCs w:val="20"/>
                <w:lang w:eastAsia="ru-RU"/>
              </w:rPr>
            </w:pPr>
            <w:r w:rsidRPr="002113A8">
              <w:rPr>
                <w:rFonts w:ascii="Times New Roman" w:eastAsia="Times New Roman" w:hAnsi="Times New Roman" w:cs="Times New Roman"/>
                <w:i/>
                <w:sz w:val="20"/>
                <w:szCs w:val="20"/>
                <w:lang w:eastAsia="ru-RU"/>
              </w:rPr>
              <w:t>медичних</w:t>
            </w:r>
          </w:p>
        </w:tc>
        <w:tc>
          <w:tcPr>
            <w:tcW w:w="708" w:type="dxa"/>
            <w:shd w:val="clear" w:color="auto" w:fill="auto"/>
          </w:tcPr>
          <w:p w:rsidR="007036EA" w:rsidRPr="002113A8" w:rsidRDefault="007036EA" w:rsidP="002113A8">
            <w:pPr>
              <w:suppressAutoHyphens/>
              <w:spacing w:after="0" w:line="240" w:lineRule="auto"/>
              <w:jc w:val="center"/>
              <w:rPr>
                <w:rFonts w:ascii="Times New Roman" w:eastAsia="Times New Roman" w:hAnsi="Times New Roman" w:cs="Times New Roman"/>
                <w:i/>
                <w:sz w:val="20"/>
                <w:szCs w:val="20"/>
                <w:lang w:eastAsia="ru-RU"/>
              </w:rPr>
            </w:pPr>
          </w:p>
        </w:tc>
        <w:tc>
          <w:tcPr>
            <w:tcW w:w="991" w:type="dxa"/>
            <w:shd w:val="clear" w:color="auto" w:fill="auto"/>
            <w:vAlign w:val="center"/>
          </w:tcPr>
          <w:p w:rsidR="007036EA" w:rsidRPr="002113A8" w:rsidRDefault="007036EA"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1018" w:type="dxa"/>
            <w:shd w:val="clear" w:color="auto" w:fill="auto"/>
            <w:vAlign w:val="center"/>
          </w:tcPr>
          <w:p w:rsidR="007036EA" w:rsidRPr="002113A8" w:rsidRDefault="007036EA" w:rsidP="002113A8">
            <w:pPr>
              <w:pBdr>
                <w:top w:val="nil"/>
                <w:left w:val="nil"/>
                <w:bottom w:val="nil"/>
                <w:right w:val="nil"/>
                <w:between w:val="nil"/>
              </w:pBdr>
              <w:spacing w:after="0" w:line="240" w:lineRule="auto"/>
              <w:jc w:val="center"/>
              <w:rPr>
                <w:rFonts w:ascii="Times New Roman" w:eastAsia="Times New Roman" w:hAnsi="Times New Roman" w:cs="Times New Roman"/>
                <w:sz w:val="20"/>
                <w:szCs w:val="20"/>
                <w:lang w:eastAsia="ru-RU"/>
              </w:rPr>
            </w:pPr>
          </w:p>
        </w:tc>
        <w:tc>
          <w:tcPr>
            <w:tcW w:w="705" w:type="dxa"/>
            <w:shd w:val="clear" w:color="auto" w:fill="FFFFFF"/>
          </w:tcPr>
          <w:p w:rsidR="007036EA" w:rsidRPr="002113A8" w:rsidRDefault="007036EA" w:rsidP="002113A8">
            <w:pPr>
              <w:suppressAutoHyphens/>
              <w:spacing w:after="0" w:line="240" w:lineRule="auto"/>
              <w:jc w:val="center"/>
              <w:rPr>
                <w:rFonts w:ascii="Times New Roman" w:eastAsia="Times New Roman" w:hAnsi="Times New Roman" w:cs="Times New Roman"/>
                <w:i/>
                <w:sz w:val="20"/>
                <w:szCs w:val="20"/>
                <w:lang w:eastAsia="ru-RU"/>
              </w:rPr>
            </w:pPr>
            <w:r w:rsidRPr="002113A8">
              <w:rPr>
                <w:rFonts w:ascii="Times New Roman" w:eastAsia="Times New Roman" w:hAnsi="Times New Roman" w:cs="Times New Roman"/>
                <w:i/>
                <w:sz w:val="20"/>
                <w:szCs w:val="20"/>
                <w:lang w:eastAsia="ru-RU"/>
              </w:rPr>
              <w:t>72,0</w:t>
            </w:r>
          </w:p>
        </w:tc>
        <w:tc>
          <w:tcPr>
            <w:tcW w:w="709" w:type="dxa"/>
            <w:shd w:val="clear" w:color="auto" w:fill="FFFFFF"/>
          </w:tcPr>
          <w:p w:rsidR="007036EA" w:rsidRPr="002113A8" w:rsidRDefault="007036EA" w:rsidP="002113A8">
            <w:pPr>
              <w:suppressAutoHyphens/>
              <w:spacing w:after="0" w:line="240" w:lineRule="auto"/>
              <w:jc w:val="center"/>
              <w:rPr>
                <w:rFonts w:ascii="Times New Roman" w:eastAsia="Times New Roman" w:hAnsi="Times New Roman" w:cs="Times New Roman"/>
                <w:i/>
                <w:sz w:val="20"/>
                <w:szCs w:val="20"/>
                <w:lang w:eastAsia="ru-RU"/>
              </w:rPr>
            </w:pPr>
          </w:p>
        </w:tc>
        <w:tc>
          <w:tcPr>
            <w:tcW w:w="709" w:type="dxa"/>
            <w:shd w:val="clear" w:color="auto" w:fill="FFFFFF"/>
          </w:tcPr>
          <w:p w:rsidR="007036EA" w:rsidRPr="002113A8" w:rsidRDefault="007036EA" w:rsidP="002113A8">
            <w:pPr>
              <w:suppressAutoHyphens/>
              <w:spacing w:after="0" w:line="240" w:lineRule="auto"/>
              <w:jc w:val="center"/>
              <w:rPr>
                <w:rFonts w:ascii="Times New Roman" w:eastAsia="Times New Roman" w:hAnsi="Times New Roman" w:cs="Times New Roman"/>
                <w:i/>
                <w:sz w:val="20"/>
                <w:szCs w:val="20"/>
                <w:lang w:eastAsia="ru-RU"/>
              </w:rPr>
            </w:pPr>
            <w:r w:rsidRPr="002113A8">
              <w:rPr>
                <w:rFonts w:ascii="Times New Roman" w:eastAsia="Times New Roman" w:hAnsi="Times New Roman" w:cs="Times New Roman"/>
                <w:i/>
                <w:sz w:val="20"/>
                <w:szCs w:val="20"/>
                <w:lang w:eastAsia="ru-RU"/>
              </w:rPr>
              <w:t>73,0</w:t>
            </w:r>
          </w:p>
        </w:tc>
        <w:tc>
          <w:tcPr>
            <w:tcW w:w="604" w:type="dxa"/>
            <w:shd w:val="clear" w:color="auto" w:fill="FFFFFF"/>
          </w:tcPr>
          <w:p w:rsidR="007036EA" w:rsidRPr="002113A8" w:rsidRDefault="007036EA" w:rsidP="002113A8">
            <w:pPr>
              <w:suppressAutoHyphens/>
              <w:spacing w:after="0" w:line="240" w:lineRule="auto"/>
              <w:jc w:val="center"/>
              <w:rPr>
                <w:rFonts w:ascii="Times New Roman" w:eastAsia="Times New Roman" w:hAnsi="Times New Roman" w:cs="Times New Roman"/>
                <w:sz w:val="20"/>
                <w:szCs w:val="20"/>
                <w:lang w:eastAsia="ru-RU"/>
              </w:rPr>
            </w:pPr>
          </w:p>
        </w:tc>
        <w:tc>
          <w:tcPr>
            <w:tcW w:w="604" w:type="dxa"/>
            <w:shd w:val="clear" w:color="auto" w:fill="FFFFFF"/>
          </w:tcPr>
          <w:p w:rsidR="007036EA" w:rsidRPr="002113A8" w:rsidRDefault="007036EA" w:rsidP="002113A8">
            <w:pPr>
              <w:suppressAutoHyphens/>
              <w:spacing w:after="0" w:line="240" w:lineRule="auto"/>
              <w:jc w:val="center"/>
              <w:rPr>
                <w:rFonts w:ascii="Times New Roman" w:eastAsia="Times New Roman" w:hAnsi="Times New Roman" w:cs="Times New Roman"/>
                <w:i/>
                <w:sz w:val="20"/>
                <w:szCs w:val="20"/>
                <w:lang w:eastAsia="ru-RU"/>
              </w:rPr>
            </w:pPr>
            <w:r w:rsidRPr="002113A8">
              <w:rPr>
                <w:rFonts w:ascii="Times New Roman" w:eastAsia="Times New Roman" w:hAnsi="Times New Roman" w:cs="Times New Roman"/>
                <w:i/>
                <w:sz w:val="20"/>
                <w:szCs w:val="20"/>
                <w:lang w:eastAsia="ru-RU"/>
              </w:rPr>
              <w:t>74,0</w:t>
            </w:r>
          </w:p>
        </w:tc>
        <w:tc>
          <w:tcPr>
            <w:tcW w:w="487" w:type="dxa"/>
            <w:tcBorders>
              <w:right w:val="single" w:sz="4" w:space="0" w:color="auto"/>
            </w:tcBorders>
            <w:shd w:val="clear" w:color="auto" w:fill="FFFFFF"/>
            <w:vAlign w:val="center"/>
          </w:tcPr>
          <w:p w:rsidR="007036EA" w:rsidRPr="002113A8" w:rsidRDefault="007036EA" w:rsidP="002113A8">
            <w:pPr>
              <w:pBdr>
                <w:top w:val="nil"/>
                <w:left w:val="nil"/>
                <w:bottom w:val="nil"/>
                <w:right w:val="nil"/>
                <w:between w:val="nil"/>
              </w:pBdr>
              <w:spacing w:after="0" w:line="240" w:lineRule="auto"/>
              <w:jc w:val="center"/>
              <w:rPr>
                <w:rFonts w:ascii="Times New Roman" w:eastAsia="Times New Roman" w:hAnsi="Times New Roman" w:cs="Times New Roman"/>
                <w:sz w:val="20"/>
                <w:szCs w:val="20"/>
                <w:lang w:eastAsia="ru-RU"/>
              </w:rPr>
            </w:pPr>
          </w:p>
        </w:tc>
        <w:tc>
          <w:tcPr>
            <w:tcW w:w="704" w:type="dxa"/>
            <w:gridSpan w:val="2"/>
            <w:tcBorders>
              <w:left w:val="single" w:sz="4" w:space="0" w:color="auto"/>
              <w:right w:val="single" w:sz="4" w:space="0" w:color="auto"/>
            </w:tcBorders>
            <w:shd w:val="clear" w:color="auto" w:fill="FFFFFF"/>
          </w:tcPr>
          <w:p w:rsidR="007036EA" w:rsidRPr="002113A8" w:rsidRDefault="007036EA" w:rsidP="002113A8">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75,0</w:t>
            </w:r>
          </w:p>
        </w:tc>
        <w:tc>
          <w:tcPr>
            <w:tcW w:w="794" w:type="dxa"/>
            <w:tcBorders>
              <w:left w:val="single" w:sz="4" w:space="0" w:color="auto"/>
              <w:right w:val="single" w:sz="4" w:space="0" w:color="auto"/>
            </w:tcBorders>
            <w:shd w:val="clear" w:color="auto" w:fill="FFFFFF"/>
            <w:vAlign w:val="center"/>
          </w:tcPr>
          <w:p w:rsidR="007036EA" w:rsidRPr="002113A8" w:rsidRDefault="007036EA"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687" w:type="dxa"/>
            <w:tcBorders>
              <w:left w:val="single" w:sz="4" w:space="0" w:color="auto"/>
              <w:right w:val="single" w:sz="4" w:space="0" w:color="auto"/>
            </w:tcBorders>
            <w:shd w:val="clear" w:color="auto" w:fill="FFFFFF"/>
          </w:tcPr>
          <w:p w:rsidR="007036EA" w:rsidRPr="002113A8" w:rsidRDefault="007036EA" w:rsidP="002113A8">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76,0</w:t>
            </w:r>
          </w:p>
        </w:tc>
        <w:tc>
          <w:tcPr>
            <w:tcW w:w="708" w:type="dxa"/>
            <w:tcBorders>
              <w:left w:val="single" w:sz="4" w:space="0" w:color="auto"/>
            </w:tcBorders>
            <w:shd w:val="clear" w:color="auto" w:fill="FFFFFF"/>
            <w:vAlign w:val="center"/>
          </w:tcPr>
          <w:p w:rsidR="007036EA" w:rsidRPr="002113A8" w:rsidRDefault="007036EA"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668" w:type="dxa"/>
            <w:shd w:val="clear" w:color="auto" w:fill="FFFFFF"/>
          </w:tcPr>
          <w:p w:rsidR="007036EA" w:rsidRPr="002113A8" w:rsidRDefault="007036EA" w:rsidP="002113A8">
            <w:pPr>
              <w:suppressAutoHyphens/>
              <w:spacing w:after="0" w:line="240" w:lineRule="auto"/>
              <w:jc w:val="center"/>
              <w:rPr>
                <w:rFonts w:ascii="Times New Roman" w:eastAsia="Times New Roman" w:hAnsi="Times New Roman" w:cs="Times New Roman"/>
                <w:i/>
                <w:sz w:val="20"/>
                <w:szCs w:val="20"/>
                <w:lang w:eastAsia="ru-RU"/>
              </w:rPr>
            </w:pPr>
            <w:r w:rsidRPr="002113A8">
              <w:rPr>
                <w:rFonts w:ascii="Times New Roman" w:eastAsia="Times New Roman" w:hAnsi="Times New Roman" w:cs="Times New Roman"/>
                <w:i/>
                <w:sz w:val="20"/>
                <w:szCs w:val="20"/>
                <w:lang w:eastAsia="ru-RU"/>
              </w:rPr>
              <w:t>370,0</w:t>
            </w:r>
          </w:p>
        </w:tc>
        <w:tc>
          <w:tcPr>
            <w:tcW w:w="747" w:type="dxa"/>
            <w:shd w:val="clear" w:color="auto" w:fill="FFFFFF"/>
            <w:vAlign w:val="center"/>
          </w:tcPr>
          <w:p w:rsidR="007036EA" w:rsidRPr="002113A8" w:rsidRDefault="007036EA"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1985" w:type="dxa"/>
            <w:vAlign w:val="center"/>
          </w:tcPr>
          <w:p w:rsidR="007036EA" w:rsidRPr="002113A8" w:rsidRDefault="007036EA" w:rsidP="002113A8">
            <w:pPr>
              <w:pBdr>
                <w:top w:val="nil"/>
                <w:left w:val="nil"/>
                <w:bottom w:val="nil"/>
                <w:right w:val="nil"/>
                <w:between w:val="nil"/>
              </w:pBdr>
              <w:spacing w:after="0" w:line="240" w:lineRule="auto"/>
              <w:jc w:val="center"/>
              <w:rPr>
                <w:rFonts w:ascii="Times New Roman" w:eastAsia="Times New Roman" w:hAnsi="Times New Roman" w:cs="Times New Roman"/>
                <w:sz w:val="20"/>
                <w:szCs w:val="20"/>
                <w:lang w:eastAsia="ru-RU"/>
              </w:rPr>
            </w:pPr>
          </w:p>
        </w:tc>
      </w:tr>
      <w:tr w:rsidR="007036EA" w:rsidRPr="00CF19DC" w:rsidTr="00654230">
        <w:tc>
          <w:tcPr>
            <w:tcW w:w="455" w:type="dxa"/>
            <w:vMerge/>
            <w:shd w:val="clear" w:color="auto" w:fill="auto"/>
            <w:vAlign w:val="center"/>
          </w:tcPr>
          <w:p w:rsidR="007036EA" w:rsidRPr="002113A8" w:rsidRDefault="007036EA"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1105" w:type="dxa"/>
            <w:vMerge/>
            <w:shd w:val="clear" w:color="auto" w:fill="auto"/>
            <w:vAlign w:val="center"/>
          </w:tcPr>
          <w:p w:rsidR="007036EA" w:rsidRPr="002113A8" w:rsidRDefault="007036EA" w:rsidP="002113A8">
            <w:pPr>
              <w:pBdr>
                <w:top w:val="nil"/>
                <w:left w:val="nil"/>
                <w:bottom w:val="nil"/>
                <w:right w:val="nil"/>
                <w:between w:val="nil"/>
              </w:pBdr>
              <w:spacing w:after="0" w:line="240" w:lineRule="auto"/>
              <w:rPr>
                <w:rFonts w:ascii="Times New Roman" w:hAnsi="Times New Roman" w:cs="Times New Roman"/>
                <w:color w:val="000000"/>
                <w:sz w:val="20"/>
                <w:szCs w:val="20"/>
              </w:rPr>
            </w:pPr>
          </w:p>
        </w:tc>
        <w:tc>
          <w:tcPr>
            <w:tcW w:w="1819" w:type="dxa"/>
            <w:shd w:val="clear" w:color="auto" w:fill="auto"/>
          </w:tcPr>
          <w:p w:rsidR="007036EA" w:rsidRPr="002113A8" w:rsidRDefault="007036EA" w:rsidP="002113A8">
            <w:pPr>
              <w:numPr>
                <w:ilvl w:val="0"/>
                <w:numId w:val="15"/>
              </w:numPr>
              <w:suppressAutoHyphens/>
              <w:spacing w:after="0" w:line="240" w:lineRule="auto"/>
              <w:rPr>
                <w:rFonts w:ascii="Times New Roman" w:eastAsia="Times New Roman" w:hAnsi="Times New Roman" w:cs="Times New Roman"/>
                <w:i/>
                <w:sz w:val="20"/>
                <w:szCs w:val="20"/>
                <w:lang w:eastAsia="ru-RU"/>
              </w:rPr>
            </w:pPr>
            <w:r w:rsidRPr="002113A8">
              <w:rPr>
                <w:rFonts w:ascii="Times New Roman" w:eastAsia="Times New Roman" w:hAnsi="Times New Roman" w:cs="Times New Roman"/>
                <w:i/>
                <w:sz w:val="20"/>
                <w:szCs w:val="20"/>
                <w:lang w:eastAsia="ru-RU"/>
              </w:rPr>
              <w:t>побутових</w:t>
            </w:r>
          </w:p>
        </w:tc>
        <w:tc>
          <w:tcPr>
            <w:tcW w:w="708" w:type="dxa"/>
            <w:shd w:val="clear" w:color="auto" w:fill="auto"/>
          </w:tcPr>
          <w:p w:rsidR="007036EA" w:rsidRPr="002113A8" w:rsidRDefault="007036EA" w:rsidP="002113A8">
            <w:pPr>
              <w:suppressAutoHyphens/>
              <w:spacing w:after="0" w:line="240" w:lineRule="auto"/>
              <w:jc w:val="center"/>
              <w:rPr>
                <w:rFonts w:ascii="Times New Roman" w:eastAsia="Times New Roman" w:hAnsi="Times New Roman" w:cs="Times New Roman"/>
                <w:i/>
                <w:sz w:val="20"/>
                <w:szCs w:val="20"/>
                <w:lang w:eastAsia="ru-RU"/>
              </w:rPr>
            </w:pPr>
          </w:p>
        </w:tc>
        <w:tc>
          <w:tcPr>
            <w:tcW w:w="991" w:type="dxa"/>
            <w:shd w:val="clear" w:color="auto" w:fill="auto"/>
            <w:vAlign w:val="center"/>
          </w:tcPr>
          <w:p w:rsidR="007036EA" w:rsidRPr="002113A8" w:rsidRDefault="007036EA"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1018" w:type="dxa"/>
            <w:shd w:val="clear" w:color="auto" w:fill="auto"/>
            <w:vAlign w:val="center"/>
          </w:tcPr>
          <w:p w:rsidR="007036EA" w:rsidRPr="002113A8" w:rsidRDefault="007036EA" w:rsidP="002113A8">
            <w:pPr>
              <w:pBdr>
                <w:top w:val="nil"/>
                <w:left w:val="nil"/>
                <w:bottom w:val="nil"/>
                <w:right w:val="nil"/>
                <w:between w:val="nil"/>
              </w:pBdr>
              <w:spacing w:after="0" w:line="240" w:lineRule="auto"/>
              <w:jc w:val="center"/>
              <w:rPr>
                <w:rFonts w:ascii="Times New Roman" w:eastAsia="Times New Roman" w:hAnsi="Times New Roman" w:cs="Times New Roman"/>
                <w:sz w:val="20"/>
                <w:szCs w:val="20"/>
                <w:lang w:eastAsia="ru-RU"/>
              </w:rPr>
            </w:pPr>
          </w:p>
        </w:tc>
        <w:tc>
          <w:tcPr>
            <w:tcW w:w="705" w:type="dxa"/>
            <w:shd w:val="clear" w:color="auto" w:fill="FFFFFF"/>
          </w:tcPr>
          <w:p w:rsidR="007036EA" w:rsidRPr="002113A8" w:rsidRDefault="007036EA" w:rsidP="002113A8">
            <w:pPr>
              <w:suppressAutoHyphens/>
              <w:spacing w:after="0" w:line="240" w:lineRule="auto"/>
              <w:jc w:val="center"/>
              <w:rPr>
                <w:rFonts w:ascii="Times New Roman" w:eastAsia="Times New Roman" w:hAnsi="Times New Roman" w:cs="Times New Roman"/>
                <w:i/>
                <w:sz w:val="20"/>
                <w:szCs w:val="20"/>
                <w:lang w:eastAsia="ru-RU"/>
              </w:rPr>
            </w:pPr>
            <w:r w:rsidRPr="002113A8">
              <w:rPr>
                <w:rFonts w:ascii="Times New Roman" w:eastAsia="Times New Roman" w:hAnsi="Times New Roman" w:cs="Times New Roman"/>
                <w:i/>
                <w:sz w:val="20"/>
                <w:szCs w:val="20"/>
                <w:lang w:eastAsia="ru-RU"/>
              </w:rPr>
              <w:t>72,0</w:t>
            </w:r>
          </w:p>
        </w:tc>
        <w:tc>
          <w:tcPr>
            <w:tcW w:w="709" w:type="dxa"/>
            <w:shd w:val="clear" w:color="auto" w:fill="FFFFFF"/>
          </w:tcPr>
          <w:p w:rsidR="007036EA" w:rsidRPr="002113A8" w:rsidRDefault="007036EA" w:rsidP="002113A8">
            <w:pPr>
              <w:suppressAutoHyphens/>
              <w:spacing w:after="0" w:line="240" w:lineRule="auto"/>
              <w:jc w:val="center"/>
              <w:rPr>
                <w:rFonts w:ascii="Times New Roman" w:eastAsia="Times New Roman" w:hAnsi="Times New Roman" w:cs="Times New Roman"/>
                <w:i/>
                <w:sz w:val="20"/>
                <w:szCs w:val="20"/>
                <w:lang w:eastAsia="ru-RU"/>
              </w:rPr>
            </w:pPr>
          </w:p>
        </w:tc>
        <w:tc>
          <w:tcPr>
            <w:tcW w:w="709" w:type="dxa"/>
            <w:shd w:val="clear" w:color="auto" w:fill="FFFFFF"/>
          </w:tcPr>
          <w:p w:rsidR="007036EA" w:rsidRPr="002113A8" w:rsidRDefault="007036EA" w:rsidP="002113A8">
            <w:pPr>
              <w:suppressAutoHyphens/>
              <w:spacing w:after="0" w:line="240" w:lineRule="auto"/>
              <w:jc w:val="center"/>
              <w:rPr>
                <w:rFonts w:ascii="Times New Roman" w:eastAsia="Times New Roman" w:hAnsi="Times New Roman" w:cs="Times New Roman"/>
                <w:i/>
                <w:sz w:val="20"/>
                <w:szCs w:val="20"/>
                <w:lang w:eastAsia="ru-RU"/>
              </w:rPr>
            </w:pPr>
            <w:r w:rsidRPr="002113A8">
              <w:rPr>
                <w:rFonts w:ascii="Times New Roman" w:eastAsia="Times New Roman" w:hAnsi="Times New Roman" w:cs="Times New Roman"/>
                <w:i/>
                <w:sz w:val="20"/>
                <w:szCs w:val="20"/>
                <w:lang w:eastAsia="ru-RU"/>
              </w:rPr>
              <w:t>73,0</w:t>
            </w:r>
          </w:p>
        </w:tc>
        <w:tc>
          <w:tcPr>
            <w:tcW w:w="604" w:type="dxa"/>
            <w:shd w:val="clear" w:color="auto" w:fill="FFFFFF"/>
          </w:tcPr>
          <w:p w:rsidR="007036EA" w:rsidRPr="002113A8" w:rsidRDefault="007036EA" w:rsidP="002113A8">
            <w:pPr>
              <w:suppressAutoHyphens/>
              <w:spacing w:after="0" w:line="240" w:lineRule="auto"/>
              <w:jc w:val="center"/>
              <w:rPr>
                <w:rFonts w:ascii="Times New Roman" w:eastAsia="Times New Roman" w:hAnsi="Times New Roman" w:cs="Times New Roman"/>
                <w:sz w:val="20"/>
                <w:szCs w:val="20"/>
                <w:lang w:eastAsia="ru-RU"/>
              </w:rPr>
            </w:pPr>
          </w:p>
        </w:tc>
        <w:tc>
          <w:tcPr>
            <w:tcW w:w="604" w:type="dxa"/>
            <w:shd w:val="clear" w:color="auto" w:fill="FFFFFF"/>
          </w:tcPr>
          <w:p w:rsidR="007036EA" w:rsidRPr="002113A8" w:rsidRDefault="007036EA" w:rsidP="002113A8">
            <w:pPr>
              <w:suppressAutoHyphens/>
              <w:spacing w:after="0" w:line="240" w:lineRule="auto"/>
              <w:jc w:val="center"/>
              <w:rPr>
                <w:rFonts w:ascii="Times New Roman" w:eastAsia="Times New Roman" w:hAnsi="Times New Roman" w:cs="Times New Roman"/>
                <w:i/>
                <w:sz w:val="20"/>
                <w:szCs w:val="20"/>
                <w:lang w:eastAsia="ru-RU"/>
              </w:rPr>
            </w:pPr>
            <w:r w:rsidRPr="002113A8">
              <w:rPr>
                <w:rFonts w:ascii="Times New Roman" w:eastAsia="Times New Roman" w:hAnsi="Times New Roman" w:cs="Times New Roman"/>
                <w:i/>
                <w:sz w:val="20"/>
                <w:szCs w:val="20"/>
                <w:lang w:eastAsia="ru-RU"/>
              </w:rPr>
              <w:t>74,0</w:t>
            </w:r>
          </w:p>
        </w:tc>
        <w:tc>
          <w:tcPr>
            <w:tcW w:w="487" w:type="dxa"/>
            <w:tcBorders>
              <w:right w:val="single" w:sz="4" w:space="0" w:color="auto"/>
            </w:tcBorders>
            <w:shd w:val="clear" w:color="auto" w:fill="FFFFFF"/>
            <w:vAlign w:val="center"/>
          </w:tcPr>
          <w:p w:rsidR="007036EA" w:rsidRPr="002113A8" w:rsidRDefault="007036EA"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704" w:type="dxa"/>
            <w:gridSpan w:val="2"/>
            <w:tcBorders>
              <w:left w:val="single" w:sz="4" w:space="0" w:color="auto"/>
              <w:right w:val="single" w:sz="4" w:space="0" w:color="auto"/>
            </w:tcBorders>
            <w:shd w:val="clear" w:color="auto" w:fill="FFFFFF"/>
          </w:tcPr>
          <w:p w:rsidR="007036EA" w:rsidRPr="002113A8" w:rsidRDefault="007036EA" w:rsidP="002113A8">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75,0</w:t>
            </w:r>
          </w:p>
        </w:tc>
        <w:tc>
          <w:tcPr>
            <w:tcW w:w="794" w:type="dxa"/>
            <w:tcBorders>
              <w:left w:val="single" w:sz="4" w:space="0" w:color="auto"/>
              <w:right w:val="single" w:sz="4" w:space="0" w:color="auto"/>
            </w:tcBorders>
            <w:shd w:val="clear" w:color="auto" w:fill="FFFFFF"/>
            <w:vAlign w:val="center"/>
          </w:tcPr>
          <w:p w:rsidR="007036EA" w:rsidRPr="002113A8" w:rsidRDefault="007036EA"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687" w:type="dxa"/>
            <w:tcBorders>
              <w:left w:val="single" w:sz="4" w:space="0" w:color="auto"/>
              <w:right w:val="single" w:sz="4" w:space="0" w:color="auto"/>
            </w:tcBorders>
            <w:shd w:val="clear" w:color="auto" w:fill="FFFFFF"/>
          </w:tcPr>
          <w:p w:rsidR="007036EA" w:rsidRPr="002113A8" w:rsidRDefault="007036EA" w:rsidP="002113A8">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76,0</w:t>
            </w:r>
          </w:p>
        </w:tc>
        <w:tc>
          <w:tcPr>
            <w:tcW w:w="708" w:type="dxa"/>
            <w:tcBorders>
              <w:left w:val="single" w:sz="4" w:space="0" w:color="auto"/>
            </w:tcBorders>
            <w:shd w:val="clear" w:color="auto" w:fill="FFFFFF"/>
            <w:vAlign w:val="center"/>
          </w:tcPr>
          <w:p w:rsidR="007036EA" w:rsidRPr="002113A8" w:rsidRDefault="007036EA"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668" w:type="dxa"/>
            <w:shd w:val="clear" w:color="auto" w:fill="FFFFFF"/>
          </w:tcPr>
          <w:p w:rsidR="007036EA" w:rsidRPr="002113A8" w:rsidRDefault="007036EA" w:rsidP="002113A8">
            <w:pPr>
              <w:suppressAutoHyphens/>
              <w:spacing w:after="0" w:line="240" w:lineRule="auto"/>
              <w:jc w:val="center"/>
              <w:rPr>
                <w:rFonts w:ascii="Times New Roman" w:eastAsia="Times New Roman" w:hAnsi="Times New Roman" w:cs="Times New Roman"/>
                <w:i/>
                <w:sz w:val="20"/>
                <w:szCs w:val="20"/>
                <w:lang w:eastAsia="ru-RU"/>
              </w:rPr>
            </w:pPr>
            <w:r w:rsidRPr="002113A8">
              <w:rPr>
                <w:rFonts w:ascii="Times New Roman" w:eastAsia="Times New Roman" w:hAnsi="Times New Roman" w:cs="Times New Roman"/>
                <w:i/>
                <w:sz w:val="20"/>
                <w:szCs w:val="20"/>
                <w:lang w:eastAsia="ru-RU"/>
              </w:rPr>
              <w:t>370,0</w:t>
            </w:r>
          </w:p>
        </w:tc>
        <w:tc>
          <w:tcPr>
            <w:tcW w:w="747" w:type="dxa"/>
            <w:shd w:val="clear" w:color="auto" w:fill="FFFFFF"/>
            <w:vAlign w:val="center"/>
          </w:tcPr>
          <w:p w:rsidR="007036EA" w:rsidRPr="002113A8" w:rsidRDefault="007036EA"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1985" w:type="dxa"/>
            <w:vAlign w:val="center"/>
          </w:tcPr>
          <w:p w:rsidR="007036EA" w:rsidRPr="002113A8" w:rsidRDefault="007036EA" w:rsidP="002113A8">
            <w:pPr>
              <w:pBdr>
                <w:top w:val="nil"/>
                <w:left w:val="nil"/>
                <w:bottom w:val="nil"/>
                <w:right w:val="nil"/>
                <w:between w:val="nil"/>
              </w:pBdr>
              <w:spacing w:after="0" w:line="240" w:lineRule="auto"/>
              <w:jc w:val="center"/>
              <w:rPr>
                <w:rFonts w:ascii="Times New Roman" w:eastAsia="Times New Roman" w:hAnsi="Times New Roman" w:cs="Times New Roman"/>
                <w:sz w:val="20"/>
                <w:szCs w:val="20"/>
                <w:lang w:eastAsia="ru-RU"/>
              </w:rPr>
            </w:pPr>
          </w:p>
        </w:tc>
      </w:tr>
      <w:tr w:rsidR="007036EA" w:rsidRPr="00CF19DC" w:rsidTr="00C7108B">
        <w:tc>
          <w:tcPr>
            <w:tcW w:w="455" w:type="dxa"/>
            <w:shd w:val="clear" w:color="auto" w:fill="auto"/>
          </w:tcPr>
          <w:p w:rsidR="007036EA" w:rsidRPr="002113A8" w:rsidRDefault="007036EA" w:rsidP="002113A8">
            <w:pPr>
              <w:pBdr>
                <w:top w:val="nil"/>
                <w:left w:val="nil"/>
                <w:bottom w:val="nil"/>
                <w:right w:val="nil"/>
                <w:between w:val="nil"/>
              </w:pBdr>
              <w:spacing w:after="0" w:line="240" w:lineRule="auto"/>
              <w:rPr>
                <w:rFonts w:ascii="Times New Roman" w:hAnsi="Times New Roman" w:cs="Times New Roman"/>
                <w:color w:val="000000"/>
                <w:sz w:val="20"/>
                <w:szCs w:val="20"/>
              </w:rPr>
            </w:pPr>
            <w:r w:rsidRPr="002113A8">
              <w:rPr>
                <w:rFonts w:ascii="Times New Roman" w:hAnsi="Times New Roman" w:cs="Times New Roman"/>
                <w:color w:val="000000"/>
                <w:sz w:val="20"/>
                <w:szCs w:val="20"/>
              </w:rPr>
              <w:t>1</w:t>
            </w:r>
            <w:r w:rsidR="007644FA">
              <w:rPr>
                <w:rFonts w:ascii="Times New Roman" w:hAnsi="Times New Roman" w:cs="Times New Roman"/>
                <w:color w:val="000000"/>
                <w:sz w:val="20"/>
                <w:szCs w:val="20"/>
              </w:rPr>
              <w:t>4</w:t>
            </w:r>
          </w:p>
        </w:tc>
        <w:tc>
          <w:tcPr>
            <w:tcW w:w="1105" w:type="dxa"/>
            <w:shd w:val="clear" w:color="auto" w:fill="auto"/>
          </w:tcPr>
          <w:p w:rsidR="007036EA" w:rsidRPr="002113A8" w:rsidRDefault="007036EA" w:rsidP="002113A8">
            <w:pPr>
              <w:tabs>
                <w:tab w:val="left" w:pos="31680"/>
              </w:tabs>
              <w:suppressAutoHyphens/>
              <w:spacing w:after="0" w:line="240" w:lineRule="auto"/>
              <w:rPr>
                <w:rFonts w:ascii="Times New Roman" w:eastAsia="Times New Roman" w:hAnsi="Times New Roman" w:cs="Times New Roman"/>
                <w:bCs/>
                <w:sz w:val="20"/>
                <w:szCs w:val="20"/>
                <w:lang w:eastAsia="ru-RU"/>
              </w:rPr>
            </w:pPr>
            <w:r w:rsidRPr="002113A8">
              <w:rPr>
                <w:rFonts w:ascii="Times New Roman" w:eastAsia="Times New Roman" w:hAnsi="Times New Roman" w:cs="Times New Roman"/>
                <w:bCs/>
                <w:sz w:val="20"/>
                <w:szCs w:val="20"/>
                <w:lang w:eastAsia="ru-RU"/>
              </w:rPr>
              <w:t>Виконання заходів протидії поширенню ВІЛ-</w:t>
            </w:r>
            <w:proofErr w:type="spellStart"/>
            <w:r w:rsidRPr="002113A8">
              <w:rPr>
                <w:rFonts w:ascii="Times New Roman" w:eastAsia="Times New Roman" w:hAnsi="Times New Roman" w:cs="Times New Roman"/>
                <w:bCs/>
                <w:sz w:val="20"/>
                <w:szCs w:val="20"/>
                <w:lang w:eastAsia="ru-RU"/>
              </w:rPr>
              <w:t>інфеції</w:t>
            </w:r>
            <w:proofErr w:type="spellEnd"/>
            <w:r w:rsidRPr="002113A8">
              <w:rPr>
                <w:rFonts w:ascii="Times New Roman" w:eastAsia="Times New Roman" w:hAnsi="Times New Roman" w:cs="Times New Roman"/>
                <w:bCs/>
                <w:sz w:val="20"/>
                <w:szCs w:val="20"/>
                <w:lang w:eastAsia="ru-RU"/>
              </w:rPr>
              <w:t>/СНІДу</w:t>
            </w:r>
          </w:p>
          <w:p w:rsidR="007036EA" w:rsidRPr="002113A8" w:rsidRDefault="007036EA" w:rsidP="002113A8">
            <w:pPr>
              <w:pBdr>
                <w:top w:val="nil"/>
                <w:left w:val="nil"/>
                <w:bottom w:val="nil"/>
                <w:right w:val="nil"/>
                <w:between w:val="nil"/>
              </w:pBdr>
              <w:spacing w:after="0" w:line="240" w:lineRule="auto"/>
              <w:rPr>
                <w:rFonts w:ascii="Times New Roman" w:hAnsi="Times New Roman" w:cs="Times New Roman"/>
                <w:color w:val="000000"/>
                <w:sz w:val="20"/>
                <w:szCs w:val="20"/>
              </w:rPr>
            </w:pPr>
          </w:p>
        </w:tc>
        <w:tc>
          <w:tcPr>
            <w:tcW w:w="1819" w:type="dxa"/>
            <w:shd w:val="clear" w:color="auto" w:fill="auto"/>
          </w:tcPr>
          <w:p w:rsidR="007036EA" w:rsidRPr="002113A8" w:rsidRDefault="007036EA" w:rsidP="002113A8">
            <w:pPr>
              <w:suppressAutoHyphens/>
              <w:spacing w:after="0" w:line="240" w:lineRule="auto"/>
              <w:rPr>
                <w:rFonts w:ascii="Times New Roman" w:eastAsia="Times New Roman" w:hAnsi="Times New Roman" w:cs="Times New Roman"/>
                <w:i/>
                <w:sz w:val="20"/>
                <w:szCs w:val="20"/>
                <w:lang w:eastAsia="ru-RU"/>
              </w:rPr>
            </w:pPr>
            <w:r w:rsidRPr="002113A8">
              <w:rPr>
                <w:rFonts w:ascii="Times New Roman" w:eastAsia="Times New Roman" w:hAnsi="Times New Roman" w:cs="Times New Roman"/>
                <w:sz w:val="20"/>
                <w:szCs w:val="20"/>
                <w:lang w:eastAsia="ru-RU"/>
              </w:rPr>
              <w:t>1</w:t>
            </w:r>
            <w:r w:rsidR="007644FA">
              <w:rPr>
                <w:rFonts w:ascii="Times New Roman" w:eastAsia="Times New Roman" w:hAnsi="Times New Roman" w:cs="Times New Roman"/>
                <w:sz w:val="20"/>
                <w:szCs w:val="20"/>
                <w:lang w:eastAsia="ru-RU"/>
              </w:rPr>
              <w:t>4</w:t>
            </w:r>
            <w:r w:rsidRPr="002113A8">
              <w:rPr>
                <w:rFonts w:ascii="Times New Roman" w:eastAsia="Times New Roman" w:hAnsi="Times New Roman" w:cs="Times New Roman"/>
                <w:sz w:val="20"/>
                <w:szCs w:val="20"/>
                <w:lang w:eastAsia="ru-RU"/>
              </w:rPr>
              <w:t>.1.Закупівля тест-систем (експрес –тестів) на ВІЛ-інфекцію для обстеження  населення, особливо груп підвищеного ризику щодо інфікування ВІЛ</w:t>
            </w:r>
          </w:p>
        </w:tc>
        <w:tc>
          <w:tcPr>
            <w:tcW w:w="708" w:type="dxa"/>
            <w:shd w:val="clear" w:color="auto" w:fill="auto"/>
          </w:tcPr>
          <w:p w:rsidR="007036EA" w:rsidRPr="002113A8" w:rsidRDefault="007036EA" w:rsidP="002113A8">
            <w:pPr>
              <w:suppressAutoHyphens/>
              <w:spacing w:after="0" w:line="240" w:lineRule="auto"/>
              <w:jc w:val="center"/>
              <w:rPr>
                <w:rFonts w:ascii="Times New Roman" w:eastAsia="Times New Roman" w:hAnsi="Times New Roman" w:cs="Times New Roman"/>
                <w:i/>
                <w:sz w:val="20"/>
                <w:szCs w:val="20"/>
                <w:lang w:eastAsia="ru-RU"/>
              </w:rPr>
            </w:pPr>
          </w:p>
        </w:tc>
        <w:tc>
          <w:tcPr>
            <w:tcW w:w="991" w:type="dxa"/>
            <w:shd w:val="clear" w:color="auto" w:fill="auto"/>
            <w:vAlign w:val="center"/>
          </w:tcPr>
          <w:p w:rsidR="007036EA" w:rsidRPr="002113A8" w:rsidRDefault="0091274A"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r w:rsidRPr="002113A8">
              <w:rPr>
                <w:rFonts w:ascii="Times New Roman" w:hAnsi="Times New Roman" w:cs="Times New Roman"/>
                <w:color w:val="000000"/>
                <w:sz w:val="20"/>
                <w:szCs w:val="20"/>
              </w:rPr>
              <w:t>КНП «Тростянецька міська лікарня» ТМР</w:t>
            </w:r>
          </w:p>
        </w:tc>
        <w:tc>
          <w:tcPr>
            <w:tcW w:w="1018" w:type="dxa"/>
            <w:shd w:val="clear" w:color="auto" w:fill="auto"/>
            <w:vAlign w:val="center"/>
          </w:tcPr>
          <w:p w:rsidR="007036EA" w:rsidRPr="002113A8" w:rsidRDefault="007036EA" w:rsidP="002113A8">
            <w:pPr>
              <w:pBdr>
                <w:top w:val="nil"/>
                <w:left w:val="nil"/>
                <w:bottom w:val="nil"/>
                <w:right w:val="nil"/>
                <w:between w:val="nil"/>
              </w:pBdr>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Державний, місцеві бюджети та інші джерела</w:t>
            </w:r>
          </w:p>
        </w:tc>
        <w:tc>
          <w:tcPr>
            <w:tcW w:w="705" w:type="dxa"/>
            <w:shd w:val="clear" w:color="auto" w:fill="FFFFFF"/>
          </w:tcPr>
          <w:p w:rsidR="007036EA" w:rsidRPr="002113A8" w:rsidRDefault="007036EA" w:rsidP="002113A8">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9,5</w:t>
            </w:r>
          </w:p>
        </w:tc>
        <w:tc>
          <w:tcPr>
            <w:tcW w:w="709" w:type="dxa"/>
            <w:shd w:val="clear" w:color="auto" w:fill="FFFFFF"/>
          </w:tcPr>
          <w:p w:rsidR="007036EA" w:rsidRPr="002113A8" w:rsidRDefault="007036EA" w:rsidP="002113A8">
            <w:pPr>
              <w:suppressAutoHyphens/>
              <w:spacing w:after="0" w:line="240" w:lineRule="auto"/>
              <w:jc w:val="center"/>
              <w:rPr>
                <w:rFonts w:ascii="Times New Roman" w:eastAsia="Times New Roman" w:hAnsi="Times New Roman" w:cs="Times New Roman"/>
                <w:sz w:val="20"/>
                <w:szCs w:val="20"/>
                <w:lang w:eastAsia="ru-RU"/>
              </w:rPr>
            </w:pPr>
          </w:p>
        </w:tc>
        <w:tc>
          <w:tcPr>
            <w:tcW w:w="709" w:type="dxa"/>
            <w:shd w:val="clear" w:color="auto" w:fill="FFFFFF"/>
          </w:tcPr>
          <w:p w:rsidR="007036EA" w:rsidRPr="002113A8" w:rsidRDefault="007036EA" w:rsidP="002113A8">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9,5</w:t>
            </w:r>
          </w:p>
        </w:tc>
        <w:tc>
          <w:tcPr>
            <w:tcW w:w="604" w:type="dxa"/>
            <w:shd w:val="clear" w:color="auto" w:fill="FFFFFF"/>
          </w:tcPr>
          <w:p w:rsidR="007036EA" w:rsidRPr="002113A8" w:rsidRDefault="007036EA" w:rsidP="002113A8">
            <w:pPr>
              <w:suppressAutoHyphens/>
              <w:spacing w:after="0" w:line="240" w:lineRule="auto"/>
              <w:jc w:val="center"/>
              <w:rPr>
                <w:rFonts w:ascii="Times New Roman" w:eastAsia="Times New Roman" w:hAnsi="Times New Roman" w:cs="Times New Roman"/>
                <w:sz w:val="20"/>
                <w:szCs w:val="20"/>
                <w:lang w:eastAsia="ru-RU"/>
              </w:rPr>
            </w:pPr>
          </w:p>
        </w:tc>
        <w:tc>
          <w:tcPr>
            <w:tcW w:w="604" w:type="dxa"/>
            <w:shd w:val="clear" w:color="auto" w:fill="FFFFFF"/>
          </w:tcPr>
          <w:p w:rsidR="007036EA" w:rsidRPr="002113A8" w:rsidRDefault="007036EA" w:rsidP="002113A8">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10,0</w:t>
            </w:r>
          </w:p>
        </w:tc>
        <w:tc>
          <w:tcPr>
            <w:tcW w:w="487" w:type="dxa"/>
            <w:tcBorders>
              <w:right w:val="single" w:sz="4" w:space="0" w:color="auto"/>
            </w:tcBorders>
            <w:shd w:val="clear" w:color="auto" w:fill="FFFFFF"/>
            <w:vAlign w:val="center"/>
          </w:tcPr>
          <w:p w:rsidR="007036EA" w:rsidRPr="002113A8" w:rsidRDefault="007036EA"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704" w:type="dxa"/>
            <w:gridSpan w:val="2"/>
            <w:tcBorders>
              <w:left w:val="single" w:sz="4" w:space="0" w:color="auto"/>
              <w:right w:val="single" w:sz="4" w:space="0" w:color="auto"/>
            </w:tcBorders>
            <w:shd w:val="clear" w:color="auto" w:fill="FFFFFF"/>
          </w:tcPr>
          <w:p w:rsidR="007036EA" w:rsidRPr="002113A8" w:rsidRDefault="007036EA" w:rsidP="002113A8">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10,5</w:t>
            </w:r>
          </w:p>
        </w:tc>
        <w:tc>
          <w:tcPr>
            <w:tcW w:w="794" w:type="dxa"/>
            <w:tcBorders>
              <w:left w:val="single" w:sz="4" w:space="0" w:color="auto"/>
              <w:right w:val="single" w:sz="4" w:space="0" w:color="auto"/>
            </w:tcBorders>
            <w:shd w:val="clear" w:color="auto" w:fill="FFFFFF"/>
            <w:vAlign w:val="center"/>
          </w:tcPr>
          <w:p w:rsidR="007036EA" w:rsidRPr="002113A8" w:rsidRDefault="007036EA"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687" w:type="dxa"/>
            <w:tcBorders>
              <w:left w:val="single" w:sz="4" w:space="0" w:color="auto"/>
              <w:right w:val="single" w:sz="4" w:space="0" w:color="auto"/>
            </w:tcBorders>
            <w:shd w:val="clear" w:color="auto" w:fill="FFFFFF"/>
          </w:tcPr>
          <w:p w:rsidR="007036EA" w:rsidRPr="002113A8" w:rsidRDefault="007036EA" w:rsidP="002113A8">
            <w:pPr>
              <w:suppressAutoHyphens/>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sz w:val="20"/>
                <w:szCs w:val="20"/>
                <w:lang w:eastAsia="ru-RU"/>
              </w:rPr>
              <w:t>10,5</w:t>
            </w:r>
          </w:p>
        </w:tc>
        <w:tc>
          <w:tcPr>
            <w:tcW w:w="708" w:type="dxa"/>
            <w:tcBorders>
              <w:left w:val="single" w:sz="4" w:space="0" w:color="auto"/>
            </w:tcBorders>
            <w:shd w:val="clear" w:color="auto" w:fill="FFFFFF"/>
            <w:vAlign w:val="center"/>
          </w:tcPr>
          <w:p w:rsidR="007036EA" w:rsidRPr="002113A8" w:rsidRDefault="007036EA"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668" w:type="dxa"/>
            <w:shd w:val="clear" w:color="auto" w:fill="FFFFFF"/>
          </w:tcPr>
          <w:p w:rsidR="007036EA" w:rsidRPr="002113A8" w:rsidRDefault="007036EA" w:rsidP="002113A8">
            <w:pPr>
              <w:suppressAutoHyphens/>
              <w:spacing w:after="0" w:line="240" w:lineRule="auto"/>
              <w:jc w:val="center"/>
              <w:rPr>
                <w:rFonts w:ascii="Times New Roman" w:eastAsia="Times New Roman" w:hAnsi="Times New Roman" w:cs="Times New Roman"/>
                <w:i/>
                <w:sz w:val="20"/>
                <w:szCs w:val="20"/>
                <w:lang w:eastAsia="ru-RU"/>
              </w:rPr>
            </w:pPr>
            <w:r w:rsidRPr="002113A8">
              <w:rPr>
                <w:rFonts w:ascii="Times New Roman" w:eastAsia="Times New Roman" w:hAnsi="Times New Roman" w:cs="Times New Roman"/>
                <w:sz w:val="20"/>
                <w:szCs w:val="20"/>
                <w:lang w:eastAsia="ru-RU"/>
              </w:rPr>
              <w:t>50,0</w:t>
            </w:r>
          </w:p>
        </w:tc>
        <w:tc>
          <w:tcPr>
            <w:tcW w:w="747" w:type="dxa"/>
            <w:shd w:val="clear" w:color="auto" w:fill="FFFFFF"/>
            <w:vAlign w:val="center"/>
          </w:tcPr>
          <w:p w:rsidR="007036EA" w:rsidRPr="002113A8" w:rsidRDefault="007036EA" w:rsidP="002113A8">
            <w:pPr>
              <w:pBdr>
                <w:top w:val="nil"/>
                <w:left w:val="nil"/>
                <w:bottom w:val="nil"/>
                <w:right w:val="nil"/>
                <w:between w:val="nil"/>
              </w:pBdr>
              <w:spacing w:after="0" w:line="240" w:lineRule="auto"/>
              <w:jc w:val="center"/>
              <w:rPr>
                <w:rFonts w:ascii="Times New Roman" w:hAnsi="Times New Roman" w:cs="Times New Roman"/>
                <w:color w:val="000000"/>
                <w:sz w:val="20"/>
                <w:szCs w:val="20"/>
              </w:rPr>
            </w:pPr>
          </w:p>
        </w:tc>
        <w:tc>
          <w:tcPr>
            <w:tcW w:w="1985" w:type="dxa"/>
            <w:vAlign w:val="center"/>
          </w:tcPr>
          <w:p w:rsidR="007036EA" w:rsidRPr="002113A8" w:rsidRDefault="007036EA" w:rsidP="002113A8">
            <w:pPr>
              <w:pBdr>
                <w:top w:val="nil"/>
                <w:left w:val="nil"/>
                <w:bottom w:val="nil"/>
                <w:right w:val="nil"/>
                <w:between w:val="nil"/>
              </w:pBdr>
              <w:spacing w:after="0" w:line="240" w:lineRule="auto"/>
              <w:jc w:val="center"/>
              <w:rPr>
                <w:rFonts w:ascii="Times New Roman" w:eastAsia="Times New Roman" w:hAnsi="Times New Roman" w:cs="Times New Roman"/>
                <w:sz w:val="20"/>
                <w:szCs w:val="20"/>
                <w:lang w:eastAsia="ru-RU"/>
              </w:rPr>
            </w:pPr>
            <w:r w:rsidRPr="002113A8">
              <w:rPr>
                <w:rFonts w:ascii="Times New Roman" w:eastAsia="Times New Roman" w:hAnsi="Times New Roman" w:cs="Times New Roman"/>
                <w:color w:val="00000A"/>
                <w:sz w:val="20"/>
                <w:szCs w:val="20"/>
                <w:lang w:eastAsia="ru-RU"/>
              </w:rPr>
              <w:t>Забезпечення вільного доступу населення до безоплатного консультування та тестування на ВІЛ -інфекцію, попередження поширення ВІЛ-</w:t>
            </w:r>
            <w:proofErr w:type="spellStart"/>
            <w:r w:rsidRPr="002113A8">
              <w:rPr>
                <w:rFonts w:ascii="Times New Roman" w:eastAsia="Times New Roman" w:hAnsi="Times New Roman" w:cs="Times New Roman"/>
                <w:color w:val="00000A"/>
                <w:sz w:val="20"/>
                <w:szCs w:val="20"/>
                <w:lang w:eastAsia="ru-RU"/>
              </w:rPr>
              <w:t>інфеції</w:t>
            </w:r>
            <w:proofErr w:type="spellEnd"/>
            <w:r w:rsidRPr="002113A8">
              <w:rPr>
                <w:rFonts w:ascii="Times New Roman" w:eastAsia="Times New Roman" w:hAnsi="Times New Roman" w:cs="Times New Roman"/>
                <w:color w:val="00000A"/>
                <w:sz w:val="20"/>
                <w:szCs w:val="20"/>
                <w:lang w:eastAsia="ru-RU"/>
              </w:rPr>
              <w:t>/СНІДу, проведення своєчасного лікування ВІЛ-інфікованих</w:t>
            </w:r>
          </w:p>
        </w:tc>
      </w:tr>
    </w:tbl>
    <w:p w:rsidR="008F0D84" w:rsidRPr="00CF19DC" w:rsidRDefault="008F0D84" w:rsidP="008F0D84">
      <w:pPr>
        <w:tabs>
          <w:tab w:val="left" w:pos="31680"/>
        </w:tabs>
        <w:suppressAutoHyphens/>
        <w:spacing w:after="0" w:line="220" w:lineRule="exact"/>
        <w:jc w:val="right"/>
        <w:rPr>
          <w:rFonts w:ascii="Times New Roman" w:eastAsia="Times New Roman" w:hAnsi="Times New Roman" w:cs="Times New Roman"/>
          <w:sz w:val="20"/>
          <w:szCs w:val="20"/>
          <w:lang w:eastAsia="ru-RU"/>
        </w:rPr>
      </w:pPr>
    </w:p>
    <w:p w:rsidR="007712BE" w:rsidRPr="00CF19DC" w:rsidRDefault="007712BE" w:rsidP="007712BE">
      <w:pPr>
        <w:numPr>
          <w:ilvl w:val="1"/>
          <w:numId w:val="12"/>
        </w:numPr>
        <w:suppressAutoHyphens/>
        <w:spacing w:after="0" w:line="220" w:lineRule="exact"/>
        <w:ind w:left="13452" w:firstLine="708"/>
        <w:jc w:val="right"/>
        <w:rPr>
          <w:rFonts w:ascii="Times New Roman" w:eastAsia="Times New Roman" w:hAnsi="Times New Roman" w:cs="Times New Roman"/>
          <w:sz w:val="20"/>
          <w:szCs w:val="20"/>
          <w:lang w:eastAsia="ru-RU"/>
        </w:rPr>
      </w:pPr>
      <w:r w:rsidRPr="00CF19DC">
        <w:rPr>
          <w:rFonts w:ascii="Times New Roman" w:eastAsia="Times New Roman" w:hAnsi="Times New Roman" w:cs="Times New Roman"/>
          <w:sz w:val="20"/>
          <w:szCs w:val="20"/>
          <w:lang w:eastAsia="ru-RU"/>
        </w:rPr>
        <w:t xml:space="preserve"> </w:t>
      </w:r>
    </w:p>
    <w:p w:rsidR="007712BE" w:rsidRPr="00CF19DC" w:rsidRDefault="007712BE" w:rsidP="007712BE">
      <w:pPr>
        <w:suppressAutoHyphens/>
        <w:spacing w:after="0" w:line="240" w:lineRule="exact"/>
        <w:jc w:val="center"/>
        <w:rPr>
          <w:rFonts w:ascii="Times New Roman" w:eastAsia="Times New Roman" w:hAnsi="Times New Roman" w:cs="Times New Roman"/>
          <w:sz w:val="20"/>
          <w:szCs w:val="20"/>
          <w:lang w:eastAsia="ru-RU"/>
        </w:rPr>
      </w:pPr>
    </w:p>
    <w:p w:rsidR="007712BE" w:rsidRPr="00CF19DC" w:rsidRDefault="007712BE" w:rsidP="007712BE">
      <w:pPr>
        <w:numPr>
          <w:ilvl w:val="1"/>
          <w:numId w:val="12"/>
        </w:numPr>
        <w:tabs>
          <w:tab w:val="left" w:pos="31680"/>
        </w:tabs>
        <w:suppressAutoHyphens/>
        <w:spacing w:after="0" w:line="220" w:lineRule="exact"/>
        <w:ind w:left="11340"/>
        <w:jc w:val="right"/>
        <w:rPr>
          <w:rFonts w:ascii="Times New Roman" w:eastAsia="Times New Roman" w:hAnsi="Times New Roman" w:cs="Times New Roman"/>
          <w:sz w:val="20"/>
          <w:szCs w:val="20"/>
          <w:lang w:eastAsia="ru-RU"/>
        </w:rPr>
      </w:pPr>
    </w:p>
    <w:p w:rsidR="007712BE" w:rsidRPr="00CF19DC" w:rsidRDefault="007712BE" w:rsidP="00B42683">
      <w:pPr>
        <w:numPr>
          <w:ilvl w:val="1"/>
          <w:numId w:val="12"/>
        </w:numPr>
        <w:tabs>
          <w:tab w:val="left" w:pos="31680"/>
        </w:tabs>
        <w:suppressAutoHyphens/>
        <w:spacing w:after="0" w:line="220" w:lineRule="exact"/>
        <w:ind w:left="11340"/>
        <w:jc w:val="right"/>
        <w:rPr>
          <w:rFonts w:ascii="Times New Roman" w:eastAsia="Times New Roman" w:hAnsi="Times New Roman" w:cs="Times New Roman"/>
          <w:sz w:val="20"/>
          <w:szCs w:val="20"/>
          <w:lang w:eastAsia="ru-RU"/>
        </w:rPr>
      </w:pPr>
    </w:p>
    <w:sectPr w:rsidR="007712BE" w:rsidRPr="00CF19DC" w:rsidSect="006B3488">
      <w:pgSz w:w="16838" w:h="11906" w:orient="landscape"/>
      <w:pgMar w:top="1418" w:right="851" w:bottom="851"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Antiqua">
    <w:altName w:val="Times New Roman"/>
    <w:charset w:val="00"/>
    <w:family w:val="swiss"/>
    <w:pitch w:val="variable"/>
    <w:sig w:usb0="00000203" w:usb1="00000000" w:usb2="00000000" w:usb3="00000000" w:csb0="00000005"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BE4F06"/>
    <w:multiLevelType w:val="hybridMultilevel"/>
    <w:tmpl w:val="6486D4CA"/>
    <w:lvl w:ilvl="0" w:tplc="6602DDC8">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740" w:hanging="360"/>
      </w:pPr>
      <w:rPr>
        <w:rFonts w:ascii="Courier New" w:hAnsi="Courier New" w:cs="Courier New" w:hint="default"/>
      </w:rPr>
    </w:lvl>
    <w:lvl w:ilvl="2" w:tplc="04220005" w:tentative="1">
      <w:start w:val="1"/>
      <w:numFmt w:val="bullet"/>
      <w:lvlText w:val=""/>
      <w:lvlJc w:val="left"/>
      <w:pPr>
        <w:ind w:left="2460" w:hanging="360"/>
      </w:pPr>
      <w:rPr>
        <w:rFonts w:ascii="Wingdings" w:hAnsi="Wingdings" w:hint="default"/>
      </w:rPr>
    </w:lvl>
    <w:lvl w:ilvl="3" w:tplc="04220001" w:tentative="1">
      <w:start w:val="1"/>
      <w:numFmt w:val="bullet"/>
      <w:lvlText w:val=""/>
      <w:lvlJc w:val="left"/>
      <w:pPr>
        <w:ind w:left="3180" w:hanging="360"/>
      </w:pPr>
      <w:rPr>
        <w:rFonts w:ascii="Symbol" w:hAnsi="Symbol" w:hint="default"/>
      </w:rPr>
    </w:lvl>
    <w:lvl w:ilvl="4" w:tplc="04220003" w:tentative="1">
      <w:start w:val="1"/>
      <w:numFmt w:val="bullet"/>
      <w:lvlText w:val="o"/>
      <w:lvlJc w:val="left"/>
      <w:pPr>
        <w:ind w:left="3900" w:hanging="360"/>
      </w:pPr>
      <w:rPr>
        <w:rFonts w:ascii="Courier New" w:hAnsi="Courier New" w:cs="Courier New" w:hint="default"/>
      </w:rPr>
    </w:lvl>
    <w:lvl w:ilvl="5" w:tplc="04220005" w:tentative="1">
      <w:start w:val="1"/>
      <w:numFmt w:val="bullet"/>
      <w:lvlText w:val=""/>
      <w:lvlJc w:val="left"/>
      <w:pPr>
        <w:ind w:left="4620" w:hanging="360"/>
      </w:pPr>
      <w:rPr>
        <w:rFonts w:ascii="Wingdings" w:hAnsi="Wingdings" w:hint="default"/>
      </w:rPr>
    </w:lvl>
    <w:lvl w:ilvl="6" w:tplc="04220001" w:tentative="1">
      <w:start w:val="1"/>
      <w:numFmt w:val="bullet"/>
      <w:lvlText w:val=""/>
      <w:lvlJc w:val="left"/>
      <w:pPr>
        <w:ind w:left="5340" w:hanging="360"/>
      </w:pPr>
      <w:rPr>
        <w:rFonts w:ascii="Symbol" w:hAnsi="Symbol" w:hint="default"/>
      </w:rPr>
    </w:lvl>
    <w:lvl w:ilvl="7" w:tplc="04220003" w:tentative="1">
      <w:start w:val="1"/>
      <w:numFmt w:val="bullet"/>
      <w:lvlText w:val="o"/>
      <w:lvlJc w:val="left"/>
      <w:pPr>
        <w:ind w:left="6060" w:hanging="360"/>
      </w:pPr>
      <w:rPr>
        <w:rFonts w:ascii="Courier New" w:hAnsi="Courier New" w:cs="Courier New" w:hint="default"/>
      </w:rPr>
    </w:lvl>
    <w:lvl w:ilvl="8" w:tplc="04220005" w:tentative="1">
      <w:start w:val="1"/>
      <w:numFmt w:val="bullet"/>
      <w:lvlText w:val=""/>
      <w:lvlJc w:val="left"/>
      <w:pPr>
        <w:ind w:left="6780" w:hanging="360"/>
      </w:pPr>
      <w:rPr>
        <w:rFonts w:ascii="Wingdings" w:hAnsi="Wingdings" w:hint="default"/>
      </w:rPr>
    </w:lvl>
  </w:abstractNum>
  <w:abstractNum w:abstractNumId="1" w15:restartNumberingAfterBreak="0">
    <w:nsid w:val="04933A61"/>
    <w:multiLevelType w:val="hybridMultilevel"/>
    <w:tmpl w:val="04DCAC5C"/>
    <w:lvl w:ilvl="0" w:tplc="6602DDC8">
      <w:numFmt w:val="bullet"/>
      <w:lvlText w:val="-"/>
      <w:lvlJc w:val="left"/>
      <w:pPr>
        <w:ind w:left="420" w:hanging="360"/>
      </w:pPr>
      <w:rPr>
        <w:rFonts w:ascii="Times New Roman" w:eastAsia="Times New Roman" w:hAnsi="Times New Roman" w:cs="Times New Roman" w:hint="default"/>
      </w:rPr>
    </w:lvl>
    <w:lvl w:ilvl="1" w:tplc="04220003" w:tentative="1">
      <w:start w:val="1"/>
      <w:numFmt w:val="bullet"/>
      <w:lvlText w:val="o"/>
      <w:lvlJc w:val="left"/>
      <w:pPr>
        <w:ind w:left="1140" w:hanging="360"/>
      </w:pPr>
      <w:rPr>
        <w:rFonts w:ascii="Courier New" w:hAnsi="Courier New" w:cs="Courier New" w:hint="default"/>
      </w:rPr>
    </w:lvl>
    <w:lvl w:ilvl="2" w:tplc="04220005" w:tentative="1">
      <w:start w:val="1"/>
      <w:numFmt w:val="bullet"/>
      <w:lvlText w:val=""/>
      <w:lvlJc w:val="left"/>
      <w:pPr>
        <w:ind w:left="1860" w:hanging="360"/>
      </w:pPr>
      <w:rPr>
        <w:rFonts w:ascii="Wingdings" w:hAnsi="Wingdings" w:hint="default"/>
      </w:rPr>
    </w:lvl>
    <w:lvl w:ilvl="3" w:tplc="04220001" w:tentative="1">
      <w:start w:val="1"/>
      <w:numFmt w:val="bullet"/>
      <w:lvlText w:val=""/>
      <w:lvlJc w:val="left"/>
      <w:pPr>
        <w:ind w:left="2580" w:hanging="360"/>
      </w:pPr>
      <w:rPr>
        <w:rFonts w:ascii="Symbol" w:hAnsi="Symbol" w:hint="default"/>
      </w:rPr>
    </w:lvl>
    <w:lvl w:ilvl="4" w:tplc="04220003" w:tentative="1">
      <w:start w:val="1"/>
      <w:numFmt w:val="bullet"/>
      <w:lvlText w:val="o"/>
      <w:lvlJc w:val="left"/>
      <w:pPr>
        <w:ind w:left="3300" w:hanging="360"/>
      </w:pPr>
      <w:rPr>
        <w:rFonts w:ascii="Courier New" w:hAnsi="Courier New" w:cs="Courier New" w:hint="default"/>
      </w:rPr>
    </w:lvl>
    <w:lvl w:ilvl="5" w:tplc="04220005" w:tentative="1">
      <w:start w:val="1"/>
      <w:numFmt w:val="bullet"/>
      <w:lvlText w:val=""/>
      <w:lvlJc w:val="left"/>
      <w:pPr>
        <w:ind w:left="4020" w:hanging="360"/>
      </w:pPr>
      <w:rPr>
        <w:rFonts w:ascii="Wingdings" w:hAnsi="Wingdings" w:hint="default"/>
      </w:rPr>
    </w:lvl>
    <w:lvl w:ilvl="6" w:tplc="04220001" w:tentative="1">
      <w:start w:val="1"/>
      <w:numFmt w:val="bullet"/>
      <w:lvlText w:val=""/>
      <w:lvlJc w:val="left"/>
      <w:pPr>
        <w:ind w:left="4740" w:hanging="360"/>
      </w:pPr>
      <w:rPr>
        <w:rFonts w:ascii="Symbol" w:hAnsi="Symbol" w:hint="default"/>
      </w:rPr>
    </w:lvl>
    <w:lvl w:ilvl="7" w:tplc="04220003" w:tentative="1">
      <w:start w:val="1"/>
      <w:numFmt w:val="bullet"/>
      <w:lvlText w:val="o"/>
      <w:lvlJc w:val="left"/>
      <w:pPr>
        <w:ind w:left="5460" w:hanging="360"/>
      </w:pPr>
      <w:rPr>
        <w:rFonts w:ascii="Courier New" w:hAnsi="Courier New" w:cs="Courier New" w:hint="default"/>
      </w:rPr>
    </w:lvl>
    <w:lvl w:ilvl="8" w:tplc="04220005" w:tentative="1">
      <w:start w:val="1"/>
      <w:numFmt w:val="bullet"/>
      <w:lvlText w:val=""/>
      <w:lvlJc w:val="left"/>
      <w:pPr>
        <w:ind w:left="6180" w:hanging="360"/>
      </w:pPr>
      <w:rPr>
        <w:rFonts w:ascii="Wingdings" w:hAnsi="Wingdings" w:hint="default"/>
      </w:rPr>
    </w:lvl>
  </w:abstractNum>
  <w:abstractNum w:abstractNumId="2" w15:restartNumberingAfterBreak="0">
    <w:nsid w:val="053B4BC8"/>
    <w:multiLevelType w:val="multilevel"/>
    <w:tmpl w:val="EEB2A1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8710014"/>
    <w:multiLevelType w:val="hybridMultilevel"/>
    <w:tmpl w:val="4BE294AE"/>
    <w:lvl w:ilvl="0" w:tplc="04220001">
      <w:start w:val="1"/>
      <w:numFmt w:val="bullet"/>
      <w:lvlText w:val=""/>
      <w:lvlJc w:val="left"/>
      <w:pPr>
        <w:ind w:left="1080" w:hanging="360"/>
      </w:pPr>
      <w:rPr>
        <w:rFonts w:ascii="Symbol" w:hAnsi="Symbol"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4" w15:restartNumberingAfterBreak="0">
    <w:nsid w:val="09594A59"/>
    <w:multiLevelType w:val="hybridMultilevel"/>
    <w:tmpl w:val="183E686C"/>
    <w:lvl w:ilvl="0" w:tplc="6602DDC8">
      <w:numFmt w:val="bullet"/>
      <w:lvlText w:val="-"/>
      <w:lvlJc w:val="left"/>
      <w:pPr>
        <w:ind w:left="7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5" w15:restartNumberingAfterBreak="0">
    <w:nsid w:val="18162FED"/>
    <w:multiLevelType w:val="hybridMultilevel"/>
    <w:tmpl w:val="937ECF60"/>
    <w:lvl w:ilvl="0" w:tplc="CDAE0660">
      <w:numFmt w:val="bullet"/>
      <w:lvlText w:val="-"/>
      <w:lvlJc w:val="left"/>
      <w:pPr>
        <w:ind w:left="720" w:hanging="360"/>
      </w:pPr>
      <w:rPr>
        <w:rFonts w:ascii="Times New Roman" w:eastAsiaTheme="minorHAns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 w15:restartNumberingAfterBreak="0">
    <w:nsid w:val="19643C99"/>
    <w:multiLevelType w:val="hybridMultilevel"/>
    <w:tmpl w:val="98E4F34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CD727AE"/>
    <w:multiLevelType w:val="multilevel"/>
    <w:tmpl w:val="EDF21D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E027369"/>
    <w:multiLevelType w:val="hybridMultilevel"/>
    <w:tmpl w:val="A598286C"/>
    <w:lvl w:ilvl="0" w:tplc="04220001">
      <w:start w:val="1"/>
      <w:numFmt w:val="bullet"/>
      <w:lvlText w:val=""/>
      <w:lvlJc w:val="left"/>
      <w:pPr>
        <w:ind w:left="360" w:hanging="360"/>
      </w:pPr>
      <w:rPr>
        <w:rFonts w:ascii="Symbol" w:hAnsi="Symbol" w:hint="default"/>
      </w:rPr>
    </w:lvl>
    <w:lvl w:ilvl="1" w:tplc="04220003" w:tentative="1">
      <w:start w:val="1"/>
      <w:numFmt w:val="bullet"/>
      <w:lvlText w:val="o"/>
      <w:lvlJc w:val="left"/>
      <w:pPr>
        <w:ind w:left="1080" w:hanging="360"/>
      </w:pPr>
      <w:rPr>
        <w:rFonts w:ascii="Courier New" w:hAnsi="Courier New" w:cs="Courier New" w:hint="default"/>
      </w:rPr>
    </w:lvl>
    <w:lvl w:ilvl="2" w:tplc="04220005" w:tentative="1">
      <w:start w:val="1"/>
      <w:numFmt w:val="bullet"/>
      <w:lvlText w:val=""/>
      <w:lvlJc w:val="left"/>
      <w:pPr>
        <w:ind w:left="1800" w:hanging="360"/>
      </w:pPr>
      <w:rPr>
        <w:rFonts w:ascii="Wingdings" w:hAnsi="Wingdings" w:hint="default"/>
      </w:rPr>
    </w:lvl>
    <w:lvl w:ilvl="3" w:tplc="04220001" w:tentative="1">
      <w:start w:val="1"/>
      <w:numFmt w:val="bullet"/>
      <w:lvlText w:val=""/>
      <w:lvlJc w:val="left"/>
      <w:pPr>
        <w:ind w:left="2520" w:hanging="360"/>
      </w:pPr>
      <w:rPr>
        <w:rFonts w:ascii="Symbol" w:hAnsi="Symbol" w:hint="default"/>
      </w:rPr>
    </w:lvl>
    <w:lvl w:ilvl="4" w:tplc="04220003" w:tentative="1">
      <w:start w:val="1"/>
      <w:numFmt w:val="bullet"/>
      <w:lvlText w:val="o"/>
      <w:lvlJc w:val="left"/>
      <w:pPr>
        <w:ind w:left="3240" w:hanging="360"/>
      </w:pPr>
      <w:rPr>
        <w:rFonts w:ascii="Courier New" w:hAnsi="Courier New" w:cs="Courier New" w:hint="default"/>
      </w:rPr>
    </w:lvl>
    <w:lvl w:ilvl="5" w:tplc="04220005" w:tentative="1">
      <w:start w:val="1"/>
      <w:numFmt w:val="bullet"/>
      <w:lvlText w:val=""/>
      <w:lvlJc w:val="left"/>
      <w:pPr>
        <w:ind w:left="3960" w:hanging="360"/>
      </w:pPr>
      <w:rPr>
        <w:rFonts w:ascii="Wingdings" w:hAnsi="Wingdings" w:hint="default"/>
      </w:rPr>
    </w:lvl>
    <w:lvl w:ilvl="6" w:tplc="04220001" w:tentative="1">
      <w:start w:val="1"/>
      <w:numFmt w:val="bullet"/>
      <w:lvlText w:val=""/>
      <w:lvlJc w:val="left"/>
      <w:pPr>
        <w:ind w:left="4680" w:hanging="360"/>
      </w:pPr>
      <w:rPr>
        <w:rFonts w:ascii="Symbol" w:hAnsi="Symbol" w:hint="default"/>
      </w:rPr>
    </w:lvl>
    <w:lvl w:ilvl="7" w:tplc="04220003" w:tentative="1">
      <w:start w:val="1"/>
      <w:numFmt w:val="bullet"/>
      <w:lvlText w:val="o"/>
      <w:lvlJc w:val="left"/>
      <w:pPr>
        <w:ind w:left="5400" w:hanging="360"/>
      </w:pPr>
      <w:rPr>
        <w:rFonts w:ascii="Courier New" w:hAnsi="Courier New" w:cs="Courier New" w:hint="default"/>
      </w:rPr>
    </w:lvl>
    <w:lvl w:ilvl="8" w:tplc="04220005" w:tentative="1">
      <w:start w:val="1"/>
      <w:numFmt w:val="bullet"/>
      <w:lvlText w:val=""/>
      <w:lvlJc w:val="left"/>
      <w:pPr>
        <w:ind w:left="6120" w:hanging="360"/>
      </w:pPr>
      <w:rPr>
        <w:rFonts w:ascii="Wingdings" w:hAnsi="Wingdings" w:hint="default"/>
      </w:rPr>
    </w:lvl>
  </w:abstractNum>
  <w:abstractNum w:abstractNumId="9" w15:restartNumberingAfterBreak="0">
    <w:nsid w:val="27AB06CB"/>
    <w:multiLevelType w:val="multilevel"/>
    <w:tmpl w:val="8ABCE0D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28CA034E"/>
    <w:multiLevelType w:val="hybridMultilevel"/>
    <w:tmpl w:val="D682E2D2"/>
    <w:lvl w:ilvl="0" w:tplc="42B8FC3A">
      <w:start w:val="9"/>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F12060B"/>
    <w:multiLevelType w:val="hybridMultilevel"/>
    <w:tmpl w:val="E7C63A80"/>
    <w:lvl w:ilvl="0" w:tplc="6602DDC8">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2" w15:restartNumberingAfterBreak="0">
    <w:nsid w:val="3A9B1120"/>
    <w:multiLevelType w:val="hybridMultilevel"/>
    <w:tmpl w:val="37B6B2E4"/>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3" w15:restartNumberingAfterBreak="0">
    <w:nsid w:val="3CD9026E"/>
    <w:multiLevelType w:val="hybridMultilevel"/>
    <w:tmpl w:val="DB8AB648"/>
    <w:lvl w:ilvl="0" w:tplc="6602DDC8">
      <w:numFmt w:val="bullet"/>
      <w:lvlText w:val="-"/>
      <w:lvlJc w:val="left"/>
      <w:pPr>
        <w:ind w:left="1488" w:hanging="360"/>
      </w:pPr>
      <w:rPr>
        <w:rFonts w:ascii="Times New Roman" w:eastAsia="Times New Roman" w:hAnsi="Times New Roman" w:cs="Times New Roman" w:hint="default"/>
      </w:rPr>
    </w:lvl>
    <w:lvl w:ilvl="1" w:tplc="04220003" w:tentative="1">
      <w:start w:val="1"/>
      <w:numFmt w:val="bullet"/>
      <w:lvlText w:val="o"/>
      <w:lvlJc w:val="left"/>
      <w:pPr>
        <w:ind w:left="2508" w:hanging="360"/>
      </w:pPr>
      <w:rPr>
        <w:rFonts w:ascii="Courier New" w:hAnsi="Courier New" w:cs="Courier New" w:hint="default"/>
      </w:rPr>
    </w:lvl>
    <w:lvl w:ilvl="2" w:tplc="04220005" w:tentative="1">
      <w:start w:val="1"/>
      <w:numFmt w:val="bullet"/>
      <w:lvlText w:val=""/>
      <w:lvlJc w:val="left"/>
      <w:pPr>
        <w:ind w:left="3228" w:hanging="360"/>
      </w:pPr>
      <w:rPr>
        <w:rFonts w:ascii="Wingdings" w:hAnsi="Wingdings" w:hint="default"/>
      </w:rPr>
    </w:lvl>
    <w:lvl w:ilvl="3" w:tplc="04220001" w:tentative="1">
      <w:start w:val="1"/>
      <w:numFmt w:val="bullet"/>
      <w:lvlText w:val=""/>
      <w:lvlJc w:val="left"/>
      <w:pPr>
        <w:ind w:left="3948" w:hanging="360"/>
      </w:pPr>
      <w:rPr>
        <w:rFonts w:ascii="Symbol" w:hAnsi="Symbol" w:hint="default"/>
      </w:rPr>
    </w:lvl>
    <w:lvl w:ilvl="4" w:tplc="04220003" w:tentative="1">
      <w:start w:val="1"/>
      <w:numFmt w:val="bullet"/>
      <w:lvlText w:val="o"/>
      <w:lvlJc w:val="left"/>
      <w:pPr>
        <w:ind w:left="4668" w:hanging="360"/>
      </w:pPr>
      <w:rPr>
        <w:rFonts w:ascii="Courier New" w:hAnsi="Courier New" w:cs="Courier New" w:hint="default"/>
      </w:rPr>
    </w:lvl>
    <w:lvl w:ilvl="5" w:tplc="04220005" w:tentative="1">
      <w:start w:val="1"/>
      <w:numFmt w:val="bullet"/>
      <w:lvlText w:val=""/>
      <w:lvlJc w:val="left"/>
      <w:pPr>
        <w:ind w:left="5388" w:hanging="360"/>
      </w:pPr>
      <w:rPr>
        <w:rFonts w:ascii="Wingdings" w:hAnsi="Wingdings" w:hint="default"/>
      </w:rPr>
    </w:lvl>
    <w:lvl w:ilvl="6" w:tplc="04220001" w:tentative="1">
      <w:start w:val="1"/>
      <w:numFmt w:val="bullet"/>
      <w:lvlText w:val=""/>
      <w:lvlJc w:val="left"/>
      <w:pPr>
        <w:ind w:left="6108" w:hanging="360"/>
      </w:pPr>
      <w:rPr>
        <w:rFonts w:ascii="Symbol" w:hAnsi="Symbol" w:hint="default"/>
      </w:rPr>
    </w:lvl>
    <w:lvl w:ilvl="7" w:tplc="04220003" w:tentative="1">
      <w:start w:val="1"/>
      <w:numFmt w:val="bullet"/>
      <w:lvlText w:val="o"/>
      <w:lvlJc w:val="left"/>
      <w:pPr>
        <w:ind w:left="6828" w:hanging="360"/>
      </w:pPr>
      <w:rPr>
        <w:rFonts w:ascii="Courier New" w:hAnsi="Courier New" w:cs="Courier New" w:hint="default"/>
      </w:rPr>
    </w:lvl>
    <w:lvl w:ilvl="8" w:tplc="04220005" w:tentative="1">
      <w:start w:val="1"/>
      <w:numFmt w:val="bullet"/>
      <w:lvlText w:val=""/>
      <w:lvlJc w:val="left"/>
      <w:pPr>
        <w:ind w:left="7548" w:hanging="360"/>
      </w:pPr>
      <w:rPr>
        <w:rFonts w:ascii="Wingdings" w:hAnsi="Wingdings" w:hint="default"/>
      </w:rPr>
    </w:lvl>
  </w:abstractNum>
  <w:abstractNum w:abstractNumId="14" w15:restartNumberingAfterBreak="0">
    <w:nsid w:val="3DB620F2"/>
    <w:multiLevelType w:val="hybridMultilevel"/>
    <w:tmpl w:val="50EC0136"/>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5" w15:restartNumberingAfterBreak="0">
    <w:nsid w:val="4C3971B0"/>
    <w:multiLevelType w:val="hybridMultilevel"/>
    <w:tmpl w:val="7C4A9954"/>
    <w:lvl w:ilvl="0" w:tplc="04220001">
      <w:start w:val="1"/>
      <w:numFmt w:val="bullet"/>
      <w:lvlText w:val=""/>
      <w:lvlJc w:val="left"/>
      <w:pPr>
        <w:ind w:left="1080" w:hanging="360"/>
      </w:pPr>
      <w:rPr>
        <w:rFonts w:ascii="Symbol" w:hAnsi="Symbol"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16" w15:restartNumberingAfterBreak="0">
    <w:nsid w:val="4F081D10"/>
    <w:multiLevelType w:val="multilevel"/>
    <w:tmpl w:val="329AB7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09E05C3"/>
    <w:multiLevelType w:val="hybridMultilevel"/>
    <w:tmpl w:val="6EEE350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549946FE"/>
    <w:multiLevelType w:val="hybridMultilevel"/>
    <w:tmpl w:val="68EEF6F0"/>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9" w15:restartNumberingAfterBreak="0">
    <w:nsid w:val="569671A0"/>
    <w:multiLevelType w:val="multilevel"/>
    <w:tmpl w:val="FFFFFFFF"/>
    <w:lvl w:ilvl="0">
      <w:start w:val="1"/>
      <w:numFmt w:val="decimal"/>
      <w:lvlText w:val="%1."/>
      <w:lvlJc w:val="left"/>
      <w:pPr>
        <w:tabs>
          <w:tab w:val="num" w:pos="720"/>
        </w:tabs>
        <w:ind w:left="720" w:hanging="360"/>
      </w:pPr>
      <w:rPr>
        <w:rFonts w:cs="Times New Roman"/>
        <w:b w:val="0"/>
      </w:rPr>
    </w:lvl>
    <w:lvl w:ilvl="1">
      <w:start w:val="1"/>
      <w:numFmt w:val="none"/>
      <w:suff w:val="nothing"/>
      <w:lvlText w:val=""/>
      <w:lvlJc w:val="left"/>
      <w:pPr>
        <w:ind w:left="1080" w:hanging="360"/>
      </w:pPr>
      <w:rPr>
        <w:rFonts w:cs="Times New Roman"/>
      </w:rPr>
    </w:lvl>
    <w:lvl w:ilvl="2">
      <w:start w:val="1"/>
      <w:numFmt w:val="none"/>
      <w:suff w:val="nothing"/>
      <w:lvlText w:val=""/>
      <w:lvlJc w:val="left"/>
      <w:pPr>
        <w:ind w:left="1440" w:hanging="360"/>
      </w:pPr>
      <w:rPr>
        <w:rFonts w:cs="Times New Roman"/>
      </w:rPr>
    </w:lvl>
    <w:lvl w:ilvl="3">
      <w:start w:val="1"/>
      <w:numFmt w:val="none"/>
      <w:suff w:val="nothing"/>
      <w:lvlText w:val=""/>
      <w:lvlJc w:val="left"/>
      <w:pPr>
        <w:ind w:left="1800" w:hanging="360"/>
      </w:pPr>
      <w:rPr>
        <w:rFonts w:cs="Times New Roman"/>
      </w:rPr>
    </w:lvl>
    <w:lvl w:ilvl="4">
      <w:start w:val="1"/>
      <w:numFmt w:val="none"/>
      <w:suff w:val="nothing"/>
      <w:lvlText w:val=""/>
      <w:lvlJc w:val="left"/>
      <w:pPr>
        <w:ind w:left="2160" w:hanging="360"/>
      </w:pPr>
      <w:rPr>
        <w:rFonts w:cs="Times New Roman"/>
      </w:rPr>
    </w:lvl>
    <w:lvl w:ilvl="5">
      <w:start w:val="1"/>
      <w:numFmt w:val="none"/>
      <w:suff w:val="nothing"/>
      <w:lvlText w:val=""/>
      <w:lvlJc w:val="left"/>
      <w:pPr>
        <w:ind w:left="2520" w:hanging="360"/>
      </w:pPr>
      <w:rPr>
        <w:rFonts w:cs="Times New Roman"/>
      </w:rPr>
    </w:lvl>
    <w:lvl w:ilvl="6">
      <w:start w:val="1"/>
      <w:numFmt w:val="none"/>
      <w:suff w:val="nothing"/>
      <w:lvlText w:val=""/>
      <w:lvlJc w:val="left"/>
      <w:pPr>
        <w:ind w:left="2880" w:hanging="360"/>
      </w:pPr>
      <w:rPr>
        <w:rFonts w:cs="Times New Roman"/>
      </w:rPr>
    </w:lvl>
    <w:lvl w:ilvl="7">
      <w:start w:val="1"/>
      <w:numFmt w:val="none"/>
      <w:suff w:val="nothing"/>
      <w:lvlText w:val=""/>
      <w:lvlJc w:val="left"/>
      <w:pPr>
        <w:ind w:left="3240" w:hanging="360"/>
      </w:pPr>
      <w:rPr>
        <w:rFonts w:cs="Times New Roman"/>
      </w:rPr>
    </w:lvl>
    <w:lvl w:ilvl="8">
      <w:start w:val="1"/>
      <w:numFmt w:val="none"/>
      <w:suff w:val="nothing"/>
      <w:lvlText w:val=""/>
      <w:lvlJc w:val="left"/>
      <w:pPr>
        <w:ind w:left="3600" w:hanging="360"/>
      </w:pPr>
      <w:rPr>
        <w:rFonts w:cs="Times New Roman"/>
      </w:rPr>
    </w:lvl>
  </w:abstractNum>
  <w:abstractNum w:abstractNumId="20" w15:restartNumberingAfterBreak="0">
    <w:nsid w:val="72420F7E"/>
    <w:multiLevelType w:val="hybridMultilevel"/>
    <w:tmpl w:val="452E701A"/>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1" w15:restartNumberingAfterBreak="0">
    <w:nsid w:val="7A5C6F6A"/>
    <w:multiLevelType w:val="hybridMultilevel"/>
    <w:tmpl w:val="ED84720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FA36028"/>
    <w:multiLevelType w:val="hybridMultilevel"/>
    <w:tmpl w:val="FA564844"/>
    <w:lvl w:ilvl="0" w:tplc="CDAE0660">
      <w:numFmt w:val="bullet"/>
      <w:lvlText w:val="-"/>
      <w:lvlJc w:val="left"/>
      <w:pPr>
        <w:ind w:left="720" w:hanging="360"/>
      </w:pPr>
      <w:rPr>
        <w:rFonts w:ascii="Times New Roman" w:eastAsiaTheme="minorHAns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7"/>
  </w:num>
  <w:num w:numId="2">
    <w:abstractNumId w:val="16"/>
  </w:num>
  <w:num w:numId="3">
    <w:abstractNumId w:val="22"/>
  </w:num>
  <w:num w:numId="4">
    <w:abstractNumId w:val="5"/>
  </w:num>
  <w:num w:numId="5">
    <w:abstractNumId w:val="20"/>
  </w:num>
  <w:num w:numId="6">
    <w:abstractNumId w:val="17"/>
  </w:num>
  <w:num w:numId="7">
    <w:abstractNumId w:val="0"/>
  </w:num>
  <w:num w:numId="8">
    <w:abstractNumId w:val="11"/>
  </w:num>
  <w:num w:numId="9">
    <w:abstractNumId w:val="4"/>
  </w:num>
  <w:num w:numId="10">
    <w:abstractNumId w:val="12"/>
  </w:num>
  <w:num w:numId="11">
    <w:abstractNumId w:val="3"/>
  </w:num>
  <w:num w:numId="12">
    <w:abstractNumId w:val="19"/>
  </w:num>
  <w:num w:numId="13">
    <w:abstractNumId w:val="21"/>
  </w:num>
  <w:num w:numId="14">
    <w:abstractNumId w:val="10"/>
  </w:num>
  <w:num w:numId="15">
    <w:abstractNumId w:val="6"/>
  </w:num>
  <w:num w:numId="16">
    <w:abstractNumId w:val="14"/>
  </w:num>
  <w:num w:numId="17">
    <w:abstractNumId w:val="15"/>
  </w:num>
  <w:num w:numId="18">
    <w:abstractNumId w:val="2"/>
  </w:num>
  <w:num w:numId="1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
  </w:num>
  <w:num w:numId="21">
    <w:abstractNumId w:val="13"/>
  </w:num>
  <w:num w:numId="22">
    <w:abstractNumId w:val="18"/>
  </w:num>
  <w:num w:numId="23">
    <w:abstractNumId w:val="8"/>
  </w:num>
  <w:num w:numId="2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7E14"/>
    <w:rsid w:val="00001BEC"/>
    <w:rsid w:val="000068A0"/>
    <w:rsid w:val="0000720E"/>
    <w:rsid w:val="00016891"/>
    <w:rsid w:val="00017DFC"/>
    <w:rsid w:val="000214E8"/>
    <w:rsid w:val="000270CE"/>
    <w:rsid w:val="000347D0"/>
    <w:rsid w:val="00054065"/>
    <w:rsid w:val="0005494A"/>
    <w:rsid w:val="00054BDB"/>
    <w:rsid w:val="00070B8E"/>
    <w:rsid w:val="00071C42"/>
    <w:rsid w:val="00082F22"/>
    <w:rsid w:val="00083DDF"/>
    <w:rsid w:val="000A698B"/>
    <w:rsid w:val="000A7436"/>
    <w:rsid w:val="000A7EE0"/>
    <w:rsid w:val="000B324B"/>
    <w:rsid w:val="000B6EC5"/>
    <w:rsid w:val="000C39AD"/>
    <w:rsid w:val="000C487F"/>
    <w:rsid w:val="000C5A23"/>
    <w:rsid w:val="000C5BF7"/>
    <w:rsid w:val="000D4F5B"/>
    <w:rsid w:val="000E2FEC"/>
    <w:rsid w:val="001349C9"/>
    <w:rsid w:val="001454C5"/>
    <w:rsid w:val="001527FF"/>
    <w:rsid w:val="00164E29"/>
    <w:rsid w:val="0018316D"/>
    <w:rsid w:val="00192D0A"/>
    <w:rsid w:val="00192E38"/>
    <w:rsid w:val="00197563"/>
    <w:rsid w:val="001A2ADA"/>
    <w:rsid w:val="001A734E"/>
    <w:rsid w:val="001C1887"/>
    <w:rsid w:val="001C3545"/>
    <w:rsid w:val="001D1E00"/>
    <w:rsid w:val="001D2B36"/>
    <w:rsid w:val="001D498B"/>
    <w:rsid w:val="001D5085"/>
    <w:rsid w:val="001E4DC2"/>
    <w:rsid w:val="001E5653"/>
    <w:rsid w:val="001F7E47"/>
    <w:rsid w:val="002034B6"/>
    <w:rsid w:val="00206A22"/>
    <w:rsid w:val="00206D95"/>
    <w:rsid w:val="0020737F"/>
    <w:rsid w:val="00210EA6"/>
    <w:rsid w:val="002113A8"/>
    <w:rsid w:val="00214D7D"/>
    <w:rsid w:val="00221365"/>
    <w:rsid w:val="00222F2B"/>
    <w:rsid w:val="00242B93"/>
    <w:rsid w:val="002432AC"/>
    <w:rsid w:val="002557D9"/>
    <w:rsid w:val="002835A2"/>
    <w:rsid w:val="00285A2A"/>
    <w:rsid w:val="00285DC0"/>
    <w:rsid w:val="00295195"/>
    <w:rsid w:val="002A0650"/>
    <w:rsid w:val="002A0B61"/>
    <w:rsid w:val="002A5D22"/>
    <w:rsid w:val="002B5549"/>
    <w:rsid w:val="002B7D79"/>
    <w:rsid w:val="002C0AD9"/>
    <w:rsid w:val="002C376A"/>
    <w:rsid w:val="002D2BEB"/>
    <w:rsid w:val="002D66F0"/>
    <w:rsid w:val="002F443C"/>
    <w:rsid w:val="002F5D58"/>
    <w:rsid w:val="0030746B"/>
    <w:rsid w:val="00310632"/>
    <w:rsid w:val="0031152B"/>
    <w:rsid w:val="003122E0"/>
    <w:rsid w:val="00314E8F"/>
    <w:rsid w:val="00331826"/>
    <w:rsid w:val="0033322E"/>
    <w:rsid w:val="003420E9"/>
    <w:rsid w:val="00344133"/>
    <w:rsid w:val="003552BB"/>
    <w:rsid w:val="003822A5"/>
    <w:rsid w:val="00391C89"/>
    <w:rsid w:val="00392F33"/>
    <w:rsid w:val="00394C90"/>
    <w:rsid w:val="003A2154"/>
    <w:rsid w:val="003B5E06"/>
    <w:rsid w:val="003D31F8"/>
    <w:rsid w:val="003D4222"/>
    <w:rsid w:val="003D7CEA"/>
    <w:rsid w:val="003E390E"/>
    <w:rsid w:val="003E74F7"/>
    <w:rsid w:val="003F42DC"/>
    <w:rsid w:val="003F5B6A"/>
    <w:rsid w:val="00405304"/>
    <w:rsid w:val="004077BE"/>
    <w:rsid w:val="00411B01"/>
    <w:rsid w:val="00412592"/>
    <w:rsid w:val="00413217"/>
    <w:rsid w:val="00445AC5"/>
    <w:rsid w:val="004556DD"/>
    <w:rsid w:val="0046581D"/>
    <w:rsid w:val="0046735F"/>
    <w:rsid w:val="00471AC2"/>
    <w:rsid w:val="00477BFF"/>
    <w:rsid w:val="004A7186"/>
    <w:rsid w:val="004C358F"/>
    <w:rsid w:val="004C3B7D"/>
    <w:rsid w:val="004C5F2C"/>
    <w:rsid w:val="004D2BA1"/>
    <w:rsid w:val="004D34D1"/>
    <w:rsid w:val="004D75ED"/>
    <w:rsid w:val="004E01B6"/>
    <w:rsid w:val="004F0768"/>
    <w:rsid w:val="004F5C6E"/>
    <w:rsid w:val="004F7D84"/>
    <w:rsid w:val="0050357B"/>
    <w:rsid w:val="005103EC"/>
    <w:rsid w:val="0051703B"/>
    <w:rsid w:val="005210BE"/>
    <w:rsid w:val="00526C93"/>
    <w:rsid w:val="00535978"/>
    <w:rsid w:val="005501ED"/>
    <w:rsid w:val="00551AFF"/>
    <w:rsid w:val="00556D68"/>
    <w:rsid w:val="00557BF4"/>
    <w:rsid w:val="00560968"/>
    <w:rsid w:val="00571C5F"/>
    <w:rsid w:val="00577DF1"/>
    <w:rsid w:val="00586D4C"/>
    <w:rsid w:val="005A2012"/>
    <w:rsid w:val="005A6CA3"/>
    <w:rsid w:val="005C0199"/>
    <w:rsid w:val="005D1EB1"/>
    <w:rsid w:val="005D2407"/>
    <w:rsid w:val="005D2876"/>
    <w:rsid w:val="005E0D2B"/>
    <w:rsid w:val="005E7358"/>
    <w:rsid w:val="005F4690"/>
    <w:rsid w:val="005F55F7"/>
    <w:rsid w:val="005F7528"/>
    <w:rsid w:val="00610020"/>
    <w:rsid w:val="00613859"/>
    <w:rsid w:val="00616229"/>
    <w:rsid w:val="00631026"/>
    <w:rsid w:val="00651ABB"/>
    <w:rsid w:val="00651DF2"/>
    <w:rsid w:val="006626C9"/>
    <w:rsid w:val="00666361"/>
    <w:rsid w:val="006B2DDB"/>
    <w:rsid w:val="006B3488"/>
    <w:rsid w:val="006C4956"/>
    <w:rsid w:val="006C5407"/>
    <w:rsid w:val="006D42EF"/>
    <w:rsid w:val="006D71EC"/>
    <w:rsid w:val="006E5486"/>
    <w:rsid w:val="006E5E22"/>
    <w:rsid w:val="006F12EC"/>
    <w:rsid w:val="006F1414"/>
    <w:rsid w:val="006F2D14"/>
    <w:rsid w:val="007001AB"/>
    <w:rsid w:val="00701130"/>
    <w:rsid w:val="007019E1"/>
    <w:rsid w:val="007036EA"/>
    <w:rsid w:val="00703891"/>
    <w:rsid w:val="00703B99"/>
    <w:rsid w:val="0070425F"/>
    <w:rsid w:val="00711B4D"/>
    <w:rsid w:val="00717C8F"/>
    <w:rsid w:val="00721379"/>
    <w:rsid w:val="00725AF6"/>
    <w:rsid w:val="00727EA7"/>
    <w:rsid w:val="00731A09"/>
    <w:rsid w:val="00732A0F"/>
    <w:rsid w:val="00737DE3"/>
    <w:rsid w:val="007524FB"/>
    <w:rsid w:val="00752B3B"/>
    <w:rsid w:val="0075474A"/>
    <w:rsid w:val="007644FA"/>
    <w:rsid w:val="007712BE"/>
    <w:rsid w:val="00775EBF"/>
    <w:rsid w:val="007803DB"/>
    <w:rsid w:val="00780F85"/>
    <w:rsid w:val="007837D9"/>
    <w:rsid w:val="00786978"/>
    <w:rsid w:val="00791523"/>
    <w:rsid w:val="007933F1"/>
    <w:rsid w:val="00793403"/>
    <w:rsid w:val="007951C3"/>
    <w:rsid w:val="007A4097"/>
    <w:rsid w:val="007B6752"/>
    <w:rsid w:val="007C21B6"/>
    <w:rsid w:val="007C24CC"/>
    <w:rsid w:val="007C27DE"/>
    <w:rsid w:val="007C52AF"/>
    <w:rsid w:val="007F5DF0"/>
    <w:rsid w:val="007F7AA0"/>
    <w:rsid w:val="00800116"/>
    <w:rsid w:val="00804CE7"/>
    <w:rsid w:val="00832424"/>
    <w:rsid w:val="00866618"/>
    <w:rsid w:val="00874D0C"/>
    <w:rsid w:val="0087607B"/>
    <w:rsid w:val="00884151"/>
    <w:rsid w:val="008907C9"/>
    <w:rsid w:val="00891CFA"/>
    <w:rsid w:val="00893BE5"/>
    <w:rsid w:val="008955DD"/>
    <w:rsid w:val="008B3BAD"/>
    <w:rsid w:val="008B595E"/>
    <w:rsid w:val="008B6776"/>
    <w:rsid w:val="008C2112"/>
    <w:rsid w:val="008C6F2A"/>
    <w:rsid w:val="008C701F"/>
    <w:rsid w:val="008D3541"/>
    <w:rsid w:val="008D4418"/>
    <w:rsid w:val="008E33E5"/>
    <w:rsid w:val="008F0D84"/>
    <w:rsid w:val="008F5579"/>
    <w:rsid w:val="008F7C56"/>
    <w:rsid w:val="009037E3"/>
    <w:rsid w:val="0091158D"/>
    <w:rsid w:val="0091274A"/>
    <w:rsid w:val="00912A69"/>
    <w:rsid w:val="0091380D"/>
    <w:rsid w:val="00914936"/>
    <w:rsid w:val="00926A26"/>
    <w:rsid w:val="00941F95"/>
    <w:rsid w:val="00957F01"/>
    <w:rsid w:val="00967527"/>
    <w:rsid w:val="00970903"/>
    <w:rsid w:val="00981A95"/>
    <w:rsid w:val="00987CED"/>
    <w:rsid w:val="00993C3F"/>
    <w:rsid w:val="009A2BB1"/>
    <w:rsid w:val="009B5AD5"/>
    <w:rsid w:val="009C1485"/>
    <w:rsid w:val="009D2FA3"/>
    <w:rsid w:val="009D4564"/>
    <w:rsid w:val="009E302D"/>
    <w:rsid w:val="00A01A60"/>
    <w:rsid w:val="00A10E0E"/>
    <w:rsid w:val="00A123FF"/>
    <w:rsid w:val="00A14E71"/>
    <w:rsid w:val="00A20D4D"/>
    <w:rsid w:val="00A41319"/>
    <w:rsid w:val="00A50083"/>
    <w:rsid w:val="00A51EB0"/>
    <w:rsid w:val="00A55C9F"/>
    <w:rsid w:val="00A56123"/>
    <w:rsid w:val="00A572A3"/>
    <w:rsid w:val="00A67520"/>
    <w:rsid w:val="00A67755"/>
    <w:rsid w:val="00A67771"/>
    <w:rsid w:val="00A67D5D"/>
    <w:rsid w:val="00A70C0C"/>
    <w:rsid w:val="00A71C18"/>
    <w:rsid w:val="00A72BE3"/>
    <w:rsid w:val="00A80C79"/>
    <w:rsid w:val="00A81FB6"/>
    <w:rsid w:val="00A844DA"/>
    <w:rsid w:val="00A853ED"/>
    <w:rsid w:val="00A934B3"/>
    <w:rsid w:val="00A945CB"/>
    <w:rsid w:val="00A97E9D"/>
    <w:rsid w:val="00AA00DA"/>
    <w:rsid w:val="00AA58D2"/>
    <w:rsid w:val="00AB2C06"/>
    <w:rsid w:val="00AB3911"/>
    <w:rsid w:val="00AB6CD0"/>
    <w:rsid w:val="00AC19E7"/>
    <w:rsid w:val="00AC302A"/>
    <w:rsid w:val="00AC5D80"/>
    <w:rsid w:val="00AD1C0F"/>
    <w:rsid w:val="00AE07E9"/>
    <w:rsid w:val="00AF366A"/>
    <w:rsid w:val="00B02160"/>
    <w:rsid w:val="00B02A22"/>
    <w:rsid w:val="00B07434"/>
    <w:rsid w:val="00B14A5A"/>
    <w:rsid w:val="00B14BB6"/>
    <w:rsid w:val="00B2629A"/>
    <w:rsid w:val="00B42683"/>
    <w:rsid w:val="00B55A9C"/>
    <w:rsid w:val="00B63F2D"/>
    <w:rsid w:val="00B70625"/>
    <w:rsid w:val="00B72C3B"/>
    <w:rsid w:val="00B748D4"/>
    <w:rsid w:val="00B8063B"/>
    <w:rsid w:val="00B92348"/>
    <w:rsid w:val="00BA0898"/>
    <w:rsid w:val="00BB1AEB"/>
    <w:rsid w:val="00BC24BD"/>
    <w:rsid w:val="00BC3872"/>
    <w:rsid w:val="00BD6BC9"/>
    <w:rsid w:val="00BE07DD"/>
    <w:rsid w:val="00BF0DCE"/>
    <w:rsid w:val="00BF7F1D"/>
    <w:rsid w:val="00C150BF"/>
    <w:rsid w:val="00C17BF4"/>
    <w:rsid w:val="00C229DC"/>
    <w:rsid w:val="00C244AE"/>
    <w:rsid w:val="00C27A51"/>
    <w:rsid w:val="00C446FF"/>
    <w:rsid w:val="00C47EA7"/>
    <w:rsid w:val="00C607C8"/>
    <w:rsid w:val="00C7108B"/>
    <w:rsid w:val="00C8574F"/>
    <w:rsid w:val="00C93881"/>
    <w:rsid w:val="00C97A58"/>
    <w:rsid w:val="00CA46B3"/>
    <w:rsid w:val="00CA6D61"/>
    <w:rsid w:val="00CC2038"/>
    <w:rsid w:val="00CC7583"/>
    <w:rsid w:val="00CD289C"/>
    <w:rsid w:val="00CD2FF2"/>
    <w:rsid w:val="00CD6655"/>
    <w:rsid w:val="00CD69C7"/>
    <w:rsid w:val="00CE1057"/>
    <w:rsid w:val="00CE5159"/>
    <w:rsid w:val="00CF19DC"/>
    <w:rsid w:val="00CF234A"/>
    <w:rsid w:val="00CF4A46"/>
    <w:rsid w:val="00CF6C60"/>
    <w:rsid w:val="00D01606"/>
    <w:rsid w:val="00D07DE8"/>
    <w:rsid w:val="00D1264D"/>
    <w:rsid w:val="00D15515"/>
    <w:rsid w:val="00D46087"/>
    <w:rsid w:val="00D51259"/>
    <w:rsid w:val="00D6754E"/>
    <w:rsid w:val="00D811C4"/>
    <w:rsid w:val="00D95A60"/>
    <w:rsid w:val="00D95B7C"/>
    <w:rsid w:val="00DA0A94"/>
    <w:rsid w:val="00DA5F38"/>
    <w:rsid w:val="00DA6C54"/>
    <w:rsid w:val="00DB6199"/>
    <w:rsid w:val="00DC41BA"/>
    <w:rsid w:val="00DD0355"/>
    <w:rsid w:val="00DD57C3"/>
    <w:rsid w:val="00DE287F"/>
    <w:rsid w:val="00E07DD6"/>
    <w:rsid w:val="00E12709"/>
    <w:rsid w:val="00E14B2E"/>
    <w:rsid w:val="00E14F17"/>
    <w:rsid w:val="00E154BC"/>
    <w:rsid w:val="00E24BD7"/>
    <w:rsid w:val="00E47E14"/>
    <w:rsid w:val="00E51C29"/>
    <w:rsid w:val="00E541DE"/>
    <w:rsid w:val="00E567FE"/>
    <w:rsid w:val="00E60635"/>
    <w:rsid w:val="00E65E36"/>
    <w:rsid w:val="00E67C68"/>
    <w:rsid w:val="00E77648"/>
    <w:rsid w:val="00E82D2D"/>
    <w:rsid w:val="00E94010"/>
    <w:rsid w:val="00E97009"/>
    <w:rsid w:val="00E978A9"/>
    <w:rsid w:val="00EA3C17"/>
    <w:rsid w:val="00EA3C70"/>
    <w:rsid w:val="00EA4DF3"/>
    <w:rsid w:val="00EA6EEC"/>
    <w:rsid w:val="00EB0963"/>
    <w:rsid w:val="00EB44BD"/>
    <w:rsid w:val="00EC789E"/>
    <w:rsid w:val="00ED010C"/>
    <w:rsid w:val="00ED2500"/>
    <w:rsid w:val="00ED67C1"/>
    <w:rsid w:val="00ED6ED4"/>
    <w:rsid w:val="00EE0957"/>
    <w:rsid w:val="00EE0CF8"/>
    <w:rsid w:val="00EF1273"/>
    <w:rsid w:val="00F13D53"/>
    <w:rsid w:val="00F15698"/>
    <w:rsid w:val="00F158B2"/>
    <w:rsid w:val="00F22AB9"/>
    <w:rsid w:val="00F2789B"/>
    <w:rsid w:val="00F331B5"/>
    <w:rsid w:val="00F35EE2"/>
    <w:rsid w:val="00F40678"/>
    <w:rsid w:val="00F4139B"/>
    <w:rsid w:val="00F6332E"/>
    <w:rsid w:val="00F73F59"/>
    <w:rsid w:val="00F87A41"/>
    <w:rsid w:val="00F93D93"/>
    <w:rsid w:val="00F966D2"/>
    <w:rsid w:val="00FA55EE"/>
    <w:rsid w:val="00FA7AA6"/>
    <w:rsid w:val="00FB4BE3"/>
    <w:rsid w:val="00FC7F1D"/>
    <w:rsid w:val="00FE12CC"/>
    <w:rsid w:val="00FE7CEA"/>
    <w:rsid w:val="00FF647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B8A4A7"/>
  <w15:docId w15:val="{B1F0F629-C753-4E58-9AC4-B0E215ABD7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3">
    <w:name w:val="heading 3"/>
    <w:basedOn w:val="a"/>
    <w:next w:val="a"/>
    <w:link w:val="30"/>
    <w:qFormat/>
    <w:rsid w:val="007712BE"/>
    <w:pPr>
      <w:keepNext/>
      <w:spacing w:before="240" w:after="60" w:line="240" w:lineRule="auto"/>
      <w:outlineLvl w:val="2"/>
    </w:pPr>
    <w:rPr>
      <w:rFonts w:ascii="Arial" w:eastAsia="Times New Roman" w:hAnsi="Arial" w:cs="Arial"/>
      <w:b/>
      <w:bCs/>
      <w:sz w:val="26"/>
      <w:szCs w:val="26"/>
      <w:lang w:val="ru-RU" w:eastAsia="ru-RU"/>
    </w:rPr>
  </w:style>
  <w:style w:type="paragraph" w:styleId="5">
    <w:name w:val="heading 5"/>
    <w:basedOn w:val="a"/>
    <w:next w:val="a"/>
    <w:link w:val="50"/>
    <w:uiPriority w:val="9"/>
    <w:semiHidden/>
    <w:unhideWhenUsed/>
    <w:qFormat/>
    <w:rsid w:val="007712BE"/>
    <w:pPr>
      <w:keepNext/>
      <w:keepLines/>
      <w:spacing w:before="200" w:after="0" w:line="240" w:lineRule="auto"/>
      <w:outlineLvl w:val="4"/>
    </w:pPr>
    <w:rPr>
      <w:rFonts w:asciiTheme="majorHAnsi" w:eastAsiaTheme="majorEastAsia" w:hAnsiTheme="majorHAnsi" w:cstheme="majorBidi"/>
      <w:color w:val="243F60" w:themeColor="accent1" w:themeShade="7F"/>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7712BE"/>
    <w:rPr>
      <w:rFonts w:ascii="Arial" w:eastAsia="Times New Roman" w:hAnsi="Arial" w:cs="Arial"/>
      <w:b/>
      <w:bCs/>
      <w:sz w:val="26"/>
      <w:szCs w:val="26"/>
      <w:lang w:val="ru-RU" w:eastAsia="ru-RU"/>
    </w:rPr>
  </w:style>
  <w:style w:type="character" w:customStyle="1" w:styleId="50">
    <w:name w:val="Заголовок 5 Знак"/>
    <w:basedOn w:val="a0"/>
    <w:link w:val="5"/>
    <w:uiPriority w:val="9"/>
    <w:semiHidden/>
    <w:rsid w:val="007712BE"/>
    <w:rPr>
      <w:rFonts w:asciiTheme="majorHAnsi" w:eastAsiaTheme="majorEastAsia" w:hAnsiTheme="majorHAnsi" w:cstheme="majorBidi"/>
      <w:color w:val="243F60" w:themeColor="accent1" w:themeShade="7F"/>
      <w:lang w:val="ru-RU" w:eastAsia="ru-RU"/>
    </w:rPr>
  </w:style>
  <w:style w:type="paragraph" w:styleId="a3">
    <w:name w:val="Normal (Web)"/>
    <w:basedOn w:val="a"/>
    <w:unhideWhenUsed/>
    <w:rsid w:val="007712BE"/>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4">
    <w:name w:val="Emphasis"/>
    <w:basedOn w:val="a0"/>
    <w:uiPriority w:val="20"/>
    <w:qFormat/>
    <w:rsid w:val="007712BE"/>
    <w:rPr>
      <w:i/>
      <w:iCs/>
    </w:rPr>
  </w:style>
  <w:style w:type="paragraph" w:customStyle="1" w:styleId="a5">
    <w:name w:val="Базовый"/>
    <w:rsid w:val="007712BE"/>
    <w:pPr>
      <w:suppressAutoHyphens/>
      <w:spacing w:after="0" w:line="240" w:lineRule="auto"/>
    </w:pPr>
    <w:rPr>
      <w:rFonts w:ascii="Times New Roman" w:eastAsia="Times New Roman" w:hAnsi="Times New Roman" w:cs="Times New Roman"/>
      <w:color w:val="00000A"/>
      <w:sz w:val="24"/>
      <w:szCs w:val="24"/>
      <w:lang w:val="ru-RU" w:eastAsia="ru-RU"/>
    </w:rPr>
  </w:style>
  <w:style w:type="paragraph" w:styleId="a6">
    <w:name w:val="List Paragraph"/>
    <w:basedOn w:val="a"/>
    <w:uiPriority w:val="34"/>
    <w:qFormat/>
    <w:rsid w:val="007712BE"/>
    <w:pPr>
      <w:ind w:left="720"/>
      <w:contextualSpacing/>
    </w:pPr>
  </w:style>
  <w:style w:type="table" w:styleId="a7">
    <w:name w:val="Table Grid"/>
    <w:basedOn w:val="a1"/>
    <w:uiPriority w:val="59"/>
    <w:rsid w:val="007712B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
    <w:name w:val="Нет списка1"/>
    <w:next w:val="a2"/>
    <w:uiPriority w:val="99"/>
    <w:semiHidden/>
    <w:unhideWhenUsed/>
    <w:rsid w:val="007712BE"/>
  </w:style>
  <w:style w:type="paragraph" w:styleId="a8">
    <w:name w:val="Balloon Text"/>
    <w:basedOn w:val="a"/>
    <w:link w:val="a9"/>
    <w:uiPriority w:val="99"/>
    <w:semiHidden/>
    <w:unhideWhenUsed/>
    <w:rsid w:val="007712BE"/>
    <w:pPr>
      <w:spacing w:after="0" w:line="240" w:lineRule="auto"/>
    </w:pPr>
    <w:rPr>
      <w:rFonts w:ascii="Tahoma" w:eastAsia="Times New Roman" w:hAnsi="Tahoma" w:cs="Tahoma"/>
      <w:sz w:val="16"/>
      <w:szCs w:val="16"/>
      <w:lang w:val="ru-RU" w:eastAsia="ru-RU"/>
    </w:rPr>
  </w:style>
  <w:style w:type="character" w:customStyle="1" w:styleId="a9">
    <w:name w:val="Текст выноски Знак"/>
    <w:basedOn w:val="a0"/>
    <w:link w:val="a8"/>
    <w:uiPriority w:val="99"/>
    <w:semiHidden/>
    <w:rsid w:val="007712BE"/>
    <w:rPr>
      <w:rFonts w:ascii="Tahoma" w:eastAsia="Times New Roman" w:hAnsi="Tahoma" w:cs="Tahoma"/>
      <w:sz w:val="16"/>
      <w:szCs w:val="16"/>
      <w:lang w:val="ru-RU" w:eastAsia="ru-RU"/>
    </w:rPr>
  </w:style>
  <w:style w:type="paragraph" w:styleId="aa">
    <w:name w:val="header"/>
    <w:basedOn w:val="a"/>
    <w:link w:val="ab"/>
    <w:uiPriority w:val="99"/>
    <w:unhideWhenUsed/>
    <w:rsid w:val="007712BE"/>
    <w:pPr>
      <w:tabs>
        <w:tab w:val="center" w:pos="4819"/>
        <w:tab w:val="right" w:pos="9639"/>
      </w:tabs>
      <w:spacing w:after="0" w:line="240" w:lineRule="auto"/>
    </w:pPr>
    <w:rPr>
      <w:rFonts w:ascii="Calibri" w:eastAsia="Times New Roman" w:hAnsi="Calibri" w:cs="Times New Roman"/>
      <w:lang w:val="ru-RU" w:eastAsia="ru-RU"/>
    </w:rPr>
  </w:style>
  <w:style w:type="character" w:customStyle="1" w:styleId="ab">
    <w:name w:val="Верхний колонтитул Знак"/>
    <w:basedOn w:val="a0"/>
    <w:link w:val="aa"/>
    <w:uiPriority w:val="99"/>
    <w:rsid w:val="007712BE"/>
    <w:rPr>
      <w:rFonts w:ascii="Calibri" w:eastAsia="Times New Roman" w:hAnsi="Calibri" w:cs="Times New Roman"/>
      <w:lang w:val="ru-RU" w:eastAsia="ru-RU"/>
    </w:rPr>
  </w:style>
  <w:style w:type="paragraph" w:styleId="ac">
    <w:name w:val="footer"/>
    <w:basedOn w:val="a"/>
    <w:link w:val="ad"/>
    <w:uiPriority w:val="99"/>
    <w:unhideWhenUsed/>
    <w:rsid w:val="007712BE"/>
    <w:pPr>
      <w:tabs>
        <w:tab w:val="center" w:pos="4819"/>
        <w:tab w:val="right" w:pos="9639"/>
      </w:tabs>
      <w:spacing w:after="0" w:line="240" w:lineRule="auto"/>
    </w:pPr>
    <w:rPr>
      <w:rFonts w:ascii="Calibri" w:eastAsia="Times New Roman" w:hAnsi="Calibri" w:cs="Times New Roman"/>
      <w:lang w:val="ru-RU" w:eastAsia="ru-RU"/>
    </w:rPr>
  </w:style>
  <w:style w:type="character" w:customStyle="1" w:styleId="ad">
    <w:name w:val="Нижний колонтитул Знак"/>
    <w:basedOn w:val="a0"/>
    <w:link w:val="ac"/>
    <w:uiPriority w:val="99"/>
    <w:rsid w:val="007712BE"/>
    <w:rPr>
      <w:rFonts w:ascii="Calibri" w:eastAsia="Times New Roman" w:hAnsi="Calibri" w:cs="Times New Roman"/>
      <w:lang w:val="ru-RU" w:eastAsia="ru-RU"/>
    </w:rPr>
  </w:style>
  <w:style w:type="character" w:styleId="ae">
    <w:name w:val="Strong"/>
    <w:basedOn w:val="a0"/>
    <w:uiPriority w:val="22"/>
    <w:qFormat/>
    <w:rsid w:val="00E67C6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5308433">
      <w:bodyDiv w:val="1"/>
      <w:marLeft w:val="0"/>
      <w:marRight w:val="0"/>
      <w:marTop w:val="0"/>
      <w:marBottom w:val="0"/>
      <w:divBdr>
        <w:top w:val="none" w:sz="0" w:space="0" w:color="auto"/>
        <w:left w:val="none" w:sz="0" w:space="0" w:color="auto"/>
        <w:bottom w:val="none" w:sz="0" w:space="0" w:color="auto"/>
        <w:right w:val="none" w:sz="0" w:space="0" w:color="auto"/>
      </w:divBdr>
    </w:div>
    <w:div w:id="16646221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859160-A0C4-43C8-AAA0-384BBCE242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722</TotalTime>
  <Pages>31</Pages>
  <Words>6907</Words>
  <Characters>39372</Characters>
  <Application>Microsoft Office Word</Application>
  <DocSecurity>0</DocSecurity>
  <Lines>328</Lines>
  <Paragraphs>92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46187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user-tmr</cp:lastModifiedBy>
  <cp:revision>442</cp:revision>
  <cp:lastPrinted>2025-05-06T10:22:00Z</cp:lastPrinted>
  <dcterms:created xsi:type="dcterms:W3CDTF">2025-04-07T05:23:00Z</dcterms:created>
  <dcterms:modified xsi:type="dcterms:W3CDTF">2025-05-12T08:55:00Z</dcterms:modified>
</cp:coreProperties>
</file>